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kern w:val="0"/>
          <w:sz w:val="32"/>
          <w:szCs w:val="32"/>
          <w:highlight w:val="none"/>
        </w:rPr>
      </w:pPr>
    </w:p>
    <w:p>
      <w:pPr>
        <w:jc w:val="center"/>
        <w:rPr>
          <w:rFonts w:ascii="仿宋" w:hAnsi="仿宋" w:eastAsia="仿宋"/>
          <w:kern w:val="0"/>
          <w:sz w:val="32"/>
          <w:szCs w:val="32"/>
          <w:highlight w:val="none"/>
        </w:rPr>
      </w:pPr>
    </w:p>
    <w:p>
      <w:pPr>
        <w:jc w:val="center"/>
        <w:rPr>
          <w:rFonts w:ascii="仿宋" w:hAnsi="仿宋" w:eastAsia="仿宋"/>
          <w:kern w:val="0"/>
          <w:sz w:val="32"/>
          <w:szCs w:val="32"/>
          <w:highlight w:val="none"/>
        </w:rPr>
      </w:pPr>
      <w:r>
        <w:rPr>
          <w:rFonts w:hint="eastAsia" w:ascii="仿宋" w:hAnsi="仿宋" w:eastAsia="仿宋"/>
          <w:kern w:val="0"/>
          <w:sz w:val="32"/>
          <w:szCs w:val="32"/>
          <w:highlight w:val="none"/>
        </w:rPr>
        <w:t>皖南医学院货物采购项目</w:t>
      </w:r>
    </w:p>
    <w:p>
      <w:pPr>
        <w:rPr>
          <w:rFonts w:ascii="宋体" w:hAnsi="宋体"/>
          <w:b/>
          <w:sz w:val="84"/>
          <w:szCs w:val="84"/>
          <w:highlight w:val="none"/>
        </w:rPr>
      </w:pPr>
    </w:p>
    <w:p>
      <w:pPr>
        <w:jc w:val="center"/>
        <w:rPr>
          <w:rFonts w:ascii="宋体" w:hAnsi="宋体"/>
          <w:b/>
          <w:sz w:val="84"/>
          <w:szCs w:val="84"/>
          <w:highlight w:val="none"/>
        </w:rPr>
      </w:pPr>
    </w:p>
    <w:p>
      <w:pPr>
        <w:autoSpaceDE w:val="0"/>
        <w:autoSpaceDN w:val="0"/>
        <w:adjustRightInd w:val="0"/>
        <w:snapToGrid w:val="0"/>
        <w:jc w:val="center"/>
        <w:rPr>
          <w:rFonts w:ascii="仿宋" w:hAnsi="仿宋"/>
          <w:kern w:val="0"/>
          <w:sz w:val="72"/>
          <w:szCs w:val="72"/>
          <w:highlight w:val="none"/>
        </w:rPr>
      </w:pPr>
      <w:r>
        <w:rPr>
          <w:rFonts w:hint="eastAsia" w:ascii="仿宋" w:hAnsi="仿宋"/>
          <w:kern w:val="0"/>
          <w:sz w:val="72"/>
          <w:szCs w:val="72"/>
          <w:highlight w:val="none"/>
        </w:rPr>
        <w:t>招标文件</w:t>
      </w:r>
    </w:p>
    <w:p>
      <w:pPr>
        <w:pStyle w:val="3"/>
        <w:jc w:val="center"/>
        <w:rPr>
          <w:rFonts w:ascii="宋体" w:hAnsi="宋体"/>
          <w:b w:val="0"/>
          <w:sz w:val="36"/>
          <w:szCs w:val="36"/>
          <w:highlight w:val="none"/>
        </w:rPr>
      </w:pPr>
      <w:r>
        <w:rPr>
          <w:rStyle w:val="34"/>
          <w:rFonts w:hint="eastAsia"/>
          <w:b w:val="0"/>
          <w:highlight w:val="none"/>
        </w:rPr>
        <w:t>（第一册   专用部分</w:t>
      </w:r>
      <w:r>
        <w:rPr>
          <w:rStyle w:val="34"/>
          <w:b w:val="0"/>
          <w:highlight w:val="none"/>
        </w:rPr>
        <w:t>）</w:t>
      </w:r>
    </w:p>
    <w:p>
      <w:pPr>
        <w:ind w:right="1284" w:firstLine="3092" w:firstLineChars="700"/>
        <w:rPr>
          <w:rFonts w:ascii="宋体" w:hAnsi="宋体"/>
          <w:b/>
          <w:sz w:val="44"/>
          <w:szCs w:val="44"/>
          <w:highlight w:val="none"/>
        </w:rPr>
      </w:pPr>
    </w:p>
    <w:p>
      <w:pPr>
        <w:spacing w:line="360" w:lineRule="auto"/>
        <w:ind w:right="1284" w:firstLine="3092" w:firstLineChars="700"/>
        <w:rPr>
          <w:rFonts w:ascii="宋体" w:hAnsi="宋体"/>
          <w:b/>
          <w:sz w:val="44"/>
          <w:szCs w:val="44"/>
          <w:highlight w:val="none"/>
        </w:rPr>
      </w:pPr>
    </w:p>
    <w:p>
      <w:pPr>
        <w:spacing w:line="360" w:lineRule="auto"/>
        <w:ind w:left="1558" w:right="510" w:hanging="1558" w:hangingChars="485"/>
        <w:jc w:val="center"/>
        <w:rPr>
          <w:rFonts w:hint="eastAsia" w:ascii="宋体" w:hAnsi="宋体" w:cs="Times New Roman"/>
          <w:b/>
          <w:sz w:val="32"/>
          <w:szCs w:val="32"/>
          <w:highlight w:val="none"/>
        </w:rPr>
      </w:pPr>
      <w:r>
        <w:rPr>
          <w:rFonts w:hint="eastAsia" w:ascii="宋体" w:hAnsi="宋体" w:cs="Times New Roman"/>
          <w:b/>
          <w:sz w:val="32"/>
          <w:szCs w:val="32"/>
          <w:highlight w:val="none"/>
        </w:rPr>
        <w:t>项目编号：FSKY34000120229471号</w:t>
      </w:r>
      <w:r>
        <w:rPr>
          <w:rFonts w:hint="eastAsia" w:ascii="宋体" w:hAnsi="宋体" w:cs="Times New Roman"/>
          <w:b/>
          <w:sz w:val="32"/>
          <w:szCs w:val="32"/>
          <w:highlight w:val="none"/>
          <w:lang w:val="en-US" w:eastAsia="zh-CN"/>
        </w:rPr>
        <w:t>001</w:t>
      </w:r>
    </w:p>
    <w:p>
      <w:pPr>
        <w:spacing w:line="360" w:lineRule="auto"/>
        <w:ind w:left="1558" w:right="510" w:hanging="1558" w:hangingChars="485"/>
        <w:jc w:val="left"/>
        <w:rPr>
          <w:rFonts w:ascii="宋体" w:hAnsi="宋体"/>
          <w:b/>
          <w:sz w:val="32"/>
          <w:szCs w:val="32"/>
          <w:highlight w:val="none"/>
        </w:rPr>
      </w:pPr>
      <w:r>
        <w:rPr>
          <w:rFonts w:hint="eastAsia" w:ascii="宋体" w:hAnsi="宋体"/>
          <w:b/>
          <w:sz w:val="32"/>
          <w:szCs w:val="32"/>
          <w:highlight w:val="none"/>
        </w:rPr>
        <w:t>项目名称：皖南医学院高水平学科创新能力提升设备采购项目(二)</w:t>
      </w:r>
    </w:p>
    <w:p>
      <w:pPr>
        <w:pStyle w:val="7"/>
        <w:jc w:val="center"/>
        <w:rPr>
          <w:rFonts w:ascii="宋体" w:hAnsi="宋体"/>
          <w:b/>
          <w:sz w:val="32"/>
          <w:szCs w:val="32"/>
          <w:highlight w:val="none"/>
        </w:rPr>
      </w:pPr>
    </w:p>
    <w:p>
      <w:pPr>
        <w:pStyle w:val="7"/>
        <w:jc w:val="center"/>
        <w:rPr>
          <w:rFonts w:ascii="宋体" w:hAnsi="宋体"/>
          <w:b/>
          <w:sz w:val="32"/>
          <w:szCs w:val="32"/>
          <w:highlight w:val="none"/>
        </w:rPr>
      </w:pPr>
    </w:p>
    <w:p>
      <w:pPr>
        <w:pStyle w:val="7"/>
        <w:jc w:val="center"/>
        <w:rPr>
          <w:rFonts w:ascii="宋体" w:hAnsi="宋体"/>
          <w:b/>
          <w:sz w:val="32"/>
          <w:szCs w:val="32"/>
          <w:highlight w:val="none"/>
        </w:rPr>
      </w:pPr>
    </w:p>
    <w:p>
      <w:pPr>
        <w:pStyle w:val="7"/>
        <w:jc w:val="center"/>
        <w:rPr>
          <w:rFonts w:ascii="宋体" w:hAnsi="宋体"/>
          <w:b/>
          <w:sz w:val="32"/>
          <w:szCs w:val="32"/>
          <w:highlight w:val="none"/>
        </w:rPr>
      </w:pPr>
    </w:p>
    <w:p>
      <w:pPr>
        <w:pStyle w:val="7"/>
        <w:jc w:val="center"/>
        <w:rPr>
          <w:rFonts w:ascii="宋体" w:hAnsi="宋体"/>
          <w:b/>
          <w:sz w:val="32"/>
          <w:szCs w:val="32"/>
          <w:highlight w:val="none"/>
        </w:rPr>
      </w:pPr>
    </w:p>
    <w:p>
      <w:pPr>
        <w:pStyle w:val="7"/>
        <w:jc w:val="center"/>
        <w:rPr>
          <w:rFonts w:ascii="宋体" w:hAnsi="宋体"/>
          <w:b/>
          <w:sz w:val="32"/>
          <w:szCs w:val="32"/>
          <w:highlight w:val="none"/>
        </w:rPr>
      </w:pPr>
      <w:r>
        <w:rPr>
          <w:rFonts w:hint="eastAsia" w:ascii="宋体" w:hAnsi="宋体"/>
          <w:b/>
          <w:sz w:val="32"/>
          <w:szCs w:val="32"/>
          <w:highlight w:val="none"/>
        </w:rPr>
        <w:t>采购人：皖南医学院</w:t>
      </w:r>
    </w:p>
    <w:p>
      <w:pPr>
        <w:jc w:val="center"/>
        <w:rPr>
          <w:rFonts w:ascii="宋体" w:hAnsi="宋体"/>
          <w:b/>
          <w:sz w:val="36"/>
          <w:szCs w:val="36"/>
          <w:highlight w:val="none"/>
        </w:rPr>
      </w:pPr>
      <w:r>
        <w:rPr>
          <w:rFonts w:hint="eastAsia" w:ascii="宋体" w:hAnsi="宋体"/>
          <w:b/>
          <w:sz w:val="32"/>
          <w:szCs w:val="32"/>
          <w:highlight w:val="none"/>
        </w:rPr>
        <w:t>代理机构：安徽安兆工程技术咨询服务有限公司</w:t>
      </w:r>
    </w:p>
    <w:p>
      <w:pPr>
        <w:jc w:val="center"/>
        <w:rPr>
          <w:rFonts w:ascii="宋体" w:hAnsi="宋体"/>
          <w:b/>
          <w:sz w:val="36"/>
          <w:szCs w:val="36"/>
          <w:highlight w:val="none"/>
        </w:rPr>
      </w:pPr>
    </w:p>
    <w:p>
      <w:pPr>
        <w:jc w:val="center"/>
        <w:rPr>
          <w:highlight w:val="none"/>
        </w:rPr>
      </w:pPr>
      <w:r>
        <w:rPr>
          <w:rFonts w:hint="eastAsia" w:ascii="宋体" w:hAnsi="宋体"/>
          <w:b/>
          <w:sz w:val="32"/>
          <w:szCs w:val="32"/>
          <w:highlight w:val="none"/>
        </w:rPr>
        <w:t>2022年</w:t>
      </w:r>
      <w:r>
        <w:rPr>
          <w:rFonts w:hint="eastAsia" w:ascii="宋体" w:hAnsi="宋体"/>
          <w:b/>
          <w:sz w:val="32"/>
          <w:szCs w:val="32"/>
          <w:highlight w:val="none"/>
          <w:lang w:val="en-US" w:eastAsia="zh-CN"/>
        </w:rPr>
        <w:t>11</w:t>
      </w:r>
      <w:r>
        <w:rPr>
          <w:rFonts w:hint="eastAsia" w:ascii="宋体" w:hAnsi="宋体"/>
          <w:b/>
          <w:sz w:val="32"/>
          <w:szCs w:val="32"/>
          <w:highlight w:val="none"/>
        </w:rPr>
        <w:t>月</w:t>
      </w:r>
      <w:r>
        <w:rPr>
          <w:rFonts w:hint="eastAsia" w:ascii="宋体" w:hAnsi="宋体"/>
          <w:b/>
          <w:sz w:val="32"/>
          <w:szCs w:val="32"/>
          <w:highlight w:val="none"/>
          <w:lang w:val="en-US" w:eastAsia="zh-CN"/>
        </w:rPr>
        <w:t>13</w:t>
      </w:r>
      <w:r>
        <w:rPr>
          <w:rFonts w:hint="eastAsia" w:ascii="宋体" w:hAnsi="宋体"/>
          <w:b/>
          <w:sz w:val="32"/>
          <w:szCs w:val="32"/>
          <w:highlight w:val="none"/>
        </w:rPr>
        <w:t>日</w:t>
      </w:r>
    </w:p>
    <w:p>
      <w:pPr>
        <w:rPr>
          <w:highlight w:val="none"/>
        </w:rPr>
      </w:pPr>
    </w:p>
    <w:p>
      <w:pPr>
        <w:pStyle w:val="4"/>
        <w:spacing w:line="500" w:lineRule="exact"/>
        <w:jc w:val="center"/>
        <w:rPr>
          <w:highlight w:val="none"/>
        </w:rPr>
        <w:sectPr>
          <w:footerReference r:id="rId3" w:type="default"/>
          <w:pgSz w:w="11907" w:h="16840"/>
          <w:pgMar w:top="1440" w:right="1800" w:bottom="1276" w:left="1800" w:header="851" w:footer="851" w:gutter="0"/>
          <w:pgNumType w:start="0"/>
          <w:cols w:space="720" w:num="1"/>
          <w:docGrid w:linePitch="312" w:charSpace="0"/>
        </w:sectPr>
      </w:pPr>
    </w:p>
    <w:p>
      <w:pPr>
        <w:pStyle w:val="4"/>
        <w:spacing w:line="500" w:lineRule="exact"/>
        <w:jc w:val="center"/>
        <w:rPr>
          <w:highlight w:val="none"/>
        </w:rPr>
      </w:pPr>
      <w:r>
        <w:rPr>
          <w:rFonts w:hint="eastAsia"/>
          <w:highlight w:val="none"/>
        </w:rPr>
        <w:t>招标文件目录</w:t>
      </w:r>
    </w:p>
    <w:tbl>
      <w:tblPr>
        <w:tblStyle w:val="19"/>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vAlign w:val="center"/>
          </w:tcPr>
          <w:p>
            <w:pPr>
              <w:spacing w:line="360" w:lineRule="auto"/>
              <w:rPr>
                <w:rFonts w:ascii="宋体" w:hAnsi="宋体"/>
                <w:highlight w:val="none"/>
              </w:rPr>
            </w:pPr>
          </w:p>
        </w:tc>
        <w:tc>
          <w:tcPr>
            <w:tcW w:w="7825" w:type="dxa"/>
            <w:vAlign w:val="center"/>
          </w:tcPr>
          <w:p>
            <w:pPr>
              <w:spacing w:line="360" w:lineRule="auto"/>
              <w:rPr>
                <w:rFonts w:ascii="宋体" w:hAnsi="宋体"/>
                <w:b/>
                <w:sz w:val="30"/>
                <w:szCs w:val="30"/>
                <w:highlight w:val="none"/>
              </w:rPr>
            </w:pPr>
            <w:r>
              <w:rPr>
                <w:rFonts w:hint="eastAsia" w:ascii="宋体" w:hAnsi="宋体"/>
                <w:b/>
                <w:sz w:val="30"/>
                <w:szCs w:val="30"/>
                <w:highlight w:val="none"/>
              </w:rPr>
              <w:t>第一册  招标文件专用部分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第一章</w:t>
            </w:r>
          </w:p>
        </w:tc>
        <w:tc>
          <w:tcPr>
            <w:tcW w:w="7825" w:type="dxa"/>
            <w:vAlign w:val="center"/>
          </w:tcPr>
          <w:p>
            <w:pPr>
              <w:pStyle w:val="7"/>
              <w:rPr>
                <w:rFonts w:ascii="宋体" w:hAnsi="宋体"/>
                <w:b/>
                <w:sz w:val="28"/>
                <w:szCs w:val="28"/>
                <w:highlight w:val="none"/>
              </w:rPr>
            </w:pPr>
            <w:r>
              <w:rPr>
                <w:rFonts w:hint="eastAsia" w:ascii="宋体" w:hAnsi="宋体"/>
                <w:b/>
                <w:sz w:val="28"/>
                <w:szCs w:val="28"/>
                <w:highlight w:val="none"/>
              </w:rPr>
              <w:t>招标公告</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第二章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 xml:space="preserve">供应商须知前附表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第三章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合同条款前附表</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第四章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采购需求（含图纸资料）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第五章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评标办法及评分规则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highlight w:val="none"/>
              </w:rPr>
            </w:pPr>
          </w:p>
        </w:tc>
        <w:tc>
          <w:tcPr>
            <w:tcW w:w="7825" w:type="dxa"/>
            <w:vAlign w:val="center"/>
          </w:tcPr>
          <w:p>
            <w:pPr>
              <w:spacing w:line="360" w:lineRule="auto"/>
              <w:rPr>
                <w:rFonts w:ascii="宋体" w:hAnsi="宋体"/>
                <w:b/>
                <w:highlight w:val="none"/>
              </w:rPr>
            </w:pPr>
            <w:r>
              <w:rPr>
                <w:rFonts w:hint="eastAsia" w:ascii="宋体" w:hAnsi="宋体"/>
                <w:b/>
                <w:sz w:val="30"/>
                <w:szCs w:val="30"/>
                <w:highlight w:val="none"/>
              </w:rPr>
              <w:t>第二册  招标文件通用部分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第一章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供应商须知</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 资金来源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2 招标文件内容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3 对供应商的要求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4 招标文件的澄清和修改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5 投标文件的组成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6 投标函</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7 投标报价</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8 投标有效期</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9 投标文件的编制与提交</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 xml:space="preserve">10 拒收标书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11 偏离</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12无效投标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13 履约保证金</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14 开标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15 评标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16 定标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17 合同的授予和签订</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18 质疑与投诉</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19 验收</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20 合同标的转让与分包</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21 价款结算办法</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highlight w:val="none"/>
              </w:rPr>
            </w:pPr>
          </w:p>
        </w:tc>
        <w:tc>
          <w:tcPr>
            <w:tcW w:w="7825" w:type="dxa"/>
            <w:vAlign w:val="center"/>
          </w:tcPr>
          <w:p>
            <w:pPr>
              <w:spacing w:line="360" w:lineRule="auto"/>
              <w:rPr>
                <w:rFonts w:ascii="宋体" w:hAnsi="宋体"/>
                <w:sz w:val="28"/>
                <w:szCs w:val="28"/>
                <w:highlight w:val="none"/>
              </w:rPr>
            </w:pPr>
            <w:r>
              <w:rPr>
                <w:rFonts w:hint="eastAsia" w:ascii="宋体" w:hAnsi="宋体"/>
                <w:sz w:val="28"/>
                <w:szCs w:val="28"/>
                <w:highlight w:val="none"/>
              </w:rPr>
              <w:t>22 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第二章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采购合同</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第三章</w:t>
            </w:r>
          </w:p>
        </w:tc>
        <w:tc>
          <w:tcPr>
            <w:tcW w:w="7825" w:type="dxa"/>
            <w:vAlign w:val="center"/>
          </w:tcPr>
          <w:p>
            <w:pPr>
              <w:spacing w:line="360" w:lineRule="auto"/>
              <w:rPr>
                <w:rFonts w:ascii="宋体" w:hAnsi="宋体"/>
                <w:b/>
                <w:sz w:val="28"/>
                <w:szCs w:val="28"/>
                <w:highlight w:val="none"/>
              </w:rPr>
            </w:pPr>
            <w:r>
              <w:rPr>
                <w:rFonts w:hint="eastAsia" w:ascii="宋体" w:hAnsi="宋体"/>
                <w:b/>
                <w:sz w:val="28"/>
                <w:szCs w:val="28"/>
                <w:highlight w:val="none"/>
              </w:rPr>
              <w:t>投标文件格式</w:t>
            </w:r>
          </w:p>
        </w:tc>
      </w:tr>
    </w:tbl>
    <w:p>
      <w:pPr>
        <w:rPr>
          <w:highlight w:val="none"/>
        </w:rPr>
      </w:pPr>
    </w:p>
    <w:p>
      <w:pPr>
        <w:rPr>
          <w:highlight w:val="none"/>
        </w:rPr>
      </w:pPr>
    </w:p>
    <w:p>
      <w:pPr>
        <w:rPr>
          <w:highlight w:val="none"/>
        </w:rPr>
      </w:pPr>
    </w:p>
    <w:p>
      <w:pPr>
        <w:rPr>
          <w:highlight w:val="none"/>
        </w:rPr>
      </w:pPr>
    </w:p>
    <w:p>
      <w:pPr>
        <w:rPr>
          <w:highlight w:val="none"/>
        </w:rPr>
      </w:pPr>
    </w:p>
    <w:p>
      <w:pPr>
        <w:pStyle w:val="4"/>
        <w:spacing w:line="500" w:lineRule="exact"/>
        <w:jc w:val="center"/>
        <w:rPr>
          <w:highlight w:val="none"/>
        </w:rPr>
      </w:pPr>
      <w:r>
        <w:rPr>
          <w:highlight w:val="none"/>
        </w:rPr>
        <w:br w:type="page"/>
      </w:r>
      <w:r>
        <w:rPr>
          <w:rFonts w:hint="eastAsia"/>
          <w:highlight w:val="none"/>
        </w:rPr>
        <w:t>第一章  招标公告</w:t>
      </w:r>
    </w:p>
    <w:p>
      <w:pPr>
        <w:spacing w:line="360" w:lineRule="auto"/>
        <w:jc w:val="center"/>
        <w:rPr>
          <w:rFonts w:hint="eastAsia" w:ascii="宋体" w:hAnsi="宋体"/>
          <w:b/>
          <w:sz w:val="32"/>
          <w:szCs w:val="32"/>
          <w:highlight w:val="none"/>
        </w:rPr>
      </w:pPr>
      <w:r>
        <w:rPr>
          <w:rFonts w:hint="eastAsia" w:ascii="宋体" w:hAnsi="宋体"/>
          <w:b/>
          <w:sz w:val="32"/>
          <w:szCs w:val="32"/>
          <w:highlight w:val="none"/>
        </w:rPr>
        <w:t>皖南医学院高水平学科创新能力提升设备采购项目(二)</w:t>
      </w:r>
    </w:p>
    <w:p>
      <w:pPr>
        <w:spacing w:line="360" w:lineRule="auto"/>
        <w:jc w:val="center"/>
        <w:rPr>
          <w:rFonts w:ascii="宋体" w:hAnsi="宋体"/>
          <w:b/>
          <w:sz w:val="32"/>
          <w:szCs w:val="32"/>
          <w:highlight w:val="none"/>
        </w:rPr>
      </w:pPr>
      <w:r>
        <w:rPr>
          <w:rFonts w:hint="eastAsia" w:ascii="宋体" w:hAnsi="宋体"/>
          <w:b/>
          <w:sz w:val="32"/>
          <w:szCs w:val="32"/>
          <w:highlight w:val="none"/>
        </w:rPr>
        <w:t>公开招标公告</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项目概况</w:t>
      </w:r>
    </w:p>
    <w:p>
      <w:pPr>
        <w:pBdr>
          <w:top w:val="single" w:color="auto" w:sz="4" w:space="1"/>
          <w:left w:val="single" w:color="auto" w:sz="4" w:space="4"/>
          <w:bottom w:val="single" w:color="auto" w:sz="4" w:space="0"/>
          <w:right w:val="single" w:color="auto" w:sz="4" w:space="4"/>
        </w:pBdr>
        <w:snapToGrid w:val="0"/>
        <w:spacing w:line="360" w:lineRule="auto"/>
        <w:ind w:firstLine="440" w:firstLineChars="200"/>
        <w:contextualSpacing/>
        <w:rPr>
          <w:rFonts w:asciiTheme="minorEastAsia" w:hAnsiTheme="minorEastAsia" w:eastAsiaTheme="minorEastAsia"/>
          <w:b/>
          <w:bCs/>
          <w:sz w:val="22"/>
          <w:highlight w:val="none"/>
        </w:rPr>
      </w:pPr>
      <w:r>
        <w:rPr>
          <w:rFonts w:hint="eastAsia"/>
          <w:sz w:val="22"/>
          <w:szCs w:val="24"/>
          <w:highlight w:val="none"/>
        </w:rPr>
        <w:t>皖南医学院高水平学科创新能力提升设备采购项目(二)</w:t>
      </w:r>
      <w:r>
        <w:rPr>
          <w:rFonts w:hint="eastAsia" w:asciiTheme="minorEastAsia" w:hAnsiTheme="minorEastAsia" w:eastAsiaTheme="minorEastAsia"/>
          <w:sz w:val="22"/>
          <w:highlight w:val="none"/>
        </w:rPr>
        <w:t>的潜在投标人应按公告约定的方式获取招标文件，并于2022年</w:t>
      </w:r>
      <w:r>
        <w:rPr>
          <w:rFonts w:hint="eastAsia" w:asciiTheme="minorEastAsia" w:hAnsiTheme="minorEastAsia" w:eastAsiaTheme="minorEastAsia"/>
          <w:sz w:val="22"/>
          <w:highlight w:val="none"/>
          <w:lang w:val="en-US" w:eastAsia="zh-CN"/>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lang w:val="en-US" w:eastAsia="zh-CN"/>
        </w:rPr>
        <w:t>6</w:t>
      </w:r>
      <w:r>
        <w:rPr>
          <w:rFonts w:hint="eastAsia" w:asciiTheme="minorEastAsia" w:hAnsiTheme="minorEastAsia" w:eastAsiaTheme="minorEastAsia"/>
          <w:sz w:val="22"/>
          <w:highlight w:val="none"/>
        </w:rPr>
        <w:t>日 9:</w:t>
      </w:r>
      <w:r>
        <w:rPr>
          <w:rFonts w:hint="eastAsia" w:asciiTheme="minorEastAsia" w:hAnsiTheme="minorEastAsia" w:eastAsiaTheme="minorEastAsia"/>
          <w:sz w:val="22"/>
          <w:highlight w:val="none"/>
          <w:lang w:val="en-US" w:eastAsia="zh-CN"/>
        </w:rPr>
        <w:t>3</w:t>
      </w:r>
      <w:r>
        <w:rPr>
          <w:rFonts w:hint="eastAsia" w:asciiTheme="minorEastAsia" w:hAnsiTheme="minorEastAsia" w:eastAsiaTheme="minorEastAsia"/>
          <w:sz w:val="22"/>
          <w:highlight w:val="none"/>
        </w:rPr>
        <w:t>0</w:t>
      </w:r>
      <w:r>
        <w:rPr>
          <w:rFonts w:hint="eastAsia" w:asciiTheme="minorEastAsia" w:hAnsiTheme="minorEastAsia" w:eastAsiaTheme="minorEastAsia"/>
          <w:bCs/>
          <w:sz w:val="22"/>
          <w:highlight w:val="none"/>
        </w:rPr>
        <w:t>（北京时间）前递交投标</w:t>
      </w:r>
      <w:r>
        <w:rPr>
          <w:rFonts w:asciiTheme="minorEastAsia" w:hAnsiTheme="minorEastAsia" w:eastAsiaTheme="minorEastAsia"/>
          <w:bCs/>
          <w:sz w:val="22"/>
          <w:highlight w:val="none"/>
        </w:rPr>
        <w:t>文件</w:t>
      </w:r>
      <w:r>
        <w:rPr>
          <w:rFonts w:hint="eastAsia" w:asciiTheme="minorEastAsia" w:hAnsiTheme="minorEastAsia" w:eastAsiaTheme="minorEastAsia"/>
          <w:sz w:val="22"/>
          <w:highlight w:val="none"/>
        </w:rPr>
        <w:t>。</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一、项目基本情况</w:t>
      </w:r>
    </w:p>
    <w:p>
      <w:pPr>
        <w:snapToGrid w:val="0"/>
        <w:spacing w:line="360" w:lineRule="auto"/>
        <w:ind w:firstLine="444" w:firstLineChars="202"/>
        <w:contextualSpacing/>
        <w:rPr>
          <w:rFonts w:hint="default" w:asciiTheme="minorEastAsia" w:hAnsiTheme="minorEastAsia" w:eastAsiaTheme="minorEastAsia"/>
          <w:sz w:val="22"/>
          <w:highlight w:val="none"/>
          <w:lang w:val="en-US" w:eastAsia="zh-CN"/>
        </w:rPr>
      </w:pPr>
      <w:r>
        <w:rPr>
          <w:rFonts w:hint="eastAsia" w:asciiTheme="minorEastAsia" w:hAnsiTheme="minorEastAsia" w:eastAsiaTheme="minorEastAsia"/>
          <w:sz w:val="22"/>
          <w:highlight w:val="none"/>
        </w:rPr>
        <w:t>1.项目编号：FSKY34000120229471号</w:t>
      </w:r>
      <w:r>
        <w:rPr>
          <w:rFonts w:hint="eastAsia" w:asciiTheme="minorEastAsia" w:hAnsiTheme="minorEastAsia" w:eastAsiaTheme="minorEastAsia"/>
          <w:sz w:val="22"/>
          <w:highlight w:val="none"/>
          <w:lang w:val="en-US" w:eastAsia="zh-CN"/>
        </w:rPr>
        <w:t>001</w:t>
      </w:r>
    </w:p>
    <w:p>
      <w:pPr>
        <w:snapToGrid w:val="0"/>
        <w:spacing w:line="360" w:lineRule="auto"/>
        <w:ind w:firstLine="444" w:firstLineChars="202"/>
        <w:contextualSpacing/>
        <w:rPr>
          <w:rFonts w:asciiTheme="minorEastAsia" w:hAnsiTheme="minorEastAsia" w:eastAsiaTheme="minorEastAsia"/>
          <w:sz w:val="22"/>
          <w:highlight w:val="none"/>
        </w:rPr>
      </w:pPr>
      <w:r>
        <w:rPr>
          <w:rFonts w:hint="eastAsia" w:asciiTheme="minorEastAsia" w:hAnsiTheme="minorEastAsia" w:eastAsiaTheme="minorEastAsia"/>
          <w:sz w:val="22"/>
          <w:highlight w:val="none"/>
        </w:rPr>
        <w:t>2.项目名称：</w:t>
      </w:r>
      <w:r>
        <w:rPr>
          <w:rFonts w:hint="eastAsia"/>
          <w:sz w:val="22"/>
          <w:szCs w:val="24"/>
          <w:highlight w:val="none"/>
        </w:rPr>
        <w:t>皖南医学院高水平学科创新能力提升设备采购项目(二)</w:t>
      </w:r>
    </w:p>
    <w:p>
      <w:pPr>
        <w:snapToGrid w:val="0"/>
        <w:spacing w:line="360" w:lineRule="auto"/>
        <w:ind w:firstLine="444" w:firstLineChars="202"/>
        <w:contextualSpacing/>
        <w:rPr>
          <w:rFonts w:asciiTheme="minorEastAsia" w:hAnsiTheme="minorEastAsia" w:eastAsiaTheme="minorEastAsia"/>
          <w:sz w:val="22"/>
          <w:highlight w:val="none"/>
        </w:rPr>
      </w:pPr>
      <w:r>
        <w:rPr>
          <w:rFonts w:hint="eastAsia" w:asciiTheme="minorEastAsia" w:hAnsiTheme="minorEastAsia" w:eastAsiaTheme="minorEastAsia"/>
          <w:sz w:val="22"/>
          <w:highlight w:val="none"/>
        </w:rPr>
        <w:t>3.预算金额：</w:t>
      </w:r>
      <w:r>
        <w:rPr>
          <w:rFonts w:hint="eastAsia" w:asciiTheme="minorEastAsia" w:hAnsiTheme="minorEastAsia" w:eastAsiaTheme="minorEastAsia"/>
          <w:sz w:val="22"/>
          <w:highlight w:val="none"/>
          <w:lang w:val="en-US" w:eastAsia="zh-CN"/>
        </w:rPr>
        <w:t>14500000</w:t>
      </w:r>
      <w:r>
        <w:rPr>
          <w:rFonts w:hint="eastAsia" w:asciiTheme="minorEastAsia" w:hAnsiTheme="minorEastAsia" w:eastAsiaTheme="minorEastAsia"/>
          <w:sz w:val="22"/>
          <w:highlight w:val="none"/>
        </w:rPr>
        <w:t>元</w:t>
      </w:r>
    </w:p>
    <w:p>
      <w:pPr>
        <w:snapToGrid w:val="0"/>
        <w:spacing w:line="360" w:lineRule="auto"/>
        <w:ind w:firstLine="444" w:firstLineChars="202"/>
        <w:contextualSpacing/>
        <w:rPr>
          <w:rFonts w:asciiTheme="minorEastAsia" w:hAnsiTheme="minorEastAsia" w:eastAsiaTheme="minorEastAsia"/>
          <w:sz w:val="22"/>
          <w:highlight w:val="none"/>
        </w:rPr>
      </w:pPr>
      <w:r>
        <w:rPr>
          <w:rFonts w:hint="eastAsia" w:asciiTheme="minorEastAsia" w:hAnsiTheme="minorEastAsia" w:eastAsiaTheme="minorEastAsia"/>
          <w:sz w:val="22"/>
          <w:highlight w:val="none"/>
        </w:rPr>
        <w:t>4.最高限价：</w:t>
      </w:r>
      <w:r>
        <w:rPr>
          <w:rFonts w:hint="eastAsia" w:asciiTheme="minorEastAsia" w:hAnsiTheme="minorEastAsia" w:eastAsiaTheme="minorEastAsia"/>
          <w:sz w:val="22"/>
          <w:highlight w:val="none"/>
          <w:lang w:val="en-US" w:eastAsia="zh-CN"/>
        </w:rPr>
        <w:t>14500000</w:t>
      </w:r>
      <w:r>
        <w:rPr>
          <w:rFonts w:hint="eastAsia" w:asciiTheme="minorEastAsia" w:hAnsiTheme="minorEastAsia" w:eastAsiaTheme="minorEastAsia"/>
          <w:sz w:val="22"/>
          <w:highlight w:val="none"/>
        </w:rPr>
        <w:t>元</w:t>
      </w:r>
    </w:p>
    <w:p>
      <w:pPr>
        <w:snapToGrid w:val="0"/>
        <w:spacing w:line="360" w:lineRule="auto"/>
        <w:ind w:firstLine="444" w:firstLineChars="202"/>
        <w:contextualSpacing/>
        <w:rPr>
          <w:rFonts w:cs="宋体" w:asciiTheme="minorEastAsia" w:hAnsiTheme="minorEastAsia" w:eastAsiaTheme="minorEastAsia"/>
          <w:sz w:val="22"/>
          <w:highlight w:val="none"/>
        </w:rPr>
      </w:pPr>
      <w:r>
        <w:rPr>
          <w:rFonts w:hint="eastAsia" w:asciiTheme="minorEastAsia" w:hAnsiTheme="minorEastAsia" w:eastAsiaTheme="minorEastAsia"/>
          <w:sz w:val="22"/>
          <w:highlight w:val="none"/>
        </w:rPr>
        <w:t>5.采购需求：</w:t>
      </w:r>
      <w:r>
        <w:rPr>
          <w:rFonts w:hint="eastAsia" w:cs="宋体" w:asciiTheme="minorEastAsia" w:hAnsiTheme="minorEastAsia" w:eastAsiaTheme="minorEastAsia"/>
          <w:sz w:val="22"/>
          <w:highlight w:val="none"/>
        </w:rPr>
        <w:t>透射电子显微镜。（详见采购文件）</w:t>
      </w:r>
    </w:p>
    <w:p>
      <w:pPr>
        <w:snapToGrid w:val="0"/>
        <w:spacing w:line="360" w:lineRule="auto"/>
        <w:ind w:firstLine="444" w:firstLineChars="202"/>
        <w:contextualSpacing/>
        <w:rPr>
          <w:rFonts w:asciiTheme="minorEastAsia" w:hAnsiTheme="minorEastAsia" w:eastAsiaTheme="minorEastAsia"/>
          <w:sz w:val="22"/>
          <w:highlight w:val="none"/>
        </w:rPr>
      </w:pPr>
      <w:r>
        <w:rPr>
          <w:rFonts w:hint="eastAsia" w:asciiTheme="minorEastAsia" w:hAnsiTheme="minorEastAsia" w:eastAsiaTheme="minorEastAsia"/>
          <w:sz w:val="22"/>
          <w:highlight w:val="none"/>
        </w:rPr>
        <w:t>6.合同履行期限：</w:t>
      </w:r>
      <w:r>
        <w:rPr>
          <w:rFonts w:hint="eastAsia" w:asciiTheme="minorEastAsia" w:hAnsiTheme="minorEastAsia" w:eastAsiaTheme="minorEastAsia"/>
          <w:sz w:val="22"/>
          <w:highlight w:val="none"/>
          <w:lang w:val="en-US" w:eastAsia="zh-CN"/>
        </w:rPr>
        <w:t>合同签订后</w:t>
      </w:r>
      <w:r>
        <w:rPr>
          <w:rFonts w:hint="eastAsia" w:eastAsiaTheme="minorEastAsia"/>
          <w:sz w:val="22"/>
          <w:highlight w:val="none"/>
          <w:lang w:val="en-US" w:eastAsia="zh-CN"/>
        </w:rPr>
        <w:t>10个日历天</w:t>
      </w:r>
      <w:r>
        <w:rPr>
          <w:rFonts w:hint="eastAsia"/>
          <w:sz w:val="22"/>
          <w:highlight w:val="none"/>
        </w:rPr>
        <w:t>。</w:t>
      </w:r>
    </w:p>
    <w:p>
      <w:pPr>
        <w:snapToGrid w:val="0"/>
        <w:spacing w:line="360" w:lineRule="auto"/>
        <w:ind w:firstLine="444" w:firstLineChars="202"/>
        <w:contextualSpacing/>
        <w:rPr>
          <w:rFonts w:asciiTheme="minorEastAsia" w:hAnsiTheme="minorEastAsia" w:eastAsiaTheme="minorEastAsia"/>
          <w:sz w:val="22"/>
          <w:highlight w:val="none"/>
        </w:rPr>
      </w:pPr>
      <w:r>
        <w:rPr>
          <w:rFonts w:hint="eastAsia" w:asciiTheme="minorEastAsia" w:hAnsiTheme="minorEastAsia" w:eastAsiaTheme="minorEastAsia"/>
          <w:sz w:val="22"/>
          <w:highlight w:val="none"/>
        </w:rPr>
        <w:t>7.本项目不接受联合体投标。</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二、申请人的资格要求</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highlight w:val="none"/>
        </w:rPr>
        <w:t>1.满足《中华人民共和国政府采购法》第二十二条规定。</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highlight w:val="none"/>
        </w:rPr>
        <w:t>2.落实政府采购政策需满足的资格要求：无。</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highlight w:val="none"/>
        </w:rPr>
        <w:t>3.本项目的特定资格要求：无。</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三、获取招标文件</w:t>
      </w:r>
    </w:p>
    <w:p>
      <w:pPr>
        <w:pStyle w:val="15"/>
        <w:shd w:val="clear" w:color="auto" w:fill="FFFFFF"/>
        <w:spacing w:before="0" w:beforeAutospacing="0" w:after="0" w:afterAutospacing="0" w:line="360" w:lineRule="auto"/>
        <w:ind w:firstLine="389" w:firstLineChars="177"/>
        <w:contextualSpacing/>
        <w:jc w:val="both"/>
        <w:rPr>
          <w:rFonts w:hint="default" w:cs="宋体" w:asciiTheme="minorEastAsia" w:hAnsiTheme="minorEastAsia" w:eastAsiaTheme="minorEastAsia"/>
          <w:sz w:val="22"/>
          <w:szCs w:val="22"/>
          <w:highlight w:val="none"/>
        </w:rPr>
      </w:pPr>
      <w:r>
        <w:rPr>
          <w:rFonts w:asciiTheme="minorEastAsia" w:hAnsiTheme="minorEastAsia" w:eastAsiaTheme="minorEastAsia"/>
          <w:sz w:val="22"/>
          <w:szCs w:val="22"/>
          <w:highlight w:val="none"/>
        </w:rPr>
        <w:t>1.时间</w:t>
      </w:r>
      <w:r>
        <w:rPr>
          <w:rFonts w:cs="宋体" w:asciiTheme="minorEastAsia" w:hAnsiTheme="minorEastAsia" w:eastAsiaTheme="minorEastAsia"/>
          <w:sz w:val="22"/>
          <w:szCs w:val="22"/>
          <w:highlight w:val="none"/>
        </w:rPr>
        <w:t>：2022年</w:t>
      </w:r>
      <w:r>
        <w:rPr>
          <w:rFonts w:hint="eastAsia" w:cs="宋体" w:asciiTheme="minorEastAsia" w:hAnsiTheme="minorEastAsia" w:eastAsiaTheme="minorEastAsia"/>
          <w:sz w:val="22"/>
          <w:szCs w:val="22"/>
          <w:highlight w:val="none"/>
          <w:lang w:val="en-US" w:eastAsia="zh-CN"/>
        </w:rPr>
        <w:t>11</w:t>
      </w:r>
      <w:r>
        <w:rPr>
          <w:rFonts w:cs="宋体" w:asciiTheme="minorEastAsia" w:hAnsiTheme="minorEastAsia" w:eastAsiaTheme="minorEastAsia"/>
          <w:sz w:val="22"/>
          <w:szCs w:val="22"/>
          <w:highlight w:val="none"/>
        </w:rPr>
        <w:t>月</w:t>
      </w:r>
      <w:r>
        <w:rPr>
          <w:rFonts w:hint="eastAsia" w:cs="宋体" w:asciiTheme="minorEastAsia" w:hAnsiTheme="minorEastAsia" w:eastAsiaTheme="minorEastAsia"/>
          <w:sz w:val="22"/>
          <w:szCs w:val="22"/>
          <w:highlight w:val="none"/>
          <w:lang w:val="en-US" w:eastAsia="zh-CN"/>
        </w:rPr>
        <w:t>14</w:t>
      </w:r>
      <w:r>
        <w:rPr>
          <w:rFonts w:cs="宋体" w:asciiTheme="minorEastAsia" w:hAnsiTheme="minorEastAsia" w:eastAsiaTheme="minorEastAsia"/>
          <w:sz w:val="22"/>
          <w:szCs w:val="22"/>
          <w:highlight w:val="none"/>
        </w:rPr>
        <w:t>日至2022年</w:t>
      </w:r>
      <w:r>
        <w:rPr>
          <w:rFonts w:hint="eastAsia" w:cs="宋体" w:asciiTheme="minorEastAsia" w:hAnsiTheme="minorEastAsia" w:eastAsiaTheme="minorEastAsia"/>
          <w:sz w:val="22"/>
          <w:szCs w:val="22"/>
          <w:highlight w:val="none"/>
          <w:lang w:val="en-US" w:eastAsia="zh-CN"/>
        </w:rPr>
        <w:t>11</w:t>
      </w:r>
      <w:r>
        <w:rPr>
          <w:rFonts w:cs="宋体" w:asciiTheme="minorEastAsia" w:hAnsiTheme="minorEastAsia" w:eastAsiaTheme="minorEastAsia"/>
          <w:sz w:val="22"/>
          <w:szCs w:val="22"/>
          <w:highlight w:val="none"/>
        </w:rPr>
        <w:t>月</w:t>
      </w:r>
      <w:r>
        <w:rPr>
          <w:rFonts w:hint="eastAsia" w:cs="宋体" w:asciiTheme="minorEastAsia" w:hAnsiTheme="minorEastAsia" w:eastAsiaTheme="minorEastAsia"/>
          <w:sz w:val="22"/>
          <w:szCs w:val="22"/>
          <w:highlight w:val="none"/>
          <w:lang w:val="en-US" w:eastAsia="zh-CN"/>
        </w:rPr>
        <w:t>22</w:t>
      </w:r>
      <w:r>
        <w:rPr>
          <w:rFonts w:cs="宋体" w:asciiTheme="minorEastAsia" w:hAnsiTheme="minorEastAsia" w:eastAsiaTheme="minorEastAsia"/>
          <w:sz w:val="22"/>
          <w:szCs w:val="22"/>
          <w:highlight w:val="none"/>
        </w:rPr>
        <w:t>日，每天上午08:00至18:00（北京时间，法定节假日除外）</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lang w:val="en-US" w:eastAsia="zh-CN"/>
        </w:rPr>
      </w:pPr>
      <w:r>
        <w:rPr>
          <w:rFonts w:asciiTheme="minorEastAsia" w:hAnsiTheme="minorEastAsia" w:eastAsiaTheme="minorEastAsia"/>
          <w:sz w:val="22"/>
          <w:highlight w:val="none"/>
        </w:rPr>
        <w:t>2.地点：</w:t>
      </w:r>
      <w:r>
        <w:rPr>
          <w:rFonts w:hint="eastAsia" w:cs="宋体" w:asciiTheme="minorEastAsia" w:hAnsiTheme="minorEastAsia" w:eastAsiaTheme="minorEastAsia"/>
          <w:sz w:val="22"/>
          <w:highlight w:val="none"/>
          <w:lang w:val="en-US" w:eastAsia="zh-CN"/>
        </w:rPr>
        <w:t>按公告约定方式</w:t>
      </w:r>
    </w:p>
    <w:p>
      <w:pPr>
        <w:pStyle w:val="36"/>
        <w:snapToGrid w:val="0"/>
        <w:spacing w:line="360" w:lineRule="auto"/>
        <w:ind w:firstLine="444" w:firstLineChars="202"/>
        <w:contextualSpacing/>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3.邮件发送，潜在投标人在获取招标文件时应提供法定代表人证明或法定代表人授权书。</w:t>
      </w:r>
    </w:p>
    <w:p>
      <w:pPr>
        <w:pStyle w:val="36"/>
        <w:snapToGrid w:val="0"/>
        <w:spacing w:line="360" w:lineRule="auto"/>
        <w:ind w:firstLine="444" w:firstLineChars="202"/>
        <w:contextualSpacing/>
        <w:rPr>
          <w:rFonts w:cs="宋体" w:asciiTheme="minorEastAsia" w:hAnsiTheme="minorEastAsia" w:eastAsiaTheme="minorEastAsia"/>
          <w:sz w:val="22"/>
          <w:szCs w:val="22"/>
          <w:highlight w:val="none"/>
        </w:rPr>
      </w:pPr>
      <w:r>
        <w:rPr>
          <w:rFonts w:hint="eastAsia" w:cs="宋体" w:asciiTheme="minorEastAsia" w:hAnsiTheme="minorEastAsia" w:eastAsiaTheme="minorEastAsia"/>
          <w:sz w:val="22"/>
          <w:szCs w:val="22"/>
          <w:highlight w:val="none"/>
        </w:rPr>
        <w:t>注：各投标人须于获取文件时间内将以上资料扫描件（内容清晰可见）</w:t>
      </w:r>
      <w:r>
        <w:rPr>
          <w:highlight w:val="none"/>
        </w:rPr>
        <w:fldChar w:fldCharType="begin"/>
      </w:r>
      <w:r>
        <w:rPr>
          <w:highlight w:val="none"/>
        </w:rPr>
        <w:instrText xml:space="preserve"> HYPERLINK "mailto:发至邮箱1661934783@qq.com" </w:instrText>
      </w:r>
      <w:r>
        <w:rPr>
          <w:highlight w:val="none"/>
        </w:rPr>
        <w:fldChar w:fldCharType="separate"/>
      </w:r>
      <w:r>
        <w:rPr>
          <w:rFonts w:hint="eastAsia" w:asciiTheme="minorEastAsia" w:hAnsiTheme="minorEastAsia" w:eastAsiaTheme="minorEastAsia"/>
          <w:sz w:val="22"/>
          <w:szCs w:val="22"/>
          <w:highlight w:val="none"/>
        </w:rPr>
        <w:t>发至邮箱1661934783@qq.com</w:t>
      </w:r>
      <w:r>
        <w:rPr>
          <w:rFonts w:hint="eastAsia" w:asciiTheme="minorEastAsia" w:hAnsiTheme="minorEastAsia" w:eastAsiaTheme="minorEastAsia"/>
          <w:sz w:val="22"/>
          <w:szCs w:val="22"/>
          <w:highlight w:val="none"/>
        </w:rPr>
        <w:fldChar w:fldCharType="end"/>
      </w:r>
      <w:r>
        <w:rPr>
          <w:rFonts w:hint="eastAsia" w:cs="宋体" w:asciiTheme="minorEastAsia" w:hAnsiTheme="minorEastAsia" w:eastAsiaTheme="minorEastAsia"/>
          <w:sz w:val="22"/>
          <w:szCs w:val="22"/>
          <w:highlight w:val="none"/>
        </w:rPr>
        <w:t>，并备注联系方式</w:t>
      </w:r>
      <w:r>
        <w:rPr>
          <w:rFonts w:asciiTheme="minorEastAsia" w:hAnsiTheme="minorEastAsia" w:eastAsiaTheme="minorEastAsia"/>
          <w:sz w:val="22"/>
          <w:szCs w:val="22"/>
          <w:highlight w:val="none"/>
        </w:rPr>
        <w:t xml:space="preserve">。 </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highlight w:val="none"/>
        </w:rPr>
        <w:t>4.售价：</w:t>
      </w:r>
      <w:r>
        <w:rPr>
          <w:rFonts w:cs="宋体" w:asciiTheme="minorEastAsia" w:hAnsiTheme="minorEastAsia" w:eastAsiaTheme="minorEastAsia"/>
          <w:sz w:val="22"/>
          <w:highlight w:val="none"/>
        </w:rPr>
        <w:t>每套人民币0元整</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四、提交投标文件截止时间、开标时间和地点</w:t>
      </w:r>
    </w:p>
    <w:p>
      <w:pPr>
        <w:snapToGrid w:val="0"/>
        <w:spacing w:line="360" w:lineRule="auto"/>
        <w:ind w:firstLine="444" w:firstLineChars="202"/>
        <w:contextualSpacing/>
        <w:rPr>
          <w:rFonts w:asciiTheme="minorEastAsia" w:hAnsiTheme="minorEastAsia" w:eastAsiaTheme="minorEastAsia"/>
          <w:bCs/>
          <w:sz w:val="22"/>
          <w:highlight w:val="none"/>
        </w:rPr>
      </w:pPr>
      <w:r>
        <w:rPr>
          <w:rFonts w:asciiTheme="minorEastAsia" w:hAnsiTheme="minorEastAsia" w:eastAsiaTheme="minorEastAsia"/>
          <w:sz w:val="22"/>
          <w:highlight w:val="none"/>
        </w:rPr>
        <w:t>1.时间：</w:t>
      </w:r>
      <w:r>
        <w:rPr>
          <w:rFonts w:hint="eastAsia" w:asciiTheme="minorEastAsia" w:hAnsiTheme="minorEastAsia" w:eastAsiaTheme="minorEastAsia"/>
          <w:bCs/>
          <w:sz w:val="22"/>
          <w:highlight w:val="none"/>
        </w:rPr>
        <w:t>2022年</w:t>
      </w:r>
      <w:r>
        <w:rPr>
          <w:rFonts w:hint="eastAsia" w:asciiTheme="minorEastAsia" w:hAnsiTheme="minorEastAsia" w:eastAsiaTheme="minorEastAsia"/>
          <w:bCs/>
          <w:sz w:val="22"/>
          <w:highlight w:val="none"/>
          <w:lang w:val="en-US" w:eastAsia="zh-CN"/>
        </w:rPr>
        <w:t>12</w:t>
      </w:r>
      <w:r>
        <w:rPr>
          <w:rFonts w:hint="eastAsia" w:asciiTheme="minorEastAsia" w:hAnsiTheme="minorEastAsia" w:eastAsiaTheme="minorEastAsia"/>
          <w:bCs/>
          <w:sz w:val="22"/>
          <w:highlight w:val="none"/>
        </w:rPr>
        <w:t>月</w:t>
      </w:r>
      <w:r>
        <w:rPr>
          <w:rFonts w:hint="eastAsia" w:asciiTheme="minorEastAsia" w:hAnsiTheme="minorEastAsia" w:eastAsiaTheme="minorEastAsia"/>
          <w:bCs/>
          <w:sz w:val="22"/>
          <w:highlight w:val="none"/>
          <w:lang w:val="en-US" w:eastAsia="zh-CN"/>
        </w:rPr>
        <w:t>6</w:t>
      </w:r>
      <w:r>
        <w:rPr>
          <w:rFonts w:hint="eastAsia" w:asciiTheme="minorEastAsia" w:hAnsiTheme="minorEastAsia" w:eastAsiaTheme="minorEastAsia"/>
          <w:bCs/>
          <w:sz w:val="22"/>
          <w:highlight w:val="none"/>
        </w:rPr>
        <w:t>日 9:</w:t>
      </w:r>
      <w:r>
        <w:rPr>
          <w:rFonts w:hint="eastAsia" w:asciiTheme="minorEastAsia" w:hAnsiTheme="minorEastAsia" w:eastAsiaTheme="minorEastAsia"/>
          <w:bCs/>
          <w:sz w:val="22"/>
          <w:highlight w:val="none"/>
          <w:lang w:val="en-US" w:eastAsia="zh-CN"/>
        </w:rPr>
        <w:t>3</w:t>
      </w:r>
      <w:r>
        <w:rPr>
          <w:rFonts w:hint="eastAsia" w:asciiTheme="minorEastAsia" w:hAnsiTheme="minorEastAsia" w:eastAsiaTheme="minorEastAsia"/>
          <w:bCs/>
          <w:sz w:val="22"/>
          <w:highlight w:val="none"/>
        </w:rPr>
        <w:t>0（北京时间）</w:t>
      </w:r>
    </w:p>
    <w:p>
      <w:pPr>
        <w:pStyle w:val="15"/>
        <w:shd w:val="clear" w:color="auto" w:fill="FFFFFF"/>
        <w:spacing w:before="0" w:beforeAutospacing="0" w:after="0" w:afterAutospacing="0" w:line="360" w:lineRule="auto"/>
        <w:ind w:firstLine="389" w:firstLineChars="177"/>
        <w:contextualSpacing/>
        <w:jc w:val="both"/>
        <w:rPr>
          <w:rFonts w:hint="default" w:cs="宋体" w:asciiTheme="minorEastAsia" w:hAnsiTheme="minorEastAsia" w:eastAsiaTheme="minorEastAsia"/>
          <w:sz w:val="22"/>
          <w:highlight w:val="none"/>
        </w:rPr>
      </w:pPr>
      <w:r>
        <w:rPr>
          <w:rFonts w:asciiTheme="minorEastAsia" w:hAnsiTheme="minorEastAsia" w:eastAsiaTheme="minorEastAsia"/>
          <w:sz w:val="22"/>
          <w:highlight w:val="none"/>
        </w:rPr>
        <w:t>2.地点：</w:t>
      </w:r>
      <w:r>
        <w:rPr>
          <w:rFonts w:cs="宋体" w:asciiTheme="minorEastAsia" w:hAnsiTheme="minorEastAsia" w:eastAsiaTheme="minorEastAsia"/>
          <w:sz w:val="22"/>
          <w:highlight w:val="none"/>
        </w:rPr>
        <w:t>芜湖市鸠江区城市之光写字楼（苏宁环球大酒店南侧）东楼310室</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五、公告期限</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highlight w:val="none"/>
        </w:rPr>
        <w:t>自本公告发布之日起5个工作日。</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六、其他补充事宜</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highlight w:val="none"/>
          <w:lang w:val="en-US" w:eastAsia="zh-CN"/>
        </w:rPr>
      </w:pPr>
      <w:r>
        <w:rPr>
          <w:rFonts w:asciiTheme="minorEastAsia" w:hAnsiTheme="minorEastAsia" w:eastAsiaTheme="minorEastAsia"/>
          <w:sz w:val="22"/>
          <w:highlight w:val="none"/>
        </w:rPr>
        <w:t>1.资金来源：财政资金</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highlight w:val="none"/>
          <w:lang w:val="en-US" w:eastAsia="zh-CN"/>
        </w:rPr>
      </w:pPr>
      <w:r>
        <w:rPr>
          <w:rFonts w:asciiTheme="minorEastAsia" w:hAnsiTheme="minorEastAsia" w:eastAsiaTheme="minorEastAsia"/>
          <w:sz w:val="22"/>
          <w:highlight w:val="none"/>
        </w:rPr>
        <w:t>2.本项目免收投标保证金</w:t>
      </w:r>
    </w:p>
    <w:p>
      <w:pPr>
        <w:pStyle w:val="15"/>
        <w:shd w:val="clear" w:color="auto" w:fill="FFFFFF"/>
        <w:spacing w:before="0" w:beforeAutospacing="0" w:after="0" w:afterAutospacing="0" w:line="360" w:lineRule="auto"/>
        <w:ind w:firstLine="389" w:firstLineChars="177"/>
        <w:contextualSpacing/>
        <w:jc w:val="both"/>
        <w:rPr>
          <w:rFonts w:hint="eastAsia" w:asciiTheme="minorEastAsia" w:hAnsiTheme="minorEastAsia" w:eastAsiaTheme="minorEastAsia"/>
          <w:sz w:val="22"/>
          <w:highlight w:val="none"/>
          <w:lang w:val="en-US" w:eastAsia="zh-CN"/>
        </w:rPr>
      </w:pPr>
      <w:r>
        <w:rPr>
          <w:rFonts w:asciiTheme="minorEastAsia" w:hAnsiTheme="minorEastAsia" w:eastAsiaTheme="minorEastAsia"/>
          <w:sz w:val="22"/>
          <w:highlight w:val="none"/>
        </w:rPr>
        <w:t>3.标段（包）划分：不划分标段（包）</w:t>
      </w:r>
    </w:p>
    <w:p>
      <w:pPr>
        <w:pStyle w:val="15"/>
        <w:shd w:val="clear" w:color="auto" w:fill="FFFFFF"/>
        <w:spacing w:before="0" w:beforeAutospacing="0" w:after="0" w:afterAutospacing="0" w:line="360" w:lineRule="auto"/>
        <w:ind w:firstLine="389" w:firstLineChars="177"/>
        <w:contextualSpacing/>
        <w:jc w:val="both"/>
        <w:rPr>
          <w:rFonts w:hint="default" w:asciiTheme="minorEastAsia" w:hAnsiTheme="minorEastAsia" w:eastAsiaTheme="minorEastAsia"/>
          <w:sz w:val="22"/>
          <w:highlight w:val="none"/>
        </w:rPr>
      </w:pPr>
      <w:r>
        <w:rPr>
          <w:rFonts w:asciiTheme="minorEastAsia" w:hAnsiTheme="minorEastAsia" w:eastAsiaTheme="minorEastAsia"/>
          <w:sz w:val="22"/>
        </w:rPr>
        <w:t>4.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通过招标文件约定的方式进行质疑。</w:t>
      </w:r>
    </w:p>
    <w:p>
      <w:pPr>
        <w:pStyle w:val="15"/>
        <w:shd w:val="clear" w:color="auto" w:fill="FFFFFF"/>
        <w:spacing w:before="0" w:beforeAutospacing="0" w:after="0" w:afterAutospacing="0" w:line="360" w:lineRule="auto"/>
        <w:contextualSpacing/>
        <w:jc w:val="both"/>
        <w:rPr>
          <w:rFonts w:hint="default" w:asciiTheme="minorEastAsia" w:hAnsiTheme="minorEastAsia" w:eastAsiaTheme="minorEastAsia"/>
          <w:sz w:val="22"/>
          <w:highlight w:val="none"/>
        </w:rPr>
      </w:pPr>
      <w:r>
        <w:rPr>
          <w:rFonts w:asciiTheme="minorEastAsia" w:hAnsiTheme="minorEastAsia" w:eastAsiaTheme="minorEastAsia"/>
          <w:b/>
          <w:bCs/>
          <w:sz w:val="22"/>
          <w:highlight w:val="none"/>
        </w:rPr>
        <w:t>七、对本次招标提出询问，请按以下方式联系</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1.</w:t>
      </w:r>
      <w:r>
        <w:rPr>
          <w:rFonts w:hint="eastAsia" w:cs="Calibri" w:asciiTheme="minorEastAsia" w:hAnsiTheme="minorEastAsia" w:eastAsiaTheme="minorEastAsia"/>
          <w:color w:val="000000"/>
          <w:kern w:val="0"/>
          <w:sz w:val="22"/>
          <w:highlight w:val="none"/>
        </w:rPr>
        <w:t>采购人信息</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名 称：皖南医学院</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地址：安徽省芜湖市弋江区文昌西路22号</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联系方式：</w:t>
      </w:r>
      <w:bookmarkStart w:id="0" w:name="_Toc28359009"/>
      <w:bookmarkStart w:id="1" w:name="_Toc28359086"/>
      <w:r>
        <w:rPr>
          <w:rFonts w:hint="eastAsia" w:asciiTheme="minorEastAsia" w:hAnsiTheme="minorEastAsia" w:eastAsiaTheme="minorEastAsia"/>
          <w:sz w:val="22"/>
          <w:highlight w:val="none"/>
          <w:lang w:val="en-US" w:eastAsia="zh-CN"/>
        </w:rPr>
        <w:t>何</w:t>
      </w:r>
      <w:r>
        <w:rPr>
          <w:rFonts w:hint="eastAsia" w:asciiTheme="minorEastAsia" w:hAnsiTheme="minorEastAsia" w:eastAsiaTheme="minorEastAsia"/>
          <w:sz w:val="22"/>
          <w:highlight w:val="none"/>
        </w:rPr>
        <w:t>老师 0553-3932052</w:t>
      </w:r>
    </w:p>
    <w:p>
      <w:pPr>
        <w:tabs>
          <w:tab w:val="left" w:pos="6173"/>
        </w:tabs>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2.采购代理机构信息</w:t>
      </w:r>
      <w:bookmarkEnd w:id="0"/>
      <w:bookmarkEnd w:id="1"/>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名 称：安徽安兆工程技术咨询服务有限公司</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地　址：合肥市包河区云谷路2588号</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联系方式：</w:t>
      </w:r>
      <w:bookmarkStart w:id="2" w:name="_Toc28359087"/>
      <w:bookmarkStart w:id="3" w:name="_Toc28359010"/>
      <w:r>
        <w:rPr>
          <w:rFonts w:hint="eastAsia" w:asciiTheme="minorEastAsia" w:hAnsiTheme="minorEastAsia" w:eastAsiaTheme="minorEastAsia"/>
          <w:sz w:val="22"/>
          <w:highlight w:val="none"/>
        </w:rPr>
        <w:t>李冀 18755158351</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3.项目</w:t>
      </w:r>
      <w:r>
        <w:rPr>
          <w:rFonts w:asciiTheme="minorEastAsia" w:hAnsiTheme="minorEastAsia" w:eastAsiaTheme="minorEastAsia"/>
          <w:sz w:val="22"/>
          <w:highlight w:val="none"/>
        </w:rPr>
        <w:t>联系方式</w:t>
      </w:r>
      <w:bookmarkEnd w:id="2"/>
      <w:bookmarkEnd w:id="3"/>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项目联系人：李冀</w:t>
      </w:r>
    </w:p>
    <w:p>
      <w:pPr>
        <w:snapToGrid w:val="0"/>
        <w:spacing w:line="360" w:lineRule="auto"/>
        <w:ind w:left="426" w:leftChars="202" w:hanging="2"/>
        <w:contextualSpacing/>
        <w:jc w:val="lef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电　话：18755158351</w:t>
      </w:r>
    </w:p>
    <w:p>
      <w:pPr>
        <w:snapToGrid w:val="0"/>
        <w:spacing w:line="360" w:lineRule="auto"/>
        <w:ind w:left="426" w:leftChars="202" w:hanging="2"/>
        <w:contextualSpacing/>
        <w:jc w:val="left"/>
        <w:rPr>
          <w:rFonts w:asciiTheme="minorEastAsia" w:hAnsiTheme="minorEastAsia" w:eastAsiaTheme="minorEastAsia"/>
          <w:sz w:val="22"/>
          <w:highlight w:val="none"/>
        </w:rPr>
      </w:pPr>
    </w:p>
    <w:p>
      <w:pPr>
        <w:snapToGrid w:val="0"/>
        <w:spacing w:line="360" w:lineRule="auto"/>
        <w:ind w:left="1054" w:leftChars="371" w:hanging="275" w:hangingChars="125"/>
        <w:contextualSpacing/>
        <w:jc w:val="righ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采购人：皖南医学院</w:t>
      </w:r>
    </w:p>
    <w:p>
      <w:pPr>
        <w:snapToGrid w:val="0"/>
        <w:spacing w:line="360" w:lineRule="auto"/>
        <w:ind w:left="1054" w:leftChars="371" w:hanging="275" w:hangingChars="125"/>
        <w:contextualSpacing/>
        <w:jc w:val="right"/>
        <w:rPr>
          <w:rFonts w:asciiTheme="minorEastAsia" w:hAnsiTheme="minorEastAsia" w:eastAsiaTheme="minorEastAsia"/>
          <w:sz w:val="22"/>
          <w:highlight w:val="none"/>
        </w:rPr>
      </w:pPr>
      <w:r>
        <w:rPr>
          <w:rFonts w:hint="eastAsia" w:asciiTheme="minorEastAsia" w:hAnsiTheme="minorEastAsia" w:eastAsiaTheme="minorEastAsia"/>
          <w:sz w:val="22"/>
          <w:highlight w:val="none"/>
        </w:rPr>
        <w:t>采购代理机构：安徽安兆工程技术咨询服务有限公司</w:t>
      </w:r>
    </w:p>
    <w:p>
      <w:pPr>
        <w:snapToGrid w:val="0"/>
        <w:spacing w:line="360" w:lineRule="auto"/>
        <w:contextualSpacing/>
        <w:jc w:val="right"/>
        <w:rPr>
          <w:rFonts w:cs="宋体" w:asciiTheme="minorEastAsia" w:hAnsiTheme="minorEastAsia" w:eastAsiaTheme="minorEastAsia"/>
          <w:b/>
          <w:kern w:val="0"/>
          <w:sz w:val="22"/>
          <w:highlight w:val="none"/>
        </w:rPr>
      </w:pPr>
      <w:r>
        <w:rPr>
          <w:rFonts w:hint="eastAsia" w:asciiTheme="minorEastAsia" w:hAnsiTheme="minorEastAsia" w:eastAsiaTheme="minorEastAsia"/>
          <w:sz w:val="22"/>
          <w:highlight w:val="none"/>
        </w:rPr>
        <w:t>2022年</w:t>
      </w:r>
      <w:r>
        <w:rPr>
          <w:rFonts w:hint="eastAsia" w:asciiTheme="minorEastAsia" w:hAnsiTheme="minorEastAsia" w:eastAsiaTheme="minorEastAsia"/>
          <w:sz w:val="22"/>
          <w:highlight w:val="none"/>
          <w:lang w:val="en-US" w:eastAsia="zh-CN"/>
        </w:rPr>
        <w:t>11</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lang w:val="en-US" w:eastAsia="zh-CN"/>
        </w:rPr>
        <w:t>13</w:t>
      </w:r>
      <w:r>
        <w:rPr>
          <w:rFonts w:hint="eastAsia" w:asciiTheme="minorEastAsia" w:hAnsiTheme="minorEastAsia" w:eastAsiaTheme="minorEastAsia"/>
          <w:sz w:val="22"/>
          <w:highlight w:val="none"/>
        </w:rPr>
        <w:t>日</w:t>
      </w:r>
    </w:p>
    <w:p>
      <w:pPr>
        <w:jc w:val="center"/>
        <w:rPr>
          <w:b/>
          <w:sz w:val="24"/>
          <w:highlight w:val="none"/>
        </w:rPr>
      </w:pPr>
      <w:r>
        <w:rPr>
          <w:highlight w:val="none"/>
        </w:rPr>
        <w:br w:type="page"/>
      </w:r>
      <w:r>
        <w:rPr>
          <w:rFonts w:hint="eastAsia"/>
          <w:b/>
          <w:sz w:val="24"/>
          <w:highlight w:val="none"/>
        </w:rPr>
        <w:t>开标地点提示</w:t>
      </w:r>
    </w:p>
    <w:p>
      <w:pPr>
        <w:jc w:val="center"/>
        <w:rPr>
          <w:b/>
          <w:sz w:val="24"/>
          <w:highlight w:val="none"/>
        </w:rPr>
      </w:pPr>
    </w:p>
    <w:p>
      <w:pPr>
        <w:rPr>
          <w:b/>
          <w:highlight w:val="none"/>
        </w:rPr>
      </w:pPr>
      <w:r>
        <w:rPr>
          <w:b/>
          <w:highlight w:val="none"/>
        </w:rPr>
        <w:drawing>
          <wp:inline distT="0" distB="0" distL="114300" distR="114300">
            <wp:extent cx="5376545" cy="3481705"/>
            <wp:effectExtent l="0" t="0" r="3175" b="8255"/>
            <wp:docPr id="1" name="图片 1" descr="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位置"/>
                    <pic:cNvPicPr>
                      <a:picLocks noChangeAspect="1"/>
                    </pic:cNvPicPr>
                  </pic:nvPicPr>
                  <pic:blipFill>
                    <a:blip r:embed="rId6"/>
                    <a:stretch>
                      <a:fillRect/>
                    </a:stretch>
                  </pic:blipFill>
                  <pic:spPr>
                    <a:xfrm>
                      <a:off x="0" y="0"/>
                      <a:ext cx="5376545" cy="3481705"/>
                    </a:xfrm>
                    <a:prstGeom prst="rect">
                      <a:avLst/>
                    </a:prstGeom>
                    <a:noFill/>
                    <a:ln>
                      <a:noFill/>
                    </a:ln>
                  </pic:spPr>
                </pic:pic>
              </a:graphicData>
            </a:graphic>
          </wp:inline>
        </w:drawing>
      </w:r>
    </w:p>
    <w:p>
      <w:pPr>
        <w:pStyle w:val="18"/>
        <w:ind w:firstLine="422"/>
        <w:rPr>
          <w:b/>
          <w:highlight w:val="none"/>
        </w:rPr>
      </w:pPr>
    </w:p>
    <w:p>
      <w:pPr>
        <w:pStyle w:val="2"/>
        <w:ind w:left="1260"/>
        <w:rPr>
          <w:rFonts w:ascii="宋体" w:hAnsi="宋体"/>
          <w:kern w:val="0"/>
          <w:sz w:val="24"/>
          <w:highlight w:val="none"/>
        </w:rPr>
      </w:pPr>
    </w:p>
    <w:p>
      <w:pPr>
        <w:pStyle w:val="15"/>
        <w:shd w:val="clear" w:color="auto" w:fill="FFFFFF"/>
        <w:spacing w:before="0" w:beforeAutospacing="0" w:after="0" w:afterAutospacing="0" w:line="360" w:lineRule="auto"/>
        <w:jc w:val="both"/>
        <w:rPr>
          <w:rFonts w:hint="default"/>
          <w:szCs w:val="24"/>
          <w:highlight w:val="none"/>
        </w:rPr>
      </w:pPr>
    </w:p>
    <w:p>
      <w:pPr>
        <w:widowControl/>
        <w:jc w:val="left"/>
        <w:rPr>
          <w:rFonts w:ascii="Arial" w:hAnsi="Arial" w:eastAsia="黑体"/>
          <w:b/>
          <w:sz w:val="32"/>
          <w:szCs w:val="20"/>
          <w:highlight w:val="none"/>
        </w:rPr>
      </w:pPr>
      <w:r>
        <w:rPr>
          <w:highlight w:val="none"/>
        </w:rPr>
        <w:br w:type="page"/>
      </w:r>
    </w:p>
    <w:p>
      <w:pPr>
        <w:pStyle w:val="4"/>
        <w:spacing w:line="500" w:lineRule="exact"/>
        <w:jc w:val="center"/>
        <w:rPr>
          <w:highlight w:val="none"/>
        </w:rPr>
      </w:pPr>
      <w:r>
        <w:rPr>
          <w:rFonts w:hint="eastAsia"/>
          <w:highlight w:val="none"/>
        </w:rPr>
        <w:t>第二章  供应商须知前附表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7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条款名称</w:t>
            </w:r>
          </w:p>
        </w:tc>
        <w:tc>
          <w:tcPr>
            <w:tcW w:w="6520"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项目性质</w:t>
            </w:r>
          </w:p>
        </w:tc>
        <w:tc>
          <w:tcPr>
            <w:tcW w:w="6520" w:type="dxa"/>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货物采购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vAlign w:val="center"/>
          </w:tcPr>
          <w:p>
            <w:pPr>
              <w:spacing w:line="360" w:lineRule="exact"/>
              <w:jc w:val="center"/>
              <w:rPr>
                <w:rFonts w:asciiTheme="minorEastAsia" w:hAnsiTheme="minorEastAsia" w:eastAsiaTheme="minorEastAsia"/>
                <w:szCs w:val="21"/>
                <w:highlight w:val="none"/>
              </w:rPr>
            </w:pP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公告媒体</w:t>
            </w:r>
          </w:p>
        </w:tc>
        <w:tc>
          <w:tcPr>
            <w:tcW w:w="6520" w:type="dxa"/>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安徽省政府采购网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项目分包</w:t>
            </w:r>
          </w:p>
        </w:tc>
        <w:tc>
          <w:tcPr>
            <w:tcW w:w="6520" w:type="dxa"/>
            <w:vAlign w:val="center"/>
          </w:tcPr>
          <w:p>
            <w:pPr>
              <w:spacing w:line="360" w:lineRule="exact"/>
              <w:jc w:val="left"/>
              <w:rPr>
                <w:rFonts w:asciiTheme="minorEastAsia" w:hAnsiTheme="minorEastAsia" w:eastAsiaTheme="minorEastAsia"/>
                <w:szCs w:val="21"/>
                <w:highlight w:val="none"/>
              </w:rPr>
            </w:pPr>
            <w:r>
              <w:rPr>
                <w:rFonts w:hint="eastAsia"/>
                <w:highlight w:val="none"/>
              </w:rPr>
              <w:t>■</w:t>
            </w:r>
            <w:r>
              <w:rPr>
                <w:rFonts w:hint="eastAsia" w:asciiTheme="minorEastAsia" w:hAnsiTheme="minorEastAsia" w:eastAsiaTheme="minorEastAsia"/>
                <w:szCs w:val="21"/>
                <w:highlight w:val="none"/>
              </w:rPr>
              <w:t>不分包     □分为个包：</w:t>
            </w:r>
            <w:r>
              <w:rPr>
                <w:rFonts w:hint="eastAsia" w:asciiTheme="minorEastAsia" w:hAnsiTheme="minorEastAsia" w:eastAsiaTheme="minorEastAsia"/>
                <w:szCs w:val="21"/>
                <w:highlight w:val="none"/>
                <w:u w:val="single"/>
              </w:rPr>
              <w:t>（描述分包情况）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进口产品投标</w:t>
            </w:r>
          </w:p>
        </w:tc>
        <w:tc>
          <w:tcPr>
            <w:tcW w:w="6520" w:type="dxa"/>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不允许</w:t>
            </w:r>
          </w:p>
          <w:p>
            <w:pPr>
              <w:spacing w:line="360" w:lineRule="exact"/>
              <w:jc w:val="left"/>
              <w:rPr>
                <w:rFonts w:asciiTheme="minorEastAsia" w:hAnsiTheme="minorEastAsia" w:eastAsiaTheme="minorEastAsia"/>
                <w:szCs w:val="21"/>
                <w:highlight w:val="none"/>
              </w:rPr>
            </w:pPr>
            <w:r>
              <w:rPr>
                <w:rFonts w:hint="eastAsia"/>
                <w:highlight w:val="none"/>
              </w:rPr>
              <w:t>■</w:t>
            </w:r>
            <w:r>
              <w:rPr>
                <w:rFonts w:hint="eastAsia" w:asciiTheme="minorEastAsia" w:hAnsiTheme="minorEastAsia" w:eastAsiaTheme="minorEastAsia"/>
                <w:szCs w:val="21"/>
                <w:highlight w:val="none"/>
              </w:rPr>
              <w:t>允许：本采购项目允许采购的进口产品详见采购需求一览表。（注：本文件所称进口产品是指通过中国海关报关验放进入中国境内且产自关境外的产品）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踏勘现场</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highlight w:val="none"/>
              </w:rPr>
            </w:pPr>
            <w:r>
              <w:rPr>
                <w:rFonts w:hint="eastAsia"/>
                <w:highlight w:val="none"/>
              </w:rPr>
              <w:t>■</w:t>
            </w:r>
            <w:r>
              <w:rPr>
                <w:rFonts w:hint="eastAsia" w:asciiTheme="minorEastAsia" w:hAnsiTheme="minorEastAsia" w:eastAsiaTheme="minorEastAsia"/>
                <w:szCs w:val="21"/>
                <w:highlight w:val="none"/>
              </w:rPr>
              <w:t>不组织</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组织：</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1.时间：</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2.地点：</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3.联系方式：</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质疑及答复</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供应商根据政府采购有关法律法规规定的时间和方式提出疑问，采购人或代理机构按有关规定给予答复。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投标有效期</w:t>
            </w:r>
          </w:p>
        </w:tc>
        <w:tc>
          <w:tcPr>
            <w:tcW w:w="6520"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开标后90个日历天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p>
        </w:tc>
        <w:tc>
          <w:tcPr>
            <w:tcW w:w="1278" w:type="dxa"/>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投标截止时间、地点</w:t>
            </w:r>
          </w:p>
        </w:tc>
        <w:tc>
          <w:tcPr>
            <w:tcW w:w="652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p>
        </w:tc>
        <w:tc>
          <w:tcPr>
            <w:tcW w:w="1278" w:type="dxa"/>
            <w:vAlign w:val="center"/>
          </w:tcPr>
          <w:p>
            <w:pPr>
              <w:spacing w:line="36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开标时间、地点</w:t>
            </w:r>
          </w:p>
        </w:tc>
        <w:tc>
          <w:tcPr>
            <w:tcW w:w="652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投标文件提交</w:t>
            </w:r>
          </w:p>
        </w:tc>
        <w:tc>
          <w:tcPr>
            <w:tcW w:w="6520" w:type="dxa"/>
            <w:vAlign w:val="center"/>
          </w:tcPr>
          <w:p>
            <w:pPr>
              <w:spacing w:line="360" w:lineRule="exact"/>
              <w:jc w:val="left"/>
              <w:rPr>
                <w:rFonts w:asciiTheme="minorEastAsia" w:hAnsiTheme="minorEastAsia" w:eastAsiaTheme="minorEastAsia"/>
                <w:color w:val="0D0D0D"/>
                <w:szCs w:val="21"/>
                <w:highlight w:val="none"/>
              </w:rPr>
            </w:pPr>
            <w:r>
              <w:rPr>
                <w:rFonts w:hint="eastAsia" w:cs="宋体" w:asciiTheme="minorEastAsia" w:hAnsiTheme="minorEastAsia" w:eastAsiaTheme="minorEastAsia"/>
                <w:szCs w:val="21"/>
                <w:highlight w:val="none"/>
              </w:rPr>
              <w:t>1.本项目采用</w:t>
            </w:r>
            <w:r>
              <w:rPr>
                <w:rFonts w:hint="eastAsia" w:asciiTheme="minorEastAsia" w:hAnsiTheme="minorEastAsia" w:eastAsiaTheme="minorEastAsia"/>
                <w:color w:val="0D0D0D"/>
                <w:szCs w:val="21"/>
                <w:highlight w:val="none"/>
              </w:rPr>
              <w:t>纸质投标文件，其中：正本</w:t>
            </w:r>
            <w:r>
              <w:rPr>
                <w:rFonts w:hint="eastAsia" w:asciiTheme="minorEastAsia" w:hAnsiTheme="minorEastAsia" w:eastAsiaTheme="minorEastAsia"/>
                <w:color w:val="0D0D0D"/>
                <w:szCs w:val="21"/>
                <w:highlight w:val="none"/>
                <w:u w:val="single"/>
              </w:rPr>
              <w:t xml:space="preserve">壹 </w:t>
            </w:r>
            <w:r>
              <w:rPr>
                <w:rFonts w:hint="eastAsia" w:asciiTheme="minorEastAsia" w:hAnsiTheme="minorEastAsia" w:eastAsiaTheme="minorEastAsia"/>
                <w:color w:val="0D0D0D"/>
                <w:szCs w:val="21"/>
                <w:highlight w:val="none"/>
              </w:rPr>
              <w:t>份，副本</w:t>
            </w:r>
            <w:r>
              <w:rPr>
                <w:rFonts w:hint="eastAsia" w:asciiTheme="minorEastAsia" w:hAnsiTheme="minorEastAsia" w:eastAsiaTheme="minorEastAsia"/>
                <w:color w:val="0D0D0D"/>
                <w:szCs w:val="21"/>
                <w:highlight w:val="none"/>
                <w:u w:val="single"/>
              </w:rPr>
              <w:t xml:space="preserve">肆 </w:t>
            </w:r>
            <w:r>
              <w:rPr>
                <w:rFonts w:hint="eastAsia" w:asciiTheme="minorEastAsia" w:hAnsiTheme="minorEastAsia" w:eastAsiaTheme="minorEastAsia"/>
                <w:color w:val="0D0D0D"/>
                <w:szCs w:val="21"/>
                <w:highlight w:val="none"/>
              </w:rPr>
              <w:t>份。</w:t>
            </w:r>
          </w:p>
          <w:p>
            <w:pPr>
              <w:spacing w:line="360" w:lineRule="exact"/>
              <w:rPr>
                <w:rFonts w:asciiTheme="minorEastAsia" w:hAnsiTheme="minorEastAsia" w:eastAsiaTheme="minorEastAsia"/>
                <w:color w:val="0D0D0D"/>
                <w:szCs w:val="21"/>
                <w:highlight w:val="none"/>
              </w:rPr>
            </w:pPr>
            <w:r>
              <w:rPr>
                <w:rFonts w:hint="eastAsia" w:asciiTheme="minorEastAsia" w:hAnsiTheme="minorEastAsia" w:eastAsiaTheme="minorEastAsia"/>
                <w:color w:val="0D0D0D"/>
                <w:szCs w:val="21"/>
                <w:highlight w:val="none"/>
              </w:rPr>
              <w:t>2.所有投标文件须装订成册，密封递交。</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color w:val="0D0D0D"/>
                <w:szCs w:val="21"/>
                <w:highlight w:val="none"/>
              </w:rPr>
              <w:t>3.电子版投标文件:供应商须提供电子版投标文件(光盘或U盘)壹份，</w:t>
            </w:r>
            <w:r>
              <w:rPr>
                <w:rFonts w:hint="eastAsia" w:asciiTheme="minorEastAsia" w:hAnsiTheme="minorEastAsia" w:eastAsiaTheme="minorEastAsia"/>
                <w:color w:val="FF0000"/>
                <w:szCs w:val="21"/>
                <w:highlight w:val="none"/>
              </w:rPr>
              <w:t>单独密封递交</w:t>
            </w:r>
            <w:r>
              <w:rPr>
                <w:rFonts w:hint="eastAsia" w:asciiTheme="minorEastAsia" w:hAnsiTheme="minorEastAsia" w:eastAsiaTheme="minorEastAsia"/>
                <w:color w:val="0D0D0D"/>
                <w:szCs w:val="21"/>
                <w:highlight w:val="none"/>
              </w:rPr>
              <w:t>，电子版投标文件为签字盖章后的正本扫描件。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是否邀请投标人到现场</w:t>
            </w:r>
          </w:p>
        </w:tc>
        <w:tc>
          <w:tcPr>
            <w:tcW w:w="6520" w:type="dxa"/>
            <w:vAlign w:val="center"/>
          </w:tcPr>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否，本项目不邀请投标人参加开标会，由采购人和代理机构按规定开标。</w:t>
            </w:r>
          </w:p>
          <w:p>
            <w:pPr>
              <w:pStyle w:val="7"/>
              <w:rPr>
                <w:rFonts w:hint="eastAsia" w:asciiTheme="minorEastAsia" w:hAnsiTheme="minorEastAsia" w:eastAsiaTheme="minorEastAsia"/>
                <w:szCs w:val="21"/>
                <w:highlight w:val="none"/>
              </w:rPr>
            </w:pPr>
            <w:r>
              <w:rPr>
                <w:rFonts w:hint="eastAsia"/>
                <w:highlight w:val="none"/>
              </w:rPr>
              <w:t>■</w:t>
            </w:r>
            <w:r>
              <w:rPr>
                <w:rFonts w:hint="eastAsia" w:asciiTheme="minorEastAsia" w:hAnsiTheme="minorEastAsia" w:eastAsiaTheme="minorEastAsia"/>
                <w:szCs w:val="21"/>
                <w:highlight w:val="none"/>
              </w:rPr>
              <w:t>是，具体要求：采购人和代理机构在规定的投标截止时间（开标时间）和地点公开开标，邀请所有供应商的法定代表人或其委托代理人参加。供应商可自行选择是否参加。</w:t>
            </w:r>
          </w:p>
          <w:p>
            <w:pPr>
              <w:pStyle w:val="7"/>
              <w:rPr>
                <w:rFonts w:hint="eastAsia" w:asciiTheme="minorEastAsia" w:hAnsiTheme="minorEastAsia" w:eastAsiaTheme="minorEastAsia"/>
                <w:szCs w:val="21"/>
                <w:highlight w:val="none"/>
                <w:lang w:eastAsia="zh-CN"/>
              </w:rPr>
            </w:pPr>
            <w:r>
              <w:rPr>
                <w:rFonts w:hint="eastAsia" w:asciiTheme="minorEastAsia" w:hAnsiTheme="minorEastAsia" w:eastAsiaTheme="minorEastAsia"/>
                <w:color w:val="FF0000"/>
                <w:szCs w:val="21"/>
                <w:highlight w:val="none"/>
                <w:lang w:eastAsia="zh-CN"/>
              </w:rPr>
              <w:t>（</w:t>
            </w:r>
            <w:r>
              <w:rPr>
                <w:rFonts w:hint="eastAsia" w:asciiTheme="minorEastAsia" w:hAnsiTheme="minorEastAsia" w:eastAsiaTheme="minorEastAsia"/>
                <w:color w:val="FF0000"/>
                <w:szCs w:val="21"/>
                <w:highlight w:val="none"/>
                <w:lang w:val="en-US" w:eastAsia="zh-CN"/>
              </w:rPr>
              <w:t>本项目不接受邮寄投标文件</w:t>
            </w:r>
            <w:r>
              <w:rPr>
                <w:rFonts w:hint="eastAsia" w:asciiTheme="minorEastAsia" w:hAnsiTheme="minorEastAsia" w:eastAsiaTheme="minorEastAsia"/>
                <w:color w:val="FF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评标办法</w:t>
            </w:r>
          </w:p>
        </w:tc>
        <w:tc>
          <w:tcPr>
            <w:tcW w:w="6520" w:type="dxa"/>
            <w:vAlign w:val="center"/>
          </w:tcPr>
          <w:p>
            <w:pPr>
              <w:spacing w:line="36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本项目采用：</w:t>
            </w:r>
            <w:r>
              <w:rPr>
                <w:rFonts w:hint="eastAsia"/>
                <w:highlight w:val="none"/>
              </w:rPr>
              <w:t>■</w:t>
            </w:r>
            <w:r>
              <w:rPr>
                <w:rFonts w:hint="eastAsia" w:asciiTheme="minorEastAsia" w:hAnsiTheme="minorEastAsia" w:eastAsiaTheme="minorEastAsia"/>
                <w:szCs w:val="21"/>
                <w:highlight w:val="none"/>
              </w:rPr>
              <w:t>最低评标价法；</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综合评分法。</w:t>
            </w:r>
          </w:p>
          <w:p>
            <w:pPr>
              <w:spacing w:line="36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信用查询</w:t>
            </w:r>
          </w:p>
        </w:tc>
        <w:tc>
          <w:tcPr>
            <w:tcW w:w="6520" w:type="dxa"/>
            <w:vAlign w:val="center"/>
          </w:tcPr>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1.参与采购活动的供应商在评标结束当日被列入以下失信名单的，不得被推荐为政府采购项目中标候选供应商。</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1.1供应商被列入失信被执行人的；</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1.2供应商被工列入企业经营异常名录的；</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1.3供应商被列入重大税收违法案件当事人名单的；</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1.4供应商被列入政府采购严重违法失信行为记录名单的；</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2.联合体供应商，联合体任何一方存在上述不良信用记录的，视同联合体存在不良信用记录。</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3.不良信用记录查询渠道如下：</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3.1失信被执行人：信用中国官网（www.creditchina.gov.cn）</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3.2企业经营异常名录：信用中国官网（www.creditchina.gov.cn）</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3.3重大税收违法案件当事人名单：信用中国官网（www.creditchina.gov.cn）</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kern w:val="0"/>
                <w:szCs w:val="21"/>
                <w:highlight w:val="none"/>
              </w:rPr>
              <w:t>履约保证金（合同履约担保）</w:t>
            </w:r>
          </w:p>
        </w:tc>
        <w:tc>
          <w:tcPr>
            <w:tcW w:w="6520" w:type="dxa"/>
            <w:vAlign w:val="center"/>
          </w:tcPr>
          <w:p>
            <w:pPr>
              <w:spacing w:line="360" w:lineRule="exact"/>
              <w:rPr>
                <w:rFonts w:asciiTheme="minorEastAsia" w:hAnsiTheme="minorEastAsia" w:eastAsiaTheme="minorEastAsia"/>
                <w:color w:val="0D0D0D"/>
                <w:szCs w:val="21"/>
                <w:highlight w:val="none"/>
              </w:rPr>
            </w:pPr>
            <w:r>
              <w:rPr>
                <w:rFonts w:hint="eastAsia" w:asciiTheme="minorEastAsia" w:hAnsiTheme="minorEastAsia" w:eastAsiaTheme="minorEastAsia"/>
                <w:color w:val="0D0D0D"/>
                <w:szCs w:val="21"/>
                <w:highlight w:val="none"/>
              </w:rPr>
              <w:t>1.本项目采用的履约保证金形式为：支票、现金、</w:t>
            </w:r>
            <w:r>
              <w:rPr>
                <w:rFonts w:asciiTheme="minorEastAsia" w:hAnsiTheme="minorEastAsia" w:eastAsiaTheme="minorEastAsia"/>
                <w:color w:val="0D0D0D"/>
                <w:szCs w:val="21"/>
                <w:highlight w:val="none"/>
              </w:rPr>
              <w:t>银行保函、</w:t>
            </w:r>
            <w:r>
              <w:rPr>
                <w:rFonts w:asciiTheme="minorEastAsia" w:hAnsiTheme="minorEastAsia" w:eastAsiaTheme="minorEastAsia"/>
                <w:color w:val="0D0D0D"/>
                <w:szCs w:val="21"/>
              </w:rPr>
              <w:t>担保机构担保</w:t>
            </w:r>
            <w:r>
              <w:rPr>
                <w:rFonts w:hint="eastAsia" w:asciiTheme="minorEastAsia" w:hAnsiTheme="minorEastAsia" w:eastAsiaTheme="minorEastAsia"/>
                <w:color w:val="0D0D0D"/>
                <w:szCs w:val="21"/>
              </w:rPr>
              <w:t>、</w:t>
            </w:r>
            <w:r>
              <w:rPr>
                <w:rFonts w:asciiTheme="minorEastAsia" w:hAnsiTheme="minorEastAsia" w:eastAsiaTheme="minorEastAsia"/>
                <w:color w:val="0D0D0D"/>
                <w:szCs w:val="21"/>
                <w:highlight w:val="none"/>
              </w:rPr>
              <w:t>保证保</w:t>
            </w:r>
            <w:r>
              <w:rPr>
                <w:rFonts w:hint="eastAsia" w:asciiTheme="minorEastAsia" w:hAnsiTheme="minorEastAsia" w:eastAsiaTheme="minorEastAsia"/>
                <w:color w:val="0D0D0D"/>
                <w:szCs w:val="21"/>
                <w:highlight w:val="none"/>
              </w:rPr>
              <w:t>险，本项目采用的履约保证金标准（或数额）为：中标价的2.5%。</w:t>
            </w:r>
          </w:p>
          <w:p>
            <w:pPr>
              <w:spacing w:line="360" w:lineRule="exact"/>
              <w:rPr>
                <w:rFonts w:asciiTheme="minorEastAsia" w:hAnsiTheme="minorEastAsia" w:eastAsiaTheme="minorEastAsia"/>
                <w:color w:val="0D0D0D"/>
                <w:szCs w:val="21"/>
                <w:highlight w:val="none"/>
              </w:rPr>
            </w:pPr>
            <w:r>
              <w:rPr>
                <w:rFonts w:hint="eastAsia" w:asciiTheme="minorEastAsia" w:hAnsiTheme="minorEastAsia" w:eastAsiaTheme="minorEastAsia"/>
                <w:color w:val="0D0D0D"/>
                <w:szCs w:val="21"/>
                <w:highlight w:val="none"/>
              </w:rPr>
              <w:t>2.履约保证金专户信息：</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color w:val="0D0D0D"/>
                <w:szCs w:val="21"/>
                <w:highlight w:val="none"/>
              </w:rPr>
              <w:t>开户单位：皖南医学院；开户银行：安徽省芜湖市建行中山路支行；账号：</w:t>
            </w:r>
            <w:r>
              <w:rPr>
                <w:rFonts w:asciiTheme="minorEastAsia" w:hAnsiTheme="minorEastAsia" w:eastAsiaTheme="minorEastAsia"/>
                <w:color w:val="0D0D0D"/>
                <w:szCs w:val="21"/>
                <w:highlight w:val="none"/>
              </w:rPr>
              <w:t>34001672208050139762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代理服务费</w:t>
            </w:r>
          </w:p>
        </w:tc>
        <w:tc>
          <w:tcPr>
            <w:tcW w:w="6520" w:type="dxa"/>
            <w:vAlign w:val="center"/>
          </w:tcPr>
          <w:p>
            <w:pPr>
              <w:spacing w:line="360" w:lineRule="exact"/>
              <w:rPr>
                <w:rFonts w:hint="eastAsia" w:asciiTheme="minorEastAsia" w:hAnsiTheme="minorEastAsia" w:eastAsiaTheme="minorEastAsia"/>
                <w:color w:val="0D0D0D"/>
                <w:szCs w:val="21"/>
                <w:highlight w:val="none"/>
              </w:rPr>
            </w:pPr>
            <w:r>
              <w:rPr>
                <w:rFonts w:hint="eastAsia" w:asciiTheme="minorEastAsia" w:hAnsiTheme="minorEastAsia" w:eastAsiaTheme="minorEastAsia"/>
                <w:color w:val="0D0D0D"/>
                <w:szCs w:val="21"/>
                <w:highlight w:val="none"/>
              </w:rPr>
              <w:t>1.支付方：</w:t>
            </w:r>
            <w:r>
              <w:rPr>
                <w:rFonts w:hint="eastAsia" w:asciiTheme="minorEastAsia" w:hAnsiTheme="minorEastAsia" w:eastAsiaTheme="minorEastAsia"/>
                <w:color w:val="0D0D0D"/>
                <w:szCs w:val="21"/>
                <w:highlight w:val="none"/>
              </w:rPr>
              <w:sym w:font="Wingdings" w:char="00A8"/>
            </w:r>
            <w:r>
              <w:rPr>
                <w:rFonts w:hint="eastAsia" w:asciiTheme="minorEastAsia" w:hAnsiTheme="minorEastAsia" w:eastAsiaTheme="minorEastAsia"/>
                <w:color w:val="0D0D0D"/>
                <w:szCs w:val="21"/>
                <w:highlight w:val="none"/>
              </w:rPr>
              <w:t>采购人；■中标供应商。</w:t>
            </w:r>
          </w:p>
          <w:p>
            <w:pPr>
              <w:spacing w:line="360" w:lineRule="exact"/>
              <w:rPr>
                <w:rFonts w:hint="eastAsia"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Cs w:val="21"/>
                <w:highlight w:val="none"/>
              </w:rPr>
              <w:t>2.支付标准：皖南医学院2022-2025年度采购代理服务项目入库约定标准（中标价100万以上的项目按照《招标代理收费管理暂行办法》（计价格〔2002〕1980号文）的75%执行</w:t>
            </w:r>
            <w:r>
              <w:rPr>
                <w:rFonts w:hint="eastAsia" w:asciiTheme="minorEastAsia" w:hAnsiTheme="minorEastAsia" w:eastAsiaTheme="minorEastAsia"/>
                <w:color w:val="0D0D0D"/>
                <w:szCs w:val="21"/>
                <w:highlight w:val="none"/>
                <w:lang w:eastAsia="zh-CN"/>
              </w:rPr>
              <w:t>，</w:t>
            </w:r>
            <w:r>
              <w:rPr>
                <w:rFonts w:hint="eastAsia" w:asciiTheme="minorEastAsia" w:hAnsiTheme="minorEastAsia" w:eastAsiaTheme="minorEastAsia"/>
                <w:color w:val="0D0D0D"/>
                <w:szCs w:val="21"/>
                <w:highlight w:val="none"/>
              </w:rPr>
              <w:t>中标价100万以</w:t>
            </w:r>
            <w:r>
              <w:rPr>
                <w:rFonts w:hint="eastAsia" w:asciiTheme="minorEastAsia" w:hAnsiTheme="minorEastAsia" w:eastAsiaTheme="minorEastAsia"/>
                <w:color w:val="0D0D0D"/>
                <w:szCs w:val="21"/>
                <w:highlight w:val="none"/>
                <w:lang w:val="en-US" w:eastAsia="zh-CN"/>
              </w:rPr>
              <w:t>下</w:t>
            </w:r>
            <w:r>
              <w:rPr>
                <w:rFonts w:hint="eastAsia" w:asciiTheme="minorEastAsia" w:hAnsiTheme="minorEastAsia" w:eastAsiaTheme="minorEastAsia"/>
                <w:color w:val="0D0D0D"/>
                <w:szCs w:val="21"/>
                <w:highlight w:val="none"/>
              </w:rPr>
              <w:t>的项目按照《招标代理收费管理暂行办法》（计价格〔2002〕1980号文）的</w:t>
            </w:r>
            <w:r>
              <w:rPr>
                <w:rFonts w:hint="eastAsia" w:asciiTheme="minorEastAsia" w:hAnsiTheme="minorEastAsia" w:eastAsiaTheme="minorEastAsia"/>
                <w:color w:val="0D0D0D"/>
                <w:szCs w:val="21"/>
                <w:highlight w:val="none"/>
                <w:lang w:val="en-US" w:eastAsia="zh-CN"/>
              </w:rPr>
              <w:t>100</w:t>
            </w:r>
            <w:r>
              <w:rPr>
                <w:rFonts w:hint="eastAsia" w:asciiTheme="minorEastAsia" w:hAnsiTheme="minorEastAsia" w:eastAsiaTheme="minorEastAsia"/>
                <w:color w:val="0D0D0D"/>
                <w:szCs w:val="21"/>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15</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节能产品</w:t>
            </w:r>
          </w:p>
        </w:tc>
        <w:tc>
          <w:tcPr>
            <w:tcW w:w="6520" w:type="dxa"/>
            <w:vAlign w:val="center"/>
          </w:tcPr>
          <w:p>
            <w:pPr>
              <w:spacing w:line="360" w:lineRule="exact"/>
              <w:rPr>
                <w:rFonts w:hint="eastAsia" w:asciiTheme="minorEastAsia" w:hAnsiTheme="minorEastAsia" w:eastAsiaTheme="minorEastAsia"/>
                <w:color w:val="0D0D0D"/>
                <w:szCs w:val="21"/>
                <w:highlight w:val="none"/>
              </w:rPr>
            </w:pPr>
            <w:r>
              <w:rPr>
                <w:rFonts w:hint="eastAsia" w:asciiTheme="minorEastAsia" w:hAnsiTheme="minorEastAsia" w:eastAsiaTheme="minorEastAsia"/>
                <w:color w:val="0D0D0D"/>
                <w:szCs w:val="21"/>
                <w:highlight w:val="none"/>
              </w:rPr>
              <w:t>1.强制采购类节能产品：必须按品目清单要求采购，并在招标文件第四章进行说明。</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color w:val="0D0D0D"/>
                <w:szCs w:val="21"/>
                <w:highlight w:val="none"/>
              </w:rPr>
              <w:t>2.优先采购类节能产品：详见招标文件。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7" w:type="dxa"/>
            <w:vMerge w:val="continue"/>
            <w:vAlign w:val="center"/>
          </w:tcPr>
          <w:p>
            <w:pPr>
              <w:spacing w:line="360" w:lineRule="exact"/>
              <w:jc w:val="center"/>
              <w:rPr>
                <w:rFonts w:asciiTheme="minorEastAsia" w:hAnsiTheme="minorEastAsia" w:eastAsiaTheme="minorEastAsia"/>
                <w:szCs w:val="21"/>
                <w:highlight w:val="none"/>
              </w:rPr>
            </w:pP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环境标志产品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7" w:type="dxa"/>
            <w:vMerge w:val="restart"/>
            <w:vAlign w:val="center"/>
          </w:tcPr>
          <w:p>
            <w:pPr>
              <w:tabs>
                <w:tab w:val="left" w:pos="360"/>
                <w:tab w:val="left" w:pos="394"/>
              </w:tabs>
              <w:snapToGrid w:val="0"/>
              <w:jc w:val="center"/>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w:t>
            </w:r>
          </w:p>
        </w:tc>
        <w:tc>
          <w:tcPr>
            <w:tcW w:w="1278" w:type="dxa"/>
            <w:vMerge w:val="restart"/>
            <w:vAlign w:val="center"/>
          </w:tcPr>
          <w:p>
            <w:pPr>
              <w:tabs>
                <w:tab w:val="left" w:pos="360"/>
                <w:tab w:val="left" w:pos="394"/>
              </w:tabs>
              <w:snapToGrid w:val="0"/>
              <w:jc w:val="center"/>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非</w:t>
            </w:r>
            <w:r>
              <w:rPr>
                <w:rFonts w:hint="eastAsia" w:asciiTheme="minorEastAsia" w:hAnsiTheme="minorEastAsia" w:eastAsiaTheme="minorEastAsia"/>
                <w:szCs w:val="21"/>
                <w:highlight w:val="none"/>
                <w:lang w:val="zh-CN"/>
              </w:rPr>
              <w:t>专门面向中小企业采购</w:t>
            </w:r>
            <w:r>
              <w:rPr>
                <w:rFonts w:hint="eastAsia" w:asciiTheme="minorEastAsia" w:hAnsiTheme="minorEastAsia" w:eastAsiaTheme="minorEastAsia"/>
                <w:szCs w:val="21"/>
                <w:highlight w:val="none"/>
              </w:rPr>
              <w:t>货物的价格扣除</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是否专门面向中小企业：□是  </w:t>
            </w:r>
            <w:r>
              <w:rPr>
                <w:rFonts w:hint="eastAsia"/>
                <w:highlight w:val="none"/>
              </w:rPr>
              <w:t>■</w:t>
            </w:r>
            <w:r>
              <w:rPr>
                <w:rFonts w:hint="eastAsia" w:asciiTheme="minorEastAsia" w:hAnsiTheme="minorEastAsia" w:eastAsiaTheme="minorEastAsia"/>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continue"/>
            <w:vAlign w:val="center"/>
          </w:tcPr>
          <w:p>
            <w:pPr>
              <w:tabs>
                <w:tab w:val="left" w:pos="360"/>
                <w:tab w:val="left" w:pos="394"/>
              </w:tabs>
              <w:snapToGrid w:val="0"/>
              <w:jc w:val="center"/>
              <w:textAlignment w:val="center"/>
              <w:rPr>
                <w:rFonts w:asciiTheme="minorEastAsia" w:hAnsiTheme="minorEastAsia" w:eastAsiaTheme="minorEastAsia"/>
                <w:szCs w:val="21"/>
                <w:highlight w:val="none"/>
              </w:rPr>
            </w:pPr>
          </w:p>
        </w:tc>
        <w:tc>
          <w:tcPr>
            <w:tcW w:w="1278" w:type="dxa"/>
            <w:vMerge w:val="continue"/>
            <w:vAlign w:val="center"/>
          </w:tcPr>
          <w:p>
            <w:pPr>
              <w:tabs>
                <w:tab w:val="left" w:pos="360"/>
                <w:tab w:val="left" w:pos="394"/>
              </w:tabs>
              <w:snapToGrid w:val="0"/>
              <w:jc w:val="center"/>
              <w:textAlignment w:val="center"/>
              <w:rPr>
                <w:rFonts w:asciiTheme="minorEastAsia" w:hAnsiTheme="minorEastAsia" w:eastAsiaTheme="minorEastAsia"/>
                <w:szCs w:val="21"/>
                <w:highlight w:val="none"/>
              </w:rPr>
            </w:pP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工业和信息化部、国家统计局、国家发展和改革委员会、财政部《关于印发中小企业划型标准规定的通知》（工信部联企业【2011】300号）及财政部、工业和信息化部《政府采购促进中小企业发展管理办法》（财库〔2020〕46号）。</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非</w:t>
            </w:r>
            <w:r>
              <w:rPr>
                <w:rFonts w:hint="eastAsia" w:asciiTheme="minorEastAsia" w:hAnsiTheme="minorEastAsia" w:eastAsiaTheme="minorEastAsia"/>
                <w:szCs w:val="21"/>
                <w:highlight w:val="none"/>
                <w:lang w:val="zh-CN"/>
              </w:rPr>
              <w:t>专门面向中小企业采购</w:t>
            </w:r>
            <w:r>
              <w:rPr>
                <w:rFonts w:hint="eastAsia" w:asciiTheme="minorEastAsia" w:hAnsiTheme="minorEastAsia" w:eastAsiaTheme="minorEastAsia"/>
                <w:szCs w:val="21"/>
                <w:highlight w:val="none"/>
              </w:rPr>
              <w:t>货物，享受中小企业扶持政策的供应商应当满足下列条件：</w:t>
            </w:r>
          </w:p>
          <w:p>
            <w:pPr>
              <w:tabs>
                <w:tab w:val="left" w:pos="360"/>
                <w:tab w:val="left" w:pos="394"/>
              </w:tabs>
              <w:snapToGrid w:val="0"/>
              <w:jc w:val="left"/>
              <w:textAlignment w:val="center"/>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rPr>
              <w:t>1.供应商</w:t>
            </w:r>
            <w:r>
              <w:rPr>
                <w:rFonts w:hint="eastAsia" w:asciiTheme="minorEastAsia" w:hAnsiTheme="minorEastAsia" w:eastAsiaTheme="minorEastAsia"/>
                <w:szCs w:val="21"/>
                <w:highlight w:val="none"/>
                <w:lang w:val="zh-CN"/>
              </w:rPr>
              <w:t>提供</w:t>
            </w:r>
            <w:r>
              <w:rPr>
                <w:rFonts w:hint="eastAsia" w:asciiTheme="minorEastAsia" w:hAnsiTheme="minorEastAsia" w:eastAsiaTheme="minorEastAsia"/>
                <w:szCs w:val="21"/>
                <w:highlight w:val="none"/>
              </w:rPr>
              <w:t>的货物（本项目涉及的服务不做要求）全部为</w:t>
            </w:r>
            <w:r>
              <w:rPr>
                <w:rFonts w:hint="eastAsia" w:asciiTheme="minorEastAsia" w:hAnsiTheme="minorEastAsia" w:eastAsiaTheme="minorEastAsia"/>
                <w:szCs w:val="21"/>
                <w:highlight w:val="none"/>
                <w:lang w:val="zh-CN"/>
              </w:rPr>
              <w:t>小型企业、微型企业、</w:t>
            </w:r>
            <w:r>
              <w:rPr>
                <w:rFonts w:hint="eastAsia" w:asciiTheme="minorEastAsia" w:hAnsiTheme="minorEastAsia" w:eastAsiaTheme="minorEastAsia"/>
                <w:szCs w:val="21"/>
                <w:highlight w:val="none"/>
              </w:rPr>
              <w:t>监狱企业或残疾人福利性单位</w:t>
            </w:r>
            <w:r>
              <w:rPr>
                <w:rFonts w:hint="eastAsia" w:asciiTheme="minorEastAsia" w:hAnsiTheme="minorEastAsia" w:eastAsiaTheme="minorEastAsia"/>
                <w:szCs w:val="21"/>
                <w:highlight w:val="none"/>
                <w:lang w:val="zh-CN"/>
              </w:rPr>
              <w:t>制造，给予</w:t>
            </w:r>
            <w:r>
              <w:rPr>
                <w:rFonts w:hint="eastAsia" w:asciiTheme="minorEastAsia" w:hAnsiTheme="minorEastAsia" w:eastAsiaTheme="minorEastAsia"/>
                <w:szCs w:val="21"/>
                <w:highlight w:val="none"/>
              </w:rPr>
              <w:t>10</w:t>
            </w:r>
            <w:r>
              <w:rPr>
                <w:rFonts w:hint="eastAsia" w:asciiTheme="minorEastAsia" w:hAnsiTheme="minorEastAsia" w:eastAsiaTheme="minorEastAsia"/>
                <w:szCs w:val="21"/>
                <w:highlight w:val="none"/>
                <w:lang w:val="zh-CN"/>
              </w:rPr>
              <w:t>%的价格扣除，用扣除后的价格参与评审。</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1.1.货物为</w:t>
            </w:r>
            <w:r>
              <w:rPr>
                <w:rFonts w:hint="eastAsia" w:asciiTheme="minorEastAsia" w:hAnsiTheme="minorEastAsia" w:eastAsiaTheme="minorEastAsia"/>
                <w:szCs w:val="21"/>
                <w:highlight w:val="none"/>
                <w:lang w:val="zh-CN"/>
              </w:rPr>
              <w:t>小型企业、微型</w:t>
            </w:r>
            <w:r>
              <w:rPr>
                <w:rFonts w:hint="eastAsia" w:asciiTheme="minorEastAsia" w:hAnsiTheme="minorEastAsia" w:eastAsiaTheme="minorEastAsia"/>
                <w:szCs w:val="21"/>
                <w:highlight w:val="none"/>
              </w:rPr>
              <w:t>企业</w:t>
            </w:r>
            <w:r>
              <w:rPr>
                <w:rFonts w:hint="eastAsia" w:asciiTheme="minorEastAsia" w:hAnsiTheme="minorEastAsia" w:eastAsiaTheme="minorEastAsia"/>
                <w:szCs w:val="21"/>
                <w:highlight w:val="none"/>
                <w:lang w:val="zh-CN"/>
              </w:rPr>
              <w:t>制造</w:t>
            </w:r>
            <w:r>
              <w:rPr>
                <w:rFonts w:hint="eastAsia" w:asciiTheme="minorEastAsia" w:hAnsiTheme="minorEastAsia" w:eastAsiaTheme="minorEastAsia"/>
                <w:szCs w:val="21"/>
                <w:highlight w:val="none"/>
              </w:rPr>
              <w:t>，投标供应商应当在投标文件中提供有效的《中小企业声明函》，并对其真实性负责。</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1.2货物为监狱企业</w:t>
            </w:r>
            <w:r>
              <w:rPr>
                <w:rFonts w:hint="eastAsia" w:asciiTheme="minorEastAsia" w:hAnsiTheme="minorEastAsia" w:eastAsiaTheme="minorEastAsia"/>
                <w:szCs w:val="21"/>
                <w:highlight w:val="none"/>
                <w:lang w:val="zh-CN"/>
              </w:rPr>
              <w:t>制造</w:t>
            </w:r>
            <w:r>
              <w:rPr>
                <w:rFonts w:hint="eastAsia" w:asciiTheme="minorEastAsia" w:hAnsiTheme="minorEastAsia" w:eastAsiaTheme="minorEastAsia"/>
                <w:szCs w:val="21"/>
                <w:highlight w:val="none"/>
              </w:rPr>
              <w:t>，投标供应商应当在投标文件中提供由省级以上监狱管理局、戒毒管理局（含新疆建设生产兵团）出具的属于监狱企业的证明文件，不再列入《中小企业声明函》，不重复享受政策。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1.3货物为残疾人福利性单位</w:t>
            </w:r>
            <w:r>
              <w:rPr>
                <w:rFonts w:hint="eastAsia" w:asciiTheme="minorEastAsia" w:hAnsiTheme="minorEastAsia" w:eastAsiaTheme="minorEastAsia"/>
                <w:szCs w:val="21"/>
                <w:highlight w:val="none"/>
                <w:lang w:val="zh-CN"/>
              </w:rPr>
              <w:t>制造，</w:t>
            </w:r>
            <w:r>
              <w:rPr>
                <w:rFonts w:hint="eastAsia" w:asciiTheme="minorEastAsia" w:hAnsiTheme="minorEastAsia" w:eastAsiaTheme="minorEastAsia"/>
                <w:szCs w:val="21"/>
                <w:highlight w:val="none"/>
              </w:rPr>
              <w:t>投标供应商应当在投标文件中提供由141号文规定的《残疾人福利性单位声明函》，不再列入《中小企业声明函》，不重复享受政策。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zh-CN"/>
              </w:rPr>
              <w:t>（</w:t>
            </w:r>
            <w:r>
              <w:rPr>
                <w:rFonts w:hint="eastAsia" w:asciiTheme="minorEastAsia" w:hAnsiTheme="minorEastAsia" w:eastAsiaTheme="minorEastAsia"/>
                <w:szCs w:val="21"/>
                <w:highlight w:val="none"/>
              </w:rPr>
              <w:t>残疾人福利性单位：根据财政部民政部《中国残疾人联合会关于促进残疾人就业政府采购政策的通知》（财库【2017】141号）的规定</w:t>
            </w:r>
            <w:r>
              <w:rPr>
                <w:rFonts w:hint="eastAsia" w:asciiTheme="minorEastAsia" w:hAnsiTheme="minorEastAsia" w:eastAsiaTheme="minorEastAsia"/>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17</w:t>
            </w:r>
          </w:p>
        </w:tc>
        <w:tc>
          <w:tcPr>
            <w:tcW w:w="1278" w:type="dxa"/>
            <w:vAlign w:val="center"/>
          </w:tcPr>
          <w:p>
            <w:pPr>
              <w:pStyle w:val="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主要中标标的名称、规格型号、数量、单价、服务要求等</w:t>
            </w:r>
          </w:p>
        </w:tc>
        <w:tc>
          <w:tcPr>
            <w:tcW w:w="6520" w:type="dxa"/>
            <w:vAlign w:val="center"/>
          </w:tcPr>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依据《中华人民共和国政府采购法实施条例》（国务院令第658号）规定：</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处理。</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注：主要中标标的由采购人根据项目情况设定，至少应包含核心产品。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18</w:t>
            </w:r>
          </w:p>
        </w:tc>
        <w:tc>
          <w:tcPr>
            <w:tcW w:w="1278"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同品牌多家供应商处理原则</w:t>
            </w:r>
          </w:p>
        </w:tc>
        <w:tc>
          <w:tcPr>
            <w:tcW w:w="6520" w:type="dxa"/>
            <w:vAlign w:val="center"/>
          </w:tcPr>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最低评标价法：提供相同品牌产品的不同供应商参加同一分包项目投标的，以其中通过资格审查、符合性审查且评标价最低的参加评标。评标价相同的，按照以下方式确定一个参加评标的供应商，其他投标无效。</w:t>
            </w:r>
          </w:p>
          <w:p>
            <w:pPr>
              <w:pStyle w:val="7"/>
              <w:rPr>
                <w:rFonts w:asciiTheme="minorEastAsia" w:hAnsiTheme="minorEastAsia" w:eastAsiaTheme="minorEastAsia"/>
                <w:szCs w:val="21"/>
                <w:highlight w:val="none"/>
              </w:rPr>
            </w:pPr>
            <w:r>
              <w:rPr>
                <w:rFonts w:hint="eastAsia"/>
                <w:highlight w:val="none"/>
              </w:rPr>
              <w:t>■</w:t>
            </w:r>
            <w:r>
              <w:rPr>
                <w:rFonts w:hint="eastAsia" w:asciiTheme="minorEastAsia" w:hAnsiTheme="minorEastAsia" w:eastAsiaTheme="minorEastAsia"/>
                <w:szCs w:val="21"/>
                <w:highlight w:val="none"/>
              </w:rPr>
              <w:t>随机抽取</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其他____________________</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综合评分法：提供相同品牌产品且通过资格审查、符合性审查的不同供应商参加同一分包项目投标的，按一家供应商计算，评审后得分最高的同品牌供应商获得中标供应商推荐资格；评审得分相同的，按照以下方式确定一个供应商获得中标供应商推荐资格，其他同品牌供应商不作为中标候选供应商。</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□随机抽取</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□其他____________________</w:t>
            </w:r>
          </w:p>
          <w:p>
            <w:pPr>
              <w:pStyle w:val="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cs="Arial" w:asciiTheme="minorEastAsia" w:hAnsiTheme="minorEastAsia" w:eastAsiaTheme="minorEastAsia"/>
                <w:szCs w:val="21"/>
                <w:highlight w:val="none"/>
              </w:rPr>
              <w:t>非单一产品采购项目，采购人应当根据采购项目技术构成、产品价格比重等合理确定核心产品，并在招标文件中载明。多家供应商提供的核心产品品牌相同的，按前两款规定</w:t>
            </w:r>
            <w:r>
              <w:rPr>
                <w:rFonts w:hint="eastAsia" w:cs="Arial" w:asciiTheme="minorEastAsia" w:hAnsiTheme="minorEastAsia" w:eastAsiaTheme="minorEastAsia"/>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19</w:t>
            </w:r>
          </w:p>
        </w:tc>
        <w:tc>
          <w:tcPr>
            <w:tcW w:w="1278" w:type="dxa"/>
            <w:vAlign w:val="center"/>
          </w:tcPr>
          <w:p>
            <w:pPr>
              <w:pStyle w:val="7"/>
              <w:rPr>
                <w:rFonts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政府采购监督管理部门</w:t>
            </w:r>
          </w:p>
        </w:tc>
        <w:tc>
          <w:tcPr>
            <w:tcW w:w="6520" w:type="dxa"/>
            <w:vAlign w:val="center"/>
          </w:tcPr>
          <w:p>
            <w:pPr>
              <w:spacing w:line="360" w:lineRule="exact"/>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rPr>
              <w:t>名称：安徽省财政厅</w:t>
            </w:r>
          </w:p>
          <w:p>
            <w:pPr>
              <w:spacing w:line="360" w:lineRule="exact"/>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rPr>
              <w:t>地 址：合肥市阜南西路238号</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 话：0551-68150309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信用标评分</w:t>
            </w:r>
          </w:p>
        </w:tc>
        <w:tc>
          <w:tcPr>
            <w:tcW w:w="6520"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本项目不启用信用标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highlight w:val="none"/>
              </w:rPr>
            </w:pPr>
            <w:r>
              <w:rPr>
                <w:rFonts w:hint="eastAsia" w:ascii="宋体" w:hAnsi="宋体"/>
                <w:highlight w:val="none"/>
              </w:rPr>
              <w:t>其他要求</w:t>
            </w:r>
          </w:p>
        </w:tc>
        <w:tc>
          <w:tcPr>
            <w:tcW w:w="6520" w:type="dxa"/>
            <w:vAlign w:val="center"/>
          </w:tcPr>
          <w:p>
            <w:pPr>
              <w:pStyle w:val="7"/>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本项目中涉及商品包装、快递包装的，供应商须按照《财政部办公厅 生态环境部办公厅 国家邮政局办公室关于印发&lt;商品包装政府采购需求标准（试行）&gt;、&lt;快递包装政府采购需求标准（试行）&gt;的通知》执行。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备注：</w:t>
            </w:r>
          </w:p>
        </w:tc>
        <w:tc>
          <w:tcPr>
            <w:tcW w:w="6520"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1.当招标文件通用部分和该专用部分不一致时，以此专用部分为准。</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2.说明：■表示采用条款，</w:t>
            </w: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表示不采用条款。</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3.诚信投标温馨提示：参加本次采购活动的供应商在投标文件中提供的所有资料均应真实，如有虚假，将被取消中标资格并承担不利法律后果。</w:t>
            </w:r>
          </w:p>
        </w:tc>
      </w:tr>
    </w:tbl>
    <w:p>
      <w:pPr>
        <w:rPr>
          <w:highlight w:val="none"/>
        </w:rPr>
      </w:pPr>
    </w:p>
    <w:p>
      <w:pPr>
        <w:rPr>
          <w:rFonts w:ascii="宋体" w:hAnsi="宋体"/>
          <w:sz w:val="24"/>
          <w:szCs w:val="24"/>
          <w:highlight w:val="none"/>
        </w:rPr>
      </w:pPr>
      <w:r>
        <w:rPr>
          <w:rFonts w:hint="eastAsia" w:ascii="宋体" w:hAnsi="宋体"/>
          <w:sz w:val="24"/>
          <w:szCs w:val="24"/>
          <w:highlight w:val="none"/>
        </w:rPr>
        <w:br w:type="page"/>
      </w:r>
    </w:p>
    <w:p>
      <w:pPr>
        <w:pStyle w:val="4"/>
        <w:spacing w:line="500" w:lineRule="exact"/>
        <w:jc w:val="center"/>
        <w:rPr>
          <w:highlight w:val="none"/>
        </w:rPr>
      </w:pPr>
      <w:r>
        <w:rPr>
          <w:rFonts w:hint="eastAsia"/>
          <w:highlight w:val="none"/>
        </w:rPr>
        <w:t>第三章  合同条款前附表</w:t>
      </w:r>
    </w:p>
    <w:p>
      <w:pPr>
        <w:spacing w:line="360" w:lineRule="auto"/>
        <w:jc w:val="center"/>
        <w:rPr>
          <w:rFonts w:ascii="宋体" w:hAnsi="宋体"/>
          <w:b/>
          <w:sz w:val="28"/>
          <w:szCs w:val="28"/>
          <w:highlight w:val="none"/>
        </w:rPr>
      </w:pPr>
      <w:r>
        <w:rPr>
          <w:rFonts w:hint="eastAsia" w:ascii="宋体" w:hAnsi="宋体"/>
          <w:b/>
          <w:sz w:val="28"/>
          <w:szCs w:val="28"/>
          <w:highlight w:val="none"/>
        </w:rPr>
        <w:t>合同条款前附表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序号</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szCs w:val="21"/>
                <w:highlight w:val="none"/>
              </w:rPr>
              <w:t>履约地点为：皖南医学院</w:t>
            </w:r>
          </w:p>
          <w:p>
            <w:pPr>
              <w:spacing w:line="360" w:lineRule="exact"/>
              <w:rPr>
                <w:rFonts w:ascii="宋体" w:hAnsi="宋体"/>
                <w:szCs w:val="21"/>
                <w:highlight w:val="none"/>
              </w:rPr>
            </w:pPr>
            <w:r>
              <w:rPr>
                <w:rFonts w:hint="eastAsia" w:ascii="宋体" w:hAnsi="宋体"/>
                <w:szCs w:val="21"/>
                <w:highlight w:val="none"/>
              </w:rPr>
              <w:t>（注：由采购人指定本项目履约地点）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预付款：</w:t>
            </w:r>
            <w:r>
              <w:rPr>
                <w:rFonts w:hint="eastAsia"/>
                <w:lang w:eastAsia="zh-CN"/>
              </w:rPr>
              <w:t>□</w:t>
            </w:r>
            <w:r>
              <w:rPr>
                <w:rFonts w:hint="eastAsia"/>
              </w:rPr>
              <w:t>无   ■有，金额/比例为：</w:t>
            </w:r>
          </w:p>
          <w:p>
            <w:pPr>
              <w:spacing w:line="360" w:lineRule="exact"/>
              <w:rPr>
                <w:rFonts w:hint="eastAsia"/>
              </w:rPr>
            </w:pPr>
            <w:r>
              <w:rPr>
                <w:rFonts w:hint="eastAsia"/>
              </w:rPr>
              <w:t>付款应按下列条件进行：（1）合同签订并收到中标供应商提供的等额预付款保函，采购人支付合同价款的25%；（2）设备安装调试完毕且验收合格正常能使用后一次性付清剩余合同价款。</w:t>
            </w:r>
          </w:p>
          <w:p>
            <w:pPr>
              <w:spacing w:line="360" w:lineRule="exact"/>
              <w:rPr>
                <w:rFonts w:hint="eastAsia"/>
              </w:rPr>
            </w:pPr>
            <w:r>
              <w:rPr>
                <w:rFonts w:hint="eastAsia"/>
                <w:lang w:val="en-US" w:eastAsia="zh-CN"/>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szCs w:val="21"/>
                <w:highlight w:val="none"/>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szCs w:val="21"/>
                <w:highlight w:val="none"/>
              </w:rPr>
              <w:t>本合同买方为：皖南医学院</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交货时间（供货期）：</w:t>
            </w:r>
            <w:r>
              <w:rPr>
                <w:rFonts w:hint="eastAsia" w:asciiTheme="minorEastAsia" w:hAnsiTheme="minorEastAsia" w:eastAsiaTheme="minorEastAsia"/>
                <w:sz w:val="22"/>
                <w:highlight w:val="none"/>
                <w:lang w:val="en-US" w:eastAsia="zh-CN"/>
              </w:rPr>
              <w:t>合同签订后</w:t>
            </w:r>
            <w:r>
              <w:rPr>
                <w:rFonts w:hint="eastAsia" w:eastAsiaTheme="minorEastAsia"/>
                <w:sz w:val="22"/>
                <w:highlight w:val="none"/>
                <w:lang w:val="en-US" w:eastAsia="zh-CN"/>
              </w:rPr>
              <w:t>10个日历天</w:t>
            </w:r>
          </w:p>
          <w:p>
            <w:pPr>
              <w:spacing w:line="360" w:lineRule="exact"/>
              <w:rPr>
                <w:rFonts w:ascii="宋体" w:hAnsi="宋体"/>
                <w:szCs w:val="21"/>
                <w:highlight w:val="none"/>
              </w:rPr>
            </w:pPr>
            <w:r>
              <w:rPr>
                <w:rFonts w:hint="eastAsia" w:ascii="宋体" w:hAnsi="宋体"/>
                <w:szCs w:val="21"/>
                <w:highlight w:val="none"/>
              </w:rPr>
              <w:t>质保期：3年</w:t>
            </w:r>
          </w:p>
          <w:p>
            <w:pPr>
              <w:spacing w:line="360" w:lineRule="exact"/>
              <w:rPr>
                <w:rFonts w:ascii="宋体" w:hAnsi="宋体"/>
                <w:szCs w:val="21"/>
                <w:highlight w:val="none"/>
              </w:rPr>
            </w:pPr>
            <w:r>
              <w:rPr>
                <w:rFonts w:hint="eastAsia" w:ascii="宋体" w:hAnsi="宋体"/>
                <w:szCs w:val="21"/>
                <w:highlight w:val="none"/>
              </w:rPr>
              <w:t>交货地点：皖南医学院</w:t>
            </w:r>
          </w:p>
          <w:p>
            <w:pPr>
              <w:spacing w:line="360" w:lineRule="exact"/>
              <w:rPr>
                <w:rFonts w:ascii="宋体" w:hAnsi="宋体"/>
                <w:szCs w:val="21"/>
                <w:highlight w:val="none"/>
              </w:rPr>
            </w:pPr>
            <w:r>
              <w:rPr>
                <w:rFonts w:hint="eastAsia" w:ascii="宋体" w:hAnsi="宋体"/>
                <w:szCs w:val="21"/>
                <w:highlight w:val="none"/>
              </w:rPr>
              <w:t>代理机构：安徽安兆工程技术咨询服务有限公司</w:t>
            </w:r>
          </w:p>
        </w:tc>
      </w:tr>
    </w:tbl>
    <w:p>
      <w:pPr>
        <w:spacing w:beforeLines="50" w:beforeAutospacing="1" w:afterLines="30" w:afterAutospacing="1" w:line="360" w:lineRule="auto"/>
        <w:rPr>
          <w:rFonts w:ascii="宋体" w:hAnsi="宋体"/>
          <w:sz w:val="24"/>
          <w:szCs w:val="24"/>
          <w:highlight w:val="none"/>
        </w:rPr>
      </w:pPr>
      <w:r>
        <w:rPr>
          <w:rFonts w:hint="eastAsia" w:ascii="宋体" w:hAnsi="宋体"/>
          <w:sz w:val="24"/>
          <w:szCs w:val="24"/>
          <w:highlight w:val="none"/>
        </w:rPr>
        <w:t>备注：采购合同格式见通用部分，采购人提供采购合同文本的，按采购人提供的采购合同文本签订合同。</w:t>
      </w:r>
    </w:p>
    <w:p>
      <w:pPr>
        <w:pStyle w:val="4"/>
        <w:spacing w:line="500" w:lineRule="exact"/>
        <w:jc w:val="center"/>
        <w:rPr>
          <w:highlight w:val="none"/>
        </w:rPr>
      </w:pPr>
      <w:r>
        <w:rPr>
          <w:highlight w:val="none"/>
        </w:rPr>
        <w:br w:type="page"/>
      </w:r>
      <w:r>
        <w:rPr>
          <w:rFonts w:hint="eastAsia"/>
          <w:highlight w:val="none"/>
        </w:rPr>
        <w:t>第四章  采购需求</w:t>
      </w:r>
    </w:p>
    <w:p>
      <w:pPr>
        <w:pStyle w:val="38"/>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rPr>
        <w:t>备注：</w:t>
      </w:r>
    </w:p>
    <w:p>
      <w:pPr>
        <w:pStyle w:val="38"/>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rPr>
        <w:t>1.以下《采购需求说明》及《采购需求一览表》所列内容为采购人所提采购需求，供应商应认真仔细研究，投标时应慎重选择相应的产品及技术参数、规格型号等进行投标。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ascii="宋体" w:hAnsi="宋体"/>
          <w:b/>
          <w:color w:val="FF0000"/>
          <w:sz w:val="24"/>
          <w:szCs w:val="24"/>
        </w:rPr>
      </w:pPr>
      <w:r>
        <w:rPr>
          <w:rFonts w:hint="eastAsia" w:ascii="宋体" w:hAnsi="宋体" w:eastAsia="宋体" w:cs="Times New Roman"/>
          <w:b/>
          <w:color w:val="auto"/>
          <w:sz w:val="24"/>
          <w:szCs w:val="24"/>
          <w:highlight w:val="none"/>
          <w:lang w:val="en-US" w:eastAsia="zh-CN"/>
        </w:rPr>
        <w:t>2.采购</w:t>
      </w:r>
      <w:r>
        <w:rPr>
          <w:rFonts w:hint="eastAsia" w:ascii="宋体" w:hAnsi="宋体" w:cs="Times New Roman"/>
          <w:b/>
          <w:color w:val="auto"/>
          <w:sz w:val="24"/>
          <w:szCs w:val="24"/>
          <w:highlight w:val="none"/>
          <w:lang w:val="en-US" w:eastAsia="zh-CN"/>
        </w:rPr>
        <w:t>需求中各项参数均不得有负偏离，否则投标无效。</w:t>
      </w:r>
      <w:r>
        <w:rPr>
          <w:rFonts w:hint="eastAsia" w:ascii="宋体" w:hAnsi="宋体"/>
          <w:b/>
          <w:color w:val="FF0000"/>
          <w:sz w:val="24"/>
          <w:szCs w:val="24"/>
          <w:highlight w:val="none"/>
          <w:lang w:val="en-US" w:eastAsia="zh-CN"/>
        </w:rPr>
        <w:t>其中</w:t>
      </w:r>
      <w:r>
        <w:rPr>
          <w:rFonts w:hint="eastAsia" w:ascii="宋体" w:hAnsi="宋体" w:cs="Times New Roman"/>
          <w:b/>
          <w:color w:val="FF0000"/>
          <w:sz w:val="24"/>
          <w:szCs w:val="24"/>
          <w:highlight w:val="none"/>
        </w:rPr>
        <w:t>标有*的参数</w:t>
      </w:r>
      <w:r>
        <w:rPr>
          <w:rFonts w:hint="eastAsia" w:ascii="宋体" w:hAnsi="宋体" w:cs="Times New Roman"/>
          <w:b/>
          <w:color w:val="FF0000"/>
          <w:sz w:val="24"/>
          <w:szCs w:val="24"/>
          <w:highlight w:val="none"/>
          <w:lang w:eastAsia="zh-CN"/>
        </w:rPr>
        <w:t>，</w:t>
      </w:r>
      <w:r>
        <w:rPr>
          <w:rFonts w:hint="eastAsia" w:ascii="宋体" w:hAnsi="宋体" w:cs="Times New Roman"/>
          <w:b/>
          <w:color w:val="FF0000"/>
          <w:sz w:val="24"/>
          <w:szCs w:val="24"/>
          <w:highlight w:val="none"/>
          <w:lang w:val="en-US" w:eastAsia="zh-CN"/>
        </w:rPr>
        <w:t>必须提供</w:t>
      </w:r>
      <w:r>
        <w:rPr>
          <w:rFonts w:hint="eastAsia" w:ascii="宋体" w:hAnsi="宋体"/>
          <w:b/>
          <w:color w:val="FF0000"/>
          <w:sz w:val="24"/>
          <w:szCs w:val="24"/>
          <w:highlight w:val="none"/>
          <w:lang w:eastAsia="zh-CN"/>
        </w:rPr>
        <w:t>支持资料，</w:t>
      </w:r>
      <w:r>
        <w:rPr>
          <w:rFonts w:hint="eastAsia" w:ascii="宋体" w:hAnsi="宋体"/>
          <w:b/>
          <w:color w:val="FF0000"/>
          <w:sz w:val="24"/>
          <w:szCs w:val="24"/>
          <w:highlight w:val="none"/>
          <w:lang w:val="en-US" w:eastAsia="zh-CN"/>
        </w:rPr>
        <w:t>未标有*参数的，以具体要求中是否要求提供为准</w:t>
      </w:r>
      <w:r>
        <w:rPr>
          <w:rFonts w:hint="eastAsia" w:ascii="宋体" w:hAnsi="宋体"/>
          <w:b/>
          <w:color w:val="FF0000"/>
          <w:sz w:val="24"/>
          <w:szCs w:val="24"/>
          <w:highlight w:val="none"/>
          <w:lang w:eastAsia="zh-CN"/>
        </w:rPr>
        <w:t>。</w:t>
      </w:r>
      <w:r>
        <w:rPr>
          <w:rFonts w:hint="eastAsia" w:ascii="宋体" w:hAnsi="宋体" w:cs="Times New Roman"/>
          <w:b/>
          <w:color w:val="auto"/>
          <w:sz w:val="24"/>
          <w:szCs w:val="24"/>
          <w:highlight w:val="none"/>
          <w:lang w:val="en-US" w:eastAsia="zh-CN"/>
        </w:rPr>
        <w:t>采购需求说明中</w:t>
      </w:r>
      <w:r>
        <w:rPr>
          <w:rFonts w:hint="eastAsia" w:ascii="宋体" w:hAnsi="宋体"/>
          <w:b/>
          <w:color w:val="auto"/>
          <w:sz w:val="24"/>
          <w:szCs w:val="24"/>
          <w:highlight w:val="none"/>
          <w:lang w:val="en-US" w:eastAsia="zh-CN"/>
        </w:rPr>
        <w:t>要求在</w:t>
      </w:r>
      <w:r>
        <w:rPr>
          <w:rFonts w:hint="eastAsia" w:ascii="宋体" w:hAnsi="宋体"/>
          <w:b/>
          <w:color w:val="auto"/>
          <w:sz w:val="24"/>
          <w:szCs w:val="24"/>
          <w:highlight w:val="none"/>
          <w:lang w:eastAsia="zh-CN"/>
        </w:rPr>
        <w:t>投标文件中提供技术支持资料</w:t>
      </w:r>
      <w:r>
        <w:rPr>
          <w:rFonts w:hint="eastAsia" w:ascii="宋体" w:hAnsi="宋体"/>
          <w:b/>
          <w:color w:val="auto"/>
          <w:sz w:val="24"/>
          <w:szCs w:val="24"/>
          <w:highlight w:val="none"/>
          <w:lang w:val="en-US" w:eastAsia="zh-CN"/>
        </w:rPr>
        <w:t>或其他支持资料的，以</w:t>
      </w:r>
      <w:r>
        <w:rPr>
          <w:rFonts w:hint="eastAsia" w:ascii="宋体" w:hAnsi="宋体"/>
          <w:b/>
          <w:color w:val="auto"/>
          <w:sz w:val="24"/>
          <w:szCs w:val="24"/>
          <w:highlight w:val="none"/>
        </w:rPr>
        <w:t>招标文件明确要求的材料</w:t>
      </w:r>
      <w:r>
        <w:rPr>
          <w:rFonts w:hint="eastAsia" w:ascii="宋体" w:hAnsi="宋体"/>
          <w:b/>
          <w:color w:val="auto"/>
          <w:sz w:val="24"/>
          <w:szCs w:val="24"/>
          <w:highlight w:val="none"/>
          <w:lang w:val="en-US" w:eastAsia="zh-CN"/>
        </w:rPr>
        <w:t>为准；招标文件未明确要求的，</w:t>
      </w:r>
      <w:r>
        <w:rPr>
          <w:rFonts w:hint="eastAsia" w:ascii="宋体" w:hAnsi="宋体"/>
          <w:b/>
          <w:color w:val="auto"/>
          <w:sz w:val="24"/>
          <w:szCs w:val="24"/>
          <w:highlight w:val="none"/>
        </w:rPr>
        <w:t>以制造商公开发布的资料或</w:t>
      </w:r>
      <w:r>
        <w:rPr>
          <w:rFonts w:hint="eastAsia" w:ascii="宋体" w:hAnsi="宋体"/>
          <w:b/>
          <w:color w:val="auto"/>
          <w:sz w:val="24"/>
          <w:szCs w:val="24"/>
          <w:highlight w:val="none"/>
          <w:lang w:val="en-US" w:eastAsia="zh-CN"/>
        </w:rPr>
        <w:t>或产品彩页或</w:t>
      </w:r>
      <w:r>
        <w:rPr>
          <w:rFonts w:hint="eastAsia" w:ascii="宋体" w:hAnsi="宋体"/>
          <w:b/>
          <w:color w:val="auto"/>
          <w:sz w:val="24"/>
          <w:szCs w:val="24"/>
          <w:highlight w:val="none"/>
        </w:rPr>
        <w:t>检测机构出具的检测报告为准。若制造商公开发布的资料与检测机构出具的检测报告不一致，以检测机构出具的检测报告为准。若为外文证明材料，须同时提供中文翻译说明。</w:t>
      </w:r>
      <w:r>
        <w:rPr>
          <w:rFonts w:hint="eastAsia" w:ascii="宋体" w:hAnsi="宋体"/>
          <w:b/>
          <w:color w:val="auto"/>
          <w:sz w:val="24"/>
          <w:szCs w:val="24"/>
          <w:highlight w:val="none"/>
          <w:lang w:val="en-US" w:eastAsia="zh-CN"/>
        </w:rPr>
        <w:t>不满足上述要求的，</w:t>
      </w:r>
      <w:r>
        <w:rPr>
          <w:rFonts w:hint="eastAsia" w:ascii="宋体" w:hAnsi="宋体"/>
          <w:b/>
          <w:color w:val="auto"/>
          <w:sz w:val="24"/>
          <w:szCs w:val="24"/>
          <w:highlight w:val="none"/>
        </w:rPr>
        <w:t>不予认可</w:t>
      </w:r>
      <w:r>
        <w:rPr>
          <w:rFonts w:hint="eastAsia" w:ascii="宋体" w:hAnsi="宋体"/>
          <w:b/>
          <w:color w:val="auto"/>
          <w:sz w:val="24"/>
          <w:szCs w:val="24"/>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.投标报价包括采购、运输、人工、安装、售后、验收、税费等所有费用。</w:t>
      </w:r>
    </w:p>
    <w:p>
      <w:pPr>
        <w:pStyle w:val="38"/>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.本项目招标文件通用部分第三章 “投标文件格式”中内容应根据项目需要和评标办法规定填写；如不需要，则填写无。</w:t>
      </w:r>
    </w:p>
    <w:p>
      <w:pPr>
        <w:pStyle w:val="38"/>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.中标供应商和采购人签订的合同应与招标文件中的采购合同一致，不得另行签订与采购合同相背离的其他合同。</w:t>
      </w:r>
    </w:p>
    <w:p>
      <w:pPr>
        <w:pStyle w:val="38"/>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4" w:name="_Hlk33586079"/>
      <w:r>
        <w:rPr>
          <w:rFonts w:hint="eastAsia" w:ascii="宋体" w:hAnsi="宋体"/>
          <w:sz w:val="24"/>
          <w:szCs w:val="24"/>
          <w:highlight w:val="none"/>
        </w:rPr>
        <w:t>采购人（代理机构）在编制招标文件时必须将采购的主要产品(包括核心产品)标注“▲”。</w:t>
      </w:r>
      <w:bookmarkEnd w:id="4"/>
    </w:p>
    <w:p>
      <w:pPr>
        <w:pStyle w:val="38"/>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.采购人或代理机构查询中国政府采购网相关链接，并根据查询结果，在采购需求一览表填写列入品目清单情况。</w:t>
      </w:r>
    </w:p>
    <w:p>
      <w:pPr>
        <w:pStyle w:val="38"/>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b/>
          <w:color w:val="auto"/>
          <w:sz w:val="24"/>
          <w:szCs w:val="24"/>
          <w:highlight w:val="none"/>
        </w:rPr>
      </w:pPr>
      <w:r>
        <w:rPr>
          <w:rFonts w:hint="eastAsia" w:ascii="宋体" w:hAnsi="宋体"/>
          <w:b/>
          <w:color w:val="auto"/>
          <w:sz w:val="24"/>
          <w:szCs w:val="24"/>
          <w:highlight w:val="none"/>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8"/>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highlight w:val="none"/>
        </w:rPr>
      </w:pPr>
      <w:r>
        <w:rPr>
          <w:rFonts w:hint="eastAsia" w:ascii="宋体" w:hAnsi="宋体"/>
          <w:sz w:val="24"/>
          <w:szCs w:val="24"/>
          <w:highlight w:val="none"/>
        </w:rPr>
        <w:t>采购产品如有列入品目清单内优先采购节能或环境标志产品，根据评标办法要求提供相关证明材料，否则在评标时相关评审项不得分。</w:t>
      </w:r>
    </w:p>
    <w:p>
      <w:pPr>
        <w:pStyle w:val="3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pPr>
        <w:pStyle w:val="38"/>
        <w:keepNext w:val="0"/>
        <w:keepLines w:val="0"/>
        <w:pageBreakBefore w:val="0"/>
        <w:numPr>
          <w:ilvl w:val="255"/>
          <w:numId w:val="0"/>
        </w:numPr>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.采购人（代理机构）在编制招标文件时必须将采购标的性质（采购货物或采购服务）予以明确。</w:t>
      </w:r>
    </w:p>
    <w:p>
      <w:pPr>
        <w:pStyle w:val="38"/>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中小企业划分标准：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行业名称</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指标名称</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计量单位</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sz w:val="18"/>
                <w:szCs w:val="18"/>
                <w:highlight w:val="none"/>
              </w:rPr>
            </w:pPr>
            <w:r>
              <w:rPr>
                <w:rFonts w:hint="eastAsia" w:ascii="宋体" w:hAnsi="宋体"/>
                <w:sz w:val="18"/>
                <w:szCs w:val="18"/>
                <w:highlight w:val="none"/>
              </w:rPr>
              <w:t>大型</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sz w:val="18"/>
                <w:szCs w:val="18"/>
                <w:highlight w:val="none"/>
              </w:rPr>
            </w:pPr>
            <w:r>
              <w:rPr>
                <w:rFonts w:hint="eastAsia" w:ascii="宋体" w:hAnsi="宋体"/>
                <w:sz w:val="18"/>
                <w:szCs w:val="18"/>
                <w:highlight w:val="none"/>
              </w:rPr>
              <w:t>中型</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sz w:val="18"/>
                <w:szCs w:val="18"/>
                <w:highlight w:val="none"/>
              </w:rPr>
            </w:pPr>
            <w:r>
              <w:rPr>
                <w:rFonts w:hint="eastAsia" w:ascii="宋体" w:hAnsi="宋体"/>
                <w:sz w:val="18"/>
                <w:szCs w:val="18"/>
                <w:highlight w:val="none"/>
              </w:rPr>
              <w:t>小型</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农、林、牧、渔业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Y≥20000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500≤Y&lt;20000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50≤Y&lt;500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工业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X≥1000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300≤X&lt;1000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20≤X&lt;300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Y≥40000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2000≤Y&lt;40000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300≤Y&lt;2000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建筑业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Y≥80000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6000≤Y&lt;80000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300≤Y&lt;6000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资产总额(Z)</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Z≥80000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5000≤Z&lt;80000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300≤Z&lt;5000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批发业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X≥200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20≤X&lt;200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5≤X&lt;20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Y≥40000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5000≤Y&lt;40000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18"/>
                <w:szCs w:val="18"/>
                <w:highlight w:val="none"/>
              </w:rPr>
            </w:pPr>
            <w:r>
              <w:rPr>
                <w:rFonts w:hint="eastAsia" w:ascii="宋体" w:hAnsi="宋体"/>
                <w:sz w:val="18"/>
                <w:szCs w:val="18"/>
                <w:highlight w:val="none"/>
              </w:rPr>
              <w:t>1000≤Y&lt;5000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零售业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10≤X&lt;50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keepNext w:val="0"/>
              <w:keepLines w:val="0"/>
              <w:pageBreakBefore w:val="0"/>
              <w:numPr>
                <w:ilvl w:val="255"/>
                <w:numId w:val="0"/>
              </w:numPr>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Y≥20000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500≤Y&lt;20000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100≤Y&lt;500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交通运输业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X≥1000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300≤X&lt;1000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20≤X&lt;300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Y≥30000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3000≤Y&lt;30000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200≤Y&lt;3000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仓储业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X≥200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100≤X&lt;200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Y≥30000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1000≤Y&lt;30000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100≤Y&lt;1000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邮政业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X≥1000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300≤X&lt;1000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20≤X&lt;300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Y≥30000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2000≤Y&lt;30000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100≤Y&lt;2000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住宿业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Y≥10000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2000≤Y&lt;10000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100≤Y&lt;2000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餐饮业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Y≥10000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2000≤Y&lt;10000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100≤Y&lt;2000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信息传输业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X≥2000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100≤X&lt;2000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Y≥100000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1000≤Y&lt;100000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100≤Y&lt;1000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软件和信息技术服务业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Y≥10000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1000≤Y&lt;10000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50≤Y&lt;1000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房地产开发经营</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Y≥200000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1000≤Y&lt;200000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100≤Y&lt;1000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资产总额(Z)</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Z≥10000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5000≤Z&lt;10000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2000≤Z&lt;5000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物业管理</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X≥1000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300≤X&lt;1000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营业收入(Y)</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Y≥5000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1000≤Y&lt;5000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500≤Y&lt;1000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租赁和商务服务业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资产总额(Z)</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万元</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Z≥120000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8000≤Z&lt;120000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100≤Z&lt;8000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其他未列明行业</w:t>
            </w:r>
          </w:p>
        </w:tc>
        <w:tc>
          <w:tcPr>
            <w:tcW w:w="110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从业人员(X)</w:t>
            </w:r>
          </w:p>
        </w:tc>
        <w:tc>
          <w:tcPr>
            <w:tcW w:w="10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人</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X≥300</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100≤X&lt;300</w:t>
            </w:r>
          </w:p>
        </w:tc>
        <w:tc>
          <w:tcPr>
            <w:tcW w:w="138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10≤X&lt;100</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highlight w:val="none"/>
              </w:rPr>
            </w:pPr>
            <w:r>
              <w:rPr>
                <w:rFonts w:hint="eastAsia" w:ascii="宋体" w:hAnsi="宋体"/>
                <w:sz w:val="18"/>
                <w:szCs w:val="18"/>
                <w:highlight w:val="none"/>
              </w:rPr>
              <w:t>X&lt;10</w:t>
            </w:r>
          </w:p>
        </w:tc>
      </w:tr>
    </w:tbl>
    <w:p>
      <w:pPr>
        <w:pStyle w:val="38"/>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ascii="宋体" w:hAnsi="宋体"/>
          <w:sz w:val="24"/>
          <w:szCs w:val="24"/>
          <w:highlight w:val="none"/>
        </w:rPr>
      </w:pPr>
    </w:p>
    <w:p>
      <w:pPr>
        <w:pStyle w:val="38"/>
        <w:ind w:firstLine="470" w:firstLineChars="196"/>
        <w:rPr>
          <w:rFonts w:ascii="宋体" w:hAnsi="宋体"/>
          <w:sz w:val="24"/>
          <w:szCs w:val="24"/>
          <w:highlight w:val="none"/>
        </w:rPr>
      </w:pPr>
    </w:p>
    <w:p>
      <w:pPr>
        <w:rPr>
          <w:rFonts w:hint="eastAsia" w:ascii="宋体" w:hAnsi="宋体"/>
          <w:b/>
          <w:sz w:val="28"/>
          <w:szCs w:val="28"/>
          <w:highlight w:val="none"/>
        </w:rPr>
      </w:pPr>
      <w:r>
        <w:rPr>
          <w:rFonts w:hint="eastAsia" w:ascii="宋体" w:hAnsi="宋体"/>
          <w:b/>
          <w:sz w:val="28"/>
          <w:szCs w:val="28"/>
          <w:highlight w:val="none"/>
        </w:rPr>
        <w:br w:type="page"/>
      </w:r>
    </w:p>
    <w:p>
      <w:pPr>
        <w:spacing w:line="360" w:lineRule="auto"/>
        <w:jc w:val="center"/>
        <w:rPr>
          <w:rFonts w:ascii="宋体" w:hAnsi="宋体"/>
          <w:b/>
          <w:sz w:val="28"/>
          <w:szCs w:val="28"/>
          <w:highlight w:val="none"/>
        </w:rPr>
      </w:pPr>
      <w:r>
        <w:rPr>
          <w:rFonts w:hint="eastAsia" w:ascii="宋体" w:hAnsi="宋体"/>
          <w:b/>
          <w:sz w:val="28"/>
          <w:szCs w:val="28"/>
          <w:highlight w:val="none"/>
        </w:rPr>
        <w:t>采购需求说明</w:t>
      </w:r>
    </w:p>
    <w:p>
      <w:pPr>
        <w:pStyle w:val="5"/>
        <w:adjustRightInd w:val="0"/>
        <w:snapToGrid w:val="0"/>
        <w:spacing w:before="0" w:after="0"/>
        <w:rPr>
          <w:rFonts w:hint="default" w:eastAsia="宋体"/>
          <w:sz w:val="32"/>
          <w:szCs w:val="20"/>
          <w:highlight w:val="none"/>
          <w:lang w:val="en-US" w:eastAsia="zh-CN"/>
        </w:rPr>
      </w:pPr>
      <w:r>
        <w:rPr>
          <w:rFonts w:hint="eastAsia" w:ascii="宋体" w:hAnsi="宋体" w:cs="宋体"/>
          <w:color w:val="000000"/>
          <w:kern w:val="0"/>
          <w:sz w:val="21"/>
          <w:szCs w:val="21"/>
          <w:highlight w:val="none"/>
          <w:lang w:val="en-US" w:eastAsia="zh-CN"/>
        </w:rPr>
        <w:t>技术参数及要求</w:t>
      </w:r>
    </w:p>
    <w:p>
      <w:pPr>
        <w:pStyle w:val="5"/>
        <w:adjustRightInd w:val="0"/>
        <w:spacing w:before="0" w:after="0" w:line="360" w:lineRule="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rPr>
        <w:t>环境条件</w:t>
      </w:r>
    </w:p>
    <w:p>
      <w:pPr>
        <w:pStyle w:val="2"/>
        <w:spacing w:line="360" w:lineRule="auto"/>
        <w:ind w:left="0" w:leftChars="0"/>
        <w:rPr>
          <w:rFonts w:hint="eastAsia"/>
          <w:highlight w:val="none"/>
        </w:rPr>
      </w:pPr>
      <w:r>
        <w:rPr>
          <w:rFonts w:hint="eastAsia"/>
          <w:highlight w:val="none"/>
        </w:rPr>
        <w:t>1.1电源：100V(±10%)，50Hz，4kVA</w:t>
      </w:r>
    </w:p>
    <w:p>
      <w:pPr>
        <w:pStyle w:val="2"/>
        <w:spacing w:line="360" w:lineRule="auto"/>
        <w:ind w:left="0" w:leftChars="0"/>
        <w:rPr>
          <w:rFonts w:hint="eastAsia"/>
          <w:highlight w:val="none"/>
        </w:rPr>
      </w:pPr>
      <w:r>
        <w:rPr>
          <w:rFonts w:hint="eastAsia"/>
          <w:highlight w:val="none"/>
        </w:rPr>
        <w:t>1.2工作环境温度：18～25度</w:t>
      </w:r>
    </w:p>
    <w:p>
      <w:pPr>
        <w:pStyle w:val="2"/>
        <w:spacing w:line="360" w:lineRule="auto"/>
        <w:ind w:left="0" w:leftChars="0"/>
        <w:rPr>
          <w:rFonts w:hint="eastAsia"/>
          <w:highlight w:val="none"/>
        </w:rPr>
      </w:pPr>
      <w:r>
        <w:rPr>
          <w:rFonts w:hint="eastAsia"/>
          <w:highlight w:val="none"/>
        </w:rPr>
        <w:t>1.3工作环境湿度：30%～60%</w:t>
      </w:r>
    </w:p>
    <w:p>
      <w:pPr>
        <w:pStyle w:val="2"/>
        <w:spacing w:line="360" w:lineRule="auto"/>
        <w:ind w:left="0" w:leftChars="0"/>
        <w:rPr>
          <w:rFonts w:hint="eastAsia"/>
          <w:highlight w:val="none"/>
        </w:rPr>
      </w:pPr>
      <w:r>
        <w:rPr>
          <w:rFonts w:hint="eastAsia"/>
          <w:highlight w:val="none"/>
        </w:rPr>
        <w:t>1.4运行持久性：连续使用</w:t>
      </w:r>
    </w:p>
    <w:p>
      <w:pPr>
        <w:pStyle w:val="2"/>
        <w:spacing w:line="360" w:lineRule="auto"/>
        <w:ind w:left="0" w:leftChars="0"/>
        <w:rPr>
          <w:rFonts w:hint="eastAsia"/>
          <w:highlight w:val="none"/>
        </w:rPr>
      </w:pPr>
      <w:r>
        <w:rPr>
          <w:rFonts w:hint="eastAsia"/>
          <w:highlight w:val="none"/>
        </w:rPr>
        <w:t>1.5安装条件：对实验室地线接地电阻不小于40欧姆</w:t>
      </w:r>
    </w:p>
    <w:p>
      <w:pPr>
        <w:pStyle w:val="2"/>
        <w:spacing w:line="360" w:lineRule="auto"/>
        <w:ind w:left="0" w:leftChars="0"/>
        <w:rPr>
          <w:rFonts w:hint="eastAsia"/>
          <w:highlight w:val="none"/>
        </w:rPr>
      </w:pPr>
      <w:r>
        <w:rPr>
          <w:rFonts w:hint="eastAsia"/>
          <w:highlight w:val="none"/>
        </w:rPr>
        <w:t>1.6冷却水：流量1.8-2.2 L/min，压力0.05 to 0.15 MPa，温度15℃～20 ℃</w:t>
      </w:r>
    </w:p>
    <w:p>
      <w:pPr>
        <w:pStyle w:val="5"/>
        <w:adjustRightInd w:val="0"/>
        <w:spacing w:before="0" w:after="0" w:line="360" w:lineRule="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rPr>
        <w:t>技术要求</w:t>
      </w:r>
    </w:p>
    <w:p>
      <w:pPr>
        <w:pStyle w:val="2"/>
        <w:spacing w:line="360" w:lineRule="auto"/>
        <w:ind w:left="0" w:leftChars="0"/>
        <w:rPr>
          <w:rFonts w:hint="eastAsia"/>
          <w:highlight w:val="none"/>
        </w:rPr>
      </w:pPr>
      <w:r>
        <w:rPr>
          <w:rFonts w:hint="eastAsia"/>
          <w:highlight w:val="none"/>
        </w:rPr>
        <w:t>2.1分辨率：不低于0.2nm</w:t>
      </w:r>
    </w:p>
    <w:p>
      <w:pPr>
        <w:pStyle w:val="2"/>
        <w:spacing w:line="360" w:lineRule="auto"/>
        <w:ind w:left="0" w:leftChars="0"/>
        <w:rPr>
          <w:rFonts w:hint="eastAsia"/>
          <w:highlight w:val="none"/>
        </w:rPr>
      </w:pPr>
      <w:r>
        <w:rPr>
          <w:rFonts w:hint="eastAsia"/>
          <w:highlight w:val="none"/>
        </w:rPr>
        <w:t>2.2加速电压：20KV-120KV(以100V为步长调节),可以实现快速升降压</w:t>
      </w:r>
    </w:p>
    <w:p>
      <w:pPr>
        <w:pStyle w:val="2"/>
        <w:spacing w:line="360" w:lineRule="auto"/>
        <w:ind w:left="0" w:leftChars="0"/>
        <w:rPr>
          <w:rFonts w:hint="eastAsia"/>
          <w:highlight w:val="none"/>
        </w:rPr>
      </w:pPr>
      <w:r>
        <w:rPr>
          <w:rFonts w:hint="eastAsia"/>
          <w:highlight w:val="none"/>
        </w:rPr>
        <w:t>*2.3观察模式：同时具有高分辨和高反差模式，软件上一键切换即可实现；</w:t>
      </w:r>
    </w:p>
    <w:p>
      <w:pPr>
        <w:pStyle w:val="2"/>
        <w:spacing w:line="360" w:lineRule="auto"/>
        <w:ind w:left="0" w:leftChars="0"/>
        <w:rPr>
          <w:rFonts w:hint="eastAsia"/>
          <w:highlight w:val="none"/>
        </w:rPr>
      </w:pPr>
      <w:r>
        <w:rPr>
          <w:rFonts w:hint="eastAsia"/>
          <w:highlight w:val="none"/>
        </w:rPr>
        <w:t>2.4放大倍数：</w:t>
      </w:r>
    </w:p>
    <w:p>
      <w:pPr>
        <w:pStyle w:val="2"/>
        <w:spacing w:line="360" w:lineRule="auto"/>
        <w:ind w:left="0" w:leftChars="0"/>
        <w:rPr>
          <w:rFonts w:hint="eastAsia"/>
          <w:highlight w:val="none"/>
        </w:rPr>
      </w:pPr>
      <w:r>
        <w:rPr>
          <w:rFonts w:hint="eastAsia"/>
          <w:highlight w:val="none"/>
        </w:rPr>
        <w:t>高反差模式：X200～X200,000</w:t>
      </w:r>
    </w:p>
    <w:p>
      <w:pPr>
        <w:pStyle w:val="2"/>
        <w:spacing w:line="360" w:lineRule="auto"/>
        <w:ind w:left="0" w:leftChars="0"/>
        <w:rPr>
          <w:rFonts w:hint="eastAsia"/>
          <w:highlight w:val="none"/>
        </w:rPr>
      </w:pPr>
      <w:r>
        <w:rPr>
          <w:rFonts w:hint="eastAsia"/>
          <w:highlight w:val="none"/>
        </w:rPr>
        <w:t>高分辨模式：X4,000～X600,000</w:t>
      </w:r>
    </w:p>
    <w:p>
      <w:pPr>
        <w:pStyle w:val="2"/>
        <w:spacing w:line="360" w:lineRule="auto"/>
        <w:ind w:left="0" w:leftChars="0"/>
        <w:rPr>
          <w:rFonts w:hint="eastAsia"/>
          <w:highlight w:val="none"/>
        </w:rPr>
      </w:pPr>
      <w:r>
        <w:rPr>
          <w:rFonts w:hint="eastAsia"/>
          <w:highlight w:val="none"/>
        </w:rPr>
        <w:t>低倍模式：X50～X1,000</w:t>
      </w:r>
    </w:p>
    <w:p>
      <w:pPr>
        <w:pStyle w:val="2"/>
        <w:spacing w:line="360" w:lineRule="auto"/>
        <w:ind w:left="0" w:leftChars="0"/>
        <w:rPr>
          <w:rFonts w:hint="eastAsia"/>
          <w:highlight w:val="none"/>
        </w:rPr>
      </w:pPr>
      <w:r>
        <w:rPr>
          <w:rFonts w:hint="eastAsia"/>
          <w:highlight w:val="none"/>
        </w:rPr>
        <w:t>2.5图像旋转：最大范围X1,000～X40,000，旋转角度：±90度（15度/步）</w:t>
      </w:r>
    </w:p>
    <w:p>
      <w:pPr>
        <w:pStyle w:val="2"/>
        <w:spacing w:line="360" w:lineRule="auto"/>
        <w:ind w:left="0" w:leftChars="0"/>
        <w:rPr>
          <w:rFonts w:hint="eastAsia"/>
          <w:highlight w:val="none"/>
        </w:rPr>
      </w:pPr>
      <w:r>
        <w:rPr>
          <w:rFonts w:hint="eastAsia"/>
          <w:highlight w:val="none"/>
        </w:rPr>
        <w:t>2.6电子枪：钨灯丝，具有电流自动控制，灯丝计时，气压式自动升枪等功能，可选配LaB6灯丝；</w:t>
      </w:r>
    </w:p>
    <w:p>
      <w:pPr>
        <w:pStyle w:val="2"/>
        <w:spacing w:line="360" w:lineRule="auto"/>
        <w:ind w:left="0" w:leftChars="0"/>
        <w:rPr>
          <w:rFonts w:hint="eastAsia"/>
          <w:highlight w:val="none"/>
        </w:rPr>
      </w:pPr>
      <w:r>
        <w:rPr>
          <w:rFonts w:hint="eastAsia"/>
          <w:highlight w:val="none"/>
        </w:rPr>
        <w:t>*2.7使用COMS荧光屏相机取代了传统的荧光屏，将TEM操作统一于显示器上，荧光屏相机像素不小于1024×1024，刷新帧率不小于160fps。</w:t>
      </w:r>
    </w:p>
    <w:p>
      <w:pPr>
        <w:pStyle w:val="2"/>
        <w:spacing w:line="360" w:lineRule="auto"/>
        <w:ind w:left="0" w:leftChars="0"/>
        <w:rPr>
          <w:rFonts w:hint="eastAsia"/>
          <w:highlight w:val="none"/>
        </w:rPr>
      </w:pPr>
      <w:r>
        <w:rPr>
          <w:rFonts w:hint="eastAsia"/>
          <w:highlight w:val="none"/>
        </w:rPr>
        <w:t>2.8配置两端支撑式高稳定样单样品杆，有效防止样品漂移、抖动；</w:t>
      </w:r>
    </w:p>
    <w:p>
      <w:pPr>
        <w:pStyle w:val="2"/>
        <w:spacing w:line="360" w:lineRule="auto"/>
        <w:ind w:left="0" w:leftChars="0"/>
        <w:rPr>
          <w:rFonts w:hint="eastAsia"/>
          <w:highlight w:val="none"/>
        </w:rPr>
      </w:pPr>
      <w:r>
        <w:rPr>
          <w:rFonts w:hint="eastAsia"/>
          <w:highlight w:val="none"/>
        </w:rPr>
        <w:t>2.9样品台：</w:t>
      </w:r>
    </w:p>
    <w:p>
      <w:pPr>
        <w:pStyle w:val="2"/>
        <w:spacing w:line="360" w:lineRule="auto"/>
        <w:ind w:left="0" w:leftChars="0"/>
        <w:rPr>
          <w:rFonts w:hint="eastAsia"/>
          <w:highlight w:val="none"/>
        </w:rPr>
      </w:pPr>
      <w:r>
        <w:rPr>
          <w:rFonts w:hint="eastAsia"/>
          <w:highlight w:val="none"/>
        </w:rPr>
        <w:t>优中心侧插式测角台，样品台控制自动预放大倍率关联</w:t>
      </w:r>
    </w:p>
    <w:p>
      <w:pPr>
        <w:pStyle w:val="2"/>
        <w:spacing w:line="360" w:lineRule="auto"/>
        <w:ind w:left="0" w:leftChars="0"/>
        <w:rPr>
          <w:rFonts w:hint="eastAsia"/>
          <w:highlight w:val="none"/>
        </w:rPr>
      </w:pPr>
      <w:r>
        <w:rPr>
          <w:rFonts w:hint="eastAsia"/>
          <w:highlight w:val="none"/>
        </w:rPr>
        <w:t>轨迹追踪功能，位置记忆功能，回溯功能</w:t>
      </w:r>
    </w:p>
    <w:p>
      <w:pPr>
        <w:pStyle w:val="2"/>
        <w:spacing w:line="360" w:lineRule="auto"/>
        <w:ind w:left="0" w:leftChars="0"/>
        <w:rPr>
          <w:rFonts w:hint="eastAsia"/>
          <w:highlight w:val="none"/>
        </w:rPr>
      </w:pPr>
      <w:r>
        <w:rPr>
          <w:rFonts w:hint="eastAsia"/>
          <w:highlight w:val="none"/>
        </w:rPr>
        <w:t>样品承载网：3mm</w:t>
      </w:r>
    </w:p>
    <w:p>
      <w:pPr>
        <w:pStyle w:val="2"/>
        <w:spacing w:line="360" w:lineRule="auto"/>
        <w:ind w:left="0" w:leftChars="0"/>
        <w:rPr>
          <w:rFonts w:hint="eastAsia"/>
          <w:highlight w:val="none"/>
        </w:rPr>
      </w:pPr>
      <w:r>
        <w:rPr>
          <w:rFonts w:hint="eastAsia"/>
          <w:highlight w:val="none"/>
        </w:rPr>
        <w:t>样品台行程：X/Y ±1mm(CPU控制马达驱动)，Z ±0.3mm</w:t>
      </w:r>
    </w:p>
    <w:p>
      <w:pPr>
        <w:pStyle w:val="2"/>
        <w:spacing w:line="360" w:lineRule="auto"/>
        <w:ind w:left="0" w:leftChars="0"/>
        <w:rPr>
          <w:rFonts w:hint="eastAsia"/>
          <w:highlight w:val="none"/>
        </w:rPr>
      </w:pPr>
      <w:r>
        <w:rPr>
          <w:rFonts w:hint="eastAsia"/>
          <w:highlight w:val="none"/>
        </w:rPr>
        <w:t>样品台倾斜角：±70度，可显示样品位置、倾角等。</w:t>
      </w:r>
    </w:p>
    <w:p>
      <w:pPr>
        <w:pStyle w:val="2"/>
        <w:spacing w:line="360" w:lineRule="auto"/>
        <w:ind w:left="0" w:leftChars="0"/>
        <w:rPr>
          <w:rFonts w:hint="eastAsia"/>
          <w:highlight w:val="none"/>
        </w:rPr>
      </w:pPr>
      <w:r>
        <w:rPr>
          <w:rFonts w:hint="eastAsia"/>
          <w:highlight w:val="none"/>
        </w:rPr>
        <w:t>2.10照明系统：</w:t>
      </w:r>
    </w:p>
    <w:p>
      <w:pPr>
        <w:pStyle w:val="2"/>
        <w:spacing w:line="360" w:lineRule="auto"/>
        <w:ind w:left="0" w:leftChars="0"/>
        <w:rPr>
          <w:rFonts w:hint="eastAsia"/>
          <w:highlight w:val="none"/>
        </w:rPr>
      </w:pPr>
      <w:r>
        <w:rPr>
          <w:rFonts w:hint="eastAsia"/>
          <w:highlight w:val="none"/>
        </w:rPr>
        <w:t>2级透镜（带能谱时3级）</w:t>
      </w:r>
    </w:p>
    <w:p>
      <w:pPr>
        <w:pStyle w:val="2"/>
        <w:spacing w:line="360" w:lineRule="auto"/>
        <w:ind w:left="0" w:leftChars="0"/>
        <w:rPr>
          <w:rFonts w:hint="eastAsia"/>
          <w:highlight w:val="none"/>
        </w:rPr>
      </w:pPr>
      <w:r>
        <w:rPr>
          <w:rFonts w:hint="eastAsia"/>
          <w:highlight w:val="none"/>
        </w:rPr>
        <w:t>±2.0束偏转</w:t>
      </w:r>
    </w:p>
    <w:p>
      <w:pPr>
        <w:pStyle w:val="2"/>
        <w:spacing w:line="360" w:lineRule="auto"/>
        <w:ind w:left="0" w:leftChars="0"/>
        <w:rPr>
          <w:rFonts w:hint="eastAsia"/>
          <w:highlight w:val="none"/>
        </w:rPr>
      </w:pPr>
      <w:r>
        <w:rPr>
          <w:rFonts w:hint="eastAsia"/>
          <w:highlight w:val="none"/>
        </w:rPr>
        <w:t>不少于4孔可动光阑（20, 50, 100, 200 µm）</w:t>
      </w:r>
    </w:p>
    <w:p>
      <w:pPr>
        <w:pStyle w:val="2"/>
        <w:spacing w:line="360" w:lineRule="auto"/>
        <w:ind w:left="0" w:leftChars="0"/>
        <w:rPr>
          <w:rFonts w:hint="eastAsia"/>
          <w:highlight w:val="none"/>
        </w:rPr>
      </w:pPr>
      <w:r>
        <w:rPr>
          <w:rFonts w:hint="eastAsia"/>
          <w:highlight w:val="none"/>
        </w:rPr>
        <w:t>2.11成像系统：</w:t>
      </w:r>
    </w:p>
    <w:p>
      <w:pPr>
        <w:pStyle w:val="2"/>
        <w:spacing w:line="360" w:lineRule="auto"/>
        <w:ind w:left="0" w:leftChars="0"/>
        <w:rPr>
          <w:rFonts w:hint="eastAsia"/>
          <w:highlight w:val="none"/>
        </w:rPr>
      </w:pPr>
      <w:r>
        <w:rPr>
          <w:rFonts w:hint="eastAsia"/>
          <w:highlight w:val="none"/>
        </w:rPr>
        <w:t>双隙物镜，焦距可变</w:t>
      </w:r>
    </w:p>
    <w:p>
      <w:pPr>
        <w:pStyle w:val="2"/>
        <w:spacing w:line="360" w:lineRule="auto"/>
        <w:ind w:left="0" w:leftChars="0"/>
        <w:rPr>
          <w:rFonts w:hint="eastAsia"/>
          <w:highlight w:val="none"/>
        </w:rPr>
      </w:pPr>
      <w:r>
        <w:rPr>
          <w:rFonts w:hint="eastAsia"/>
          <w:highlight w:val="none"/>
        </w:rPr>
        <w:t>直接显示散焦度</w:t>
      </w:r>
    </w:p>
    <w:p>
      <w:pPr>
        <w:pStyle w:val="2"/>
        <w:spacing w:line="360" w:lineRule="auto"/>
        <w:ind w:left="0" w:leftChars="0"/>
        <w:rPr>
          <w:rFonts w:hint="eastAsia"/>
          <w:highlight w:val="none"/>
        </w:rPr>
      </w:pPr>
      <w:r>
        <w:rPr>
          <w:rFonts w:hint="eastAsia"/>
          <w:highlight w:val="none"/>
        </w:rPr>
        <w:t>内置对各加速电压的像散修正，修正范围±3µm</w:t>
      </w:r>
    </w:p>
    <w:p>
      <w:pPr>
        <w:pStyle w:val="2"/>
        <w:spacing w:line="360" w:lineRule="auto"/>
        <w:ind w:left="0" w:leftChars="0"/>
        <w:rPr>
          <w:rFonts w:hint="eastAsia"/>
          <w:highlight w:val="none"/>
        </w:rPr>
      </w:pPr>
      <w:r>
        <w:rPr>
          <w:rFonts w:hint="eastAsia"/>
          <w:highlight w:val="none"/>
        </w:rPr>
        <w:t>不少于4孔物镜可动光阑（15, 25, 90, 150 µm），气动驱动选配。</w:t>
      </w:r>
    </w:p>
    <w:p>
      <w:pPr>
        <w:pStyle w:val="2"/>
        <w:spacing w:line="360" w:lineRule="auto"/>
        <w:ind w:left="0" w:leftChars="0"/>
        <w:rPr>
          <w:rFonts w:hint="eastAsia"/>
          <w:highlight w:val="none"/>
        </w:rPr>
      </w:pPr>
      <w:r>
        <w:rPr>
          <w:rFonts w:hint="eastAsia"/>
          <w:highlight w:val="none"/>
        </w:rPr>
        <w:t>*2.12物镜焦长：高反差模式焦长：≥8.8mm。</w:t>
      </w:r>
    </w:p>
    <w:p>
      <w:pPr>
        <w:pStyle w:val="2"/>
        <w:spacing w:line="360" w:lineRule="auto"/>
        <w:ind w:left="0" w:leftChars="0"/>
        <w:rPr>
          <w:rFonts w:hint="eastAsia"/>
          <w:highlight w:val="none"/>
        </w:rPr>
      </w:pPr>
      <w:r>
        <w:rPr>
          <w:rFonts w:hint="eastAsia"/>
          <w:highlight w:val="none"/>
        </w:rPr>
        <w:t>*2.13图像观察和记录系统：</w:t>
      </w:r>
    </w:p>
    <w:p>
      <w:pPr>
        <w:pStyle w:val="2"/>
        <w:spacing w:line="360" w:lineRule="auto"/>
        <w:ind w:left="0" w:leftChars="0"/>
        <w:rPr>
          <w:rFonts w:hint="eastAsia"/>
          <w:highlight w:val="none"/>
        </w:rPr>
      </w:pPr>
      <w:r>
        <w:rPr>
          <w:rFonts w:hint="eastAsia"/>
          <w:highlight w:val="none"/>
        </w:rPr>
        <w:t xml:space="preserve">    配置不小于100万像素CMOS荧光屏相机； </w:t>
      </w:r>
    </w:p>
    <w:p>
      <w:pPr>
        <w:pStyle w:val="2"/>
        <w:spacing w:line="360" w:lineRule="auto"/>
        <w:ind w:left="0" w:leftChars="0"/>
        <w:rPr>
          <w:rFonts w:hint="eastAsia"/>
          <w:highlight w:val="none"/>
        </w:rPr>
      </w:pPr>
      <w:r>
        <w:rPr>
          <w:rFonts w:hint="eastAsia"/>
          <w:highlight w:val="none"/>
        </w:rPr>
        <w:t xml:space="preserve">   配置不小于1600万像素的CMOS直插相机；</w:t>
      </w:r>
    </w:p>
    <w:p>
      <w:pPr>
        <w:pStyle w:val="2"/>
        <w:spacing w:line="360" w:lineRule="auto"/>
        <w:ind w:left="0" w:leftChars="0"/>
        <w:rPr>
          <w:rFonts w:hint="eastAsia"/>
          <w:highlight w:val="none"/>
        </w:rPr>
      </w:pPr>
      <w:r>
        <w:rPr>
          <w:rFonts w:hint="eastAsia"/>
          <w:highlight w:val="none"/>
        </w:rPr>
        <w:t>电镜与所有相机实现一体化控制，无需单独配置电脑，可以实现2个相机同时一体化；</w:t>
      </w:r>
    </w:p>
    <w:p>
      <w:pPr>
        <w:pStyle w:val="2"/>
        <w:spacing w:line="360" w:lineRule="auto"/>
        <w:ind w:left="0" w:leftChars="0"/>
        <w:rPr>
          <w:rFonts w:hint="eastAsia"/>
          <w:highlight w:val="none"/>
        </w:rPr>
      </w:pPr>
      <w:r>
        <w:rPr>
          <w:rFonts w:hint="eastAsia"/>
          <w:highlight w:val="none"/>
        </w:rPr>
        <w:t>主相机具有自动保护功能，防止电子束过强对CCD的损伤（配合一体化相机）。</w:t>
      </w:r>
    </w:p>
    <w:p>
      <w:pPr>
        <w:pStyle w:val="2"/>
        <w:spacing w:line="360" w:lineRule="auto"/>
        <w:ind w:left="0" w:leftChars="0"/>
        <w:rPr>
          <w:rFonts w:hint="eastAsia"/>
          <w:highlight w:val="none"/>
        </w:rPr>
      </w:pPr>
      <w:r>
        <w:rPr>
          <w:rFonts w:hint="eastAsia"/>
          <w:highlight w:val="none"/>
        </w:rPr>
        <w:t>2.14具有自动聚焦功能，适用范围：×1,000~×20,000，误差：＜7um（×10,000），可设定自动欠焦量。</w:t>
      </w:r>
    </w:p>
    <w:p>
      <w:pPr>
        <w:pStyle w:val="2"/>
        <w:spacing w:line="360" w:lineRule="auto"/>
        <w:ind w:left="0" w:leftChars="0"/>
        <w:rPr>
          <w:rFonts w:hint="eastAsia"/>
          <w:highlight w:val="none"/>
        </w:rPr>
      </w:pPr>
      <w:r>
        <w:rPr>
          <w:rFonts w:hint="eastAsia"/>
          <w:highlight w:val="none"/>
        </w:rPr>
        <w:t>2.15具有自动消像散功能，适用范围：×3,000~×20,000，误差：＜1.2um（×20,000）</w:t>
      </w:r>
    </w:p>
    <w:p>
      <w:pPr>
        <w:pStyle w:val="2"/>
        <w:spacing w:line="360" w:lineRule="auto"/>
        <w:ind w:left="0" w:leftChars="0"/>
        <w:rPr>
          <w:rFonts w:hint="eastAsia"/>
          <w:highlight w:val="none"/>
        </w:rPr>
      </w:pPr>
      <w:r>
        <w:rPr>
          <w:rFonts w:hint="eastAsia"/>
          <w:highlight w:val="none"/>
        </w:rPr>
        <w:t>*2.16配备自动倾斜图像捕捉系统及3D重构软件系统，能够实现自动倾转样品台、马达自动对中样品、自动拍照、EMIP-3D自动计算3D结构信息；</w:t>
      </w:r>
    </w:p>
    <w:p>
      <w:pPr>
        <w:pStyle w:val="2"/>
        <w:spacing w:line="360" w:lineRule="auto"/>
        <w:ind w:left="0" w:leftChars="0"/>
        <w:rPr>
          <w:rFonts w:hint="eastAsia"/>
          <w:highlight w:val="none"/>
        </w:rPr>
      </w:pPr>
      <w:r>
        <w:rPr>
          <w:rFonts w:hint="eastAsia"/>
          <w:highlight w:val="none"/>
        </w:rPr>
        <w:t>2.17 配置衍射功能；</w:t>
      </w:r>
    </w:p>
    <w:p>
      <w:pPr>
        <w:pStyle w:val="2"/>
        <w:spacing w:line="360" w:lineRule="auto"/>
        <w:ind w:left="0" w:leftChars="0"/>
        <w:rPr>
          <w:rFonts w:hint="eastAsia"/>
          <w:highlight w:val="none"/>
        </w:rPr>
      </w:pPr>
      <w:r>
        <w:rPr>
          <w:rFonts w:hint="eastAsia"/>
          <w:highlight w:val="none"/>
        </w:rPr>
        <w:t>*2.18自动图像导航</w:t>
      </w:r>
    </w:p>
    <w:p>
      <w:pPr>
        <w:pStyle w:val="2"/>
        <w:spacing w:line="360" w:lineRule="auto"/>
        <w:ind w:left="0" w:leftChars="0"/>
        <w:rPr>
          <w:rFonts w:hint="eastAsia"/>
          <w:highlight w:val="none"/>
        </w:rPr>
      </w:pPr>
      <w:r>
        <w:rPr>
          <w:rFonts w:hint="eastAsia"/>
          <w:highlight w:val="none"/>
        </w:rPr>
        <w:t xml:space="preserve">    全景观察功能：超低倍观察，观察范围不小于φ2mm </w:t>
      </w:r>
    </w:p>
    <w:p>
      <w:pPr>
        <w:pStyle w:val="2"/>
        <w:spacing w:line="360" w:lineRule="auto"/>
        <w:ind w:left="0" w:leftChars="0"/>
        <w:rPr>
          <w:rFonts w:hint="eastAsia"/>
          <w:highlight w:val="none"/>
        </w:rPr>
      </w:pPr>
      <w:r>
        <w:rPr>
          <w:rFonts w:hint="eastAsia"/>
          <w:highlight w:val="none"/>
        </w:rPr>
        <w:t xml:space="preserve">    利用全景观察图像在设定倍率下自动拍照，并利用所得图片进行导航，同时保留坐标导航和图片回溯功能。</w:t>
      </w:r>
    </w:p>
    <w:p>
      <w:pPr>
        <w:pStyle w:val="2"/>
        <w:spacing w:line="360" w:lineRule="auto"/>
        <w:ind w:left="0" w:leftChars="0"/>
        <w:rPr>
          <w:rFonts w:hint="eastAsia"/>
          <w:highlight w:val="none"/>
        </w:rPr>
      </w:pPr>
      <w:r>
        <w:rPr>
          <w:rFonts w:hint="eastAsia"/>
          <w:highlight w:val="none"/>
        </w:rPr>
        <w:t>2.19自动拼图功能</w:t>
      </w:r>
    </w:p>
    <w:p>
      <w:pPr>
        <w:pStyle w:val="2"/>
        <w:spacing w:line="360" w:lineRule="auto"/>
        <w:ind w:left="0" w:leftChars="0"/>
        <w:rPr>
          <w:rFonts w:hint="eastAsia"/>
          <w:highlight w:val="none"/>
        </w:rPr>
      </w:pPr>
      <w:r>
        <w:rPr>
          <w:rFonts w:hint="eastAsia"/>
          <w:highlight w:val="none"/>
        </w:rPr>
        <w:t xml:space="preserve">高低倍下均可实现拼图，可以实现4 </w:t>
      </w:r>
      <w:r>
        <w:rPr>
          <w:rFonts w:hint="eastAsia"/>
          <w:sz w:val="24"/>
        </w:rPr>
        <w:t>×</w:t>
      </w:r>
      <w:r>
        <w:rPr>
          <w:rFonts w:hint="eastAsia"/>
          <w:highlight w:val="none"/>
        </w:rPr>
        <w:t xml:space="preserve"> 4张图片快速自动拼图（仅需4分钟），最大像素不小于13k </w:t>
      </w:r>
      <w:r>
        <w:rPr>
          <w:rFonts w:hint="eastAsia"/>
          <w:sz w:val="24"/>
        </w:rPr>
        <w:t>×</w:t>
      </w:r>
      <w:r>
        <w:rPr>
          <w:rFonts w:hint="eastAsia"/>
          <w:highlight w:val="none"/>
        </w:rPr>
        <w:t>10k；</w:t>
      </w:r>
    </w:p>
    <w:p>
      <w:pPr>
        <w:pStyle w:val="2"/>
        <w:spacing w:line="360" w:lineRule="auto"/>
        <w:ind w:left="0" w:leftChars="0"/>
        <w:rPr>
          <w:rFonts w:hint="eastAsia"/>
          <w:highlight w:val="none"/>
        </w:rPr>
      </w:pPr>
      <w:r>
        <w:rPr>
          <w:rFonts w:hint="eastAsia"/>
          <w:highlight w:val="none"/>
        </w:rPr>
        <w:t>2.20具有自动聚焦、自动定位可无人值守拍摄多张图片的功能，准确定位并自动拍摄数量≥99</w:t>
      </w:r>
    </w:p>
    <w:p>
      <w:pPr>
        <w:pStyle w:val="2"/>
        <w:spacing w:line="360" w:lineRule="auto"/>
        <w:ind w:left="0" w:leftChars="0"/>
        <w:rPr>
          <w:rFonts w:hint="eastAsia"/>
          <w:highlight w:val="none"/>
        </w:rPr>
      </w:pPr>
      <w:r>
        <w:rPr>
          <w:rFonts w:hint="eastAsia"/>
          <w:highlight w:val="none"/>
        </w:rPr>
        <w:t>2.21辅助功能</w:t>
      </w:r>
    </w:p>
    <w:p>
      <w:pPr>
        <w:pStyle w:val="2"/>
        <w:spacing w:line="360" w:lineRule="auto"/>
        <w:ind w:left="0" w:leftChars="0"/>
        <w:rPr>
          <w:rFonts w:hint="eastAsia"/>
          <w:highlight w:val="none"/>
        </w:rPr>
      </w:pPr>
      <w:r>
        <w:rPr>
          <w:rFonts w:hint="eastAsia"/>
          <w:highlight w:val="none"/>
        </w:rPr>
        <w:t>实时测量：测量图片或衍射图案</w:t>
      </w:r>
    </w:p>
    <w:p>
      <w:pPr>
        <w:pStyle w:val="2"/>
        <w:spacing w:line="360" w:lineRule="auto"/>
        <w:ind w:left="0" w:leftChars="0"/>
        <w:rPr>
          <w:rFonts w:hint="eastAsia"/>
          <w:highlight w:val="none"/>
        </w:rPr>
      </w:pPr>
      <w:r>
        <w:rPr>
          <w:rFonts w:hint="eastAsia"/>
          <w:highlight w:val="none"/>
        </w:rPr>
        <w:t>漂移校正：对漂移图像进行校正</w:t>
      </w:r>
    </w:p>
    <w:p>
      <w:pPr>
        <w:pStyle w:val="2"/>
        <w:spacing w:line="360" w:lineRule="auto"/>
        <w:ind w:left="0" w:leftChars="0"/>
        <w:rPr>
          <w:rFonts w:hint="eastAsia"/>
          <w:highlight w:val="none"/>
        </w:rPr>
      </w:pPr>
      <w:r>
        <w:rPr>
          <w:rFonts w:hint="eastAsia"/>
          <w:highlight w:val="none"/>
        </w:rPr>
        <w:t>Rizm功能：可用鼠标控制样品位置的移动（高倍）</w:t>
      </w:r>
    </w:p>
    <w:p>
      <w:pPr>
        <w:pStyle w:val="2"/>
        <w:spacing w:line="360" w:lineRule="auto"/>
        <w:ind w:left="0" w:leftChars="0"/>
        <w:rPr>
          <w:rFonts w:hint="eastAsia"/>
          <w:highlight w:val="none"/>
        </w:rPr>
      </w:pPr>
      <w:r>
        <w:rPr>
          <w:rFonts w:hint="eastAsia"/>
          <w:highlight w:val="none"/>
        </w:rPr>
        <w:t>*2.22样品低损伤观察</w:t>
      </w:r>
    </w:p>
    <w:p>
      <w:pPr>
        <w:pStyle w:val="2"/>
        <w:spacing w:line="360" w:lineRule="auto"/>
        <w:ind w:left="0" w:leftChars="0"/>
        <w:rPr>
          <w:rFonts w:hint="eastAsia"/>
          <w:highlight w:val="none"/>
        </w:rPr>
      </w:pPr>
      <w:r>
        <w:rPr>
          <w:rFonts w:hint="eastAsia"/>
          <w:highlight w:val="none"/>
        </w:rPr>
        <w:t>低剂量电子束观察，软件界面上电子束剂量实时显示自动预辐照功能（APIS）</w:t>
      </w:r>
    </w:p>
    <w:p>
      <w:pPr>
        <w:pStyle w:val="2"/>
        <w:spacing w:line="360" w:lineRule="auto"/>
        <w:ind w:left="0" w:leftChars="0"/>
        <w:rPr>
          <w:rFonts w:hint="eastAsia"/>
          <w:highlight w:val="none"/>
        </w:rPr>
      </w:pPr>
      <w:r>
        <w:rPr>
          <w:rFonts w:hint="eastAsia"/>
          <w:highlight w:val="none"/>
        </w:rPr>
        <w:t>*2.23真空系统：</w:t>
      </w:r>
    </w:p>
    <w:p>
      <w:pPr>
        <w:pStyle w:val="2"/>
        <w:spacing w:line="360" w:lineRule="auto"/>
        <w:ind w:left="0" w:leftChars="0"/>
        <w:rPr>
          <w:rFonts w:hint="eastAsia"/>
          <w:highlight w:val="none"/>
        </w:rPr>
      </w:pPr>
      <w:r>
        <w:rPr>
          <w:rFonts w:hint="eastAsia"/>
          <w:highlight w:val="none"/>
        </w:rPr>
        <w:t>真空逻辑由测量值控制；</w:t>
      </w:r>
    </w:p>
    <w:p>
      <w:pPr>
        <w:pStyle w:val="2"/>
        <w:spacing w:line="360" w:lineRule="auto"/>
        <w:ind w:left="0" w:leftChars="0"/>
        <w:rPr>
          <w:rFonts w:hint="eastAsia"/>
          <w:highlight w:val="none"/>
        </w:rPr>
      </w:pPr>
      <w:r>
        <w:rPr>
          <w:rFonts w:hint="eastAsia"/>
          <w:highlight w:val="none"/>
        </w:rPr>
        <w:t>真空交换样品时间≤30s；</w:t>
      </w:r>
    </w:p>
    <w:p>
      <w:pPr>
        <w:pStyle w:val="2"/>
        <w:spacing w:line="360" w:lineRule="auto"/>
        <w:ind w:left="0" w:leftChars="0"/>
        <w:rPr>
          <w:rFonts w:hint="eastAsia"/>
          <w:highlight w:val="none"/>
        </w:rPr>
      </w:pPr>
      <w:r>
        <w:rPr>
          <w:rFonts w:hint="eastAsia"/>
          <w:highlight w:val="none"/>
        </w:rPr>
        <w:t>配有全量程规，操作界面上实时监测镜桶内真空的变化；</w:t>
      </w:r>
    </w:p>
    <w:p>
      <w:pPr>
        <w:pStyle w:val="2"/>
        <w:spacing w:line="360" w:lineRule="auto"/>
        <w:ind w:left="0" w:leftChars="0"/>
        <w:rPr>
          <w:rFonts w:hint="eastAsia"/>
          <w:highlight w:val="none"/>
        </w:rPr>
      </w:pPr>
      <w:r>
        <w:rPr>
          <w:rFonts w:hint="eastAsia"/>
          <w:highlight w:val="none"/>
        </w:rPr>
        <w:t>不使用扩散泵，配置分子泵，抽速不低于300L/s，旋转泵，抽速不低于135L/min。</w:t>
      </w:r>
    </w:p>
    <w:p>
      <w:pPr>
        <w:pStyle w:val="2"/>
        <w:spacing w:line="360" w:lineRule="auto"/>
        <w:ind w:left="0" w:leftChars="0"/>
        <w:rPr>
          <w:rFonts w:hint="eastAsia"/>
          <w:highlight w:val="none"/>
        </w:rPr>
      </w:pPr>
      <w:r>
        <w:rPr>
          <w:rFonts w:hint="eastAsia"/>
          <w:highlight w:val="none"/>
        </w:rPr>
        <w:t>2.24 单倾冷冻传输样品杆及干泵系统</w:t>
      </w:r>
    </w:p>
    <w:p>
      <w:pPr>
        <w:pStyle w:val="2"/>
        <w:spacing w:line="360" w:lineRule="auto"/>
        <w:ind w:left="0" w:leftChars="0"/>
        <w:rPr>
          <w:rFonts w:hint="eastAsia"/>
          <w:highlight w:val="none"/>
        </w:rPr>
      </w:pPr>
      <w:r>
        <w:rPr>
          <w:rFonts w:hint="eastAsia"/>
          <w:highlight w:val="none"/>
        </w:rPr>
        <w:t>1) 可观察面积：4.1平方毫米</w:t>
      </w:r>
    </w:p>
    <w:p>
      <w:pPr>
        <w:pStyle w:val="2"/>
        <w:spacing w:line="360" w:lineRule="auto"/>
        <w:ind w:left="0" w:leftChars="0"/>
        <w:rPr>
          <w:rFonts w:hint="eastAsia"/>
          <w:highlight w:val="none"/>
        </w:rPr>
      </w:pPr>
      <w:r>
        <w:rPr>
          <w:rFonts w:hint="eastAsia"/>
          <w:highlight w:val="none"/>
        </w:rPr>
        <w:t>2) 样品杆材质：铍/铜</w:t>
      </w:r>
    </w:p>
    <w:p>
      <w:pPr>
        <w:pStyle w:val="2"/>
        <w:spacing w:line="360" w:lineRule="auto"/>
        <w:ind w:left="0" w:leftChars="0"/>
        <w:rPr>
          <w:rFonts w:hint="eastAsia"/>
          <w:highlight w:val="none"/>
        </w:rPr>
      </w:pPr>
      <w:r>
        <w:rPr>
          <w:rFonts w:hint="eastAsia"/>
          <w:highlight w:val="none"/>
        </w:rPr>
        <w:t>3) 样品尺寸：3mm，最大厚度不能超过100um</w:t>
      </w:r>
    </w:p>
    <w:p>
      <w:pPr>
        <w:pStyle w:val="2"/>
        <w:spacing w:line="360" w:lineRule="auto"/>
        <w:ind w:left="0" w:leftChars="0"/>
        <w:rPr>
          <w:rFonts w:hint="eastAsia"/>
          <w:highlight w:val="none"/>
        </w:rPr>
      </w:pPr>
      <w:r>
        <w:rPr>
          <w:rFonts w:hint="eastAsia"/>
          <w:highlight w:val="none"/>
        </w:rPr>
        <w:t>4) 冷却方式：液氮冷却</w:t>
      </w:r>
    </w:p>
    <w:p>
      <w:pPr>
        <w:pStyle w:val="2"/>
        <w:spacing w:line="360" w:lineRule="auto"/>
        <w:ind w:left="0" w:leftChars="0"/>
        <w:rPr>
          <w:rFonts w:hint="eastAsia"/>
          <w:highlight w:val="none"/>
        </w:rPr>
      </w:pPr>
      <w:r>
        <w:rPr>
          <w:rFonts w:hint="eastAsia"/>
          <w:highlight w:val="none"/>
        </w:rPr>
        <w:t>5) 最低冷冻温度：&lt; -170℃</w:t>
      </w:r>
    </w:p>
    <w:p>
      <w:pPr>
        <w:pStyle w:val="2"/>
        <w:spacing w:line="360" w:lineRule="auto"/>
        <w:ind w:left="0" w:leftChars="0"/>
        <w:rPr>
          <w:rFonts w:hint="eastAsia"/>
          <w:highlight w:val="none"/>
        </w:rPr>
      </w:pPr>
      <w:r>
        <w:rPr>
          <w:rFonts w:hint="eastAsia"/>
          <w:highlight w:val="none"/>
        </w:rPr>
        <w:t>6) 样品杆烘烤温度：90℃至110℃</w:t>
      </w:r>
    </w:p>
    <w:p>
      <w:pPr>
        <w:pStyle w:val="2"/>
        <w:spacing w:line="360" w:lineRule="auto"/>
        <w:ind w:left="0" w:leftChars="0"/>
        <w:rPr>
          <w:rFonts w:hint="eastAsia"/>
          <w:highlight w:val="none"/>
        </w:rPr>
      </w:pPr>
      <w:r>
        <w:rPr>
          <w:rFonts w:hint="eastAsia"/>
          <w:highlight w:val="none"/>
        </w:rPr>
        <w:t>7) 降温速度与精度：达到最低冷冻温度的时间约30min, 控温精度为±1℃</w:t>
      </w:r>
    </w:p>
    <w:p>
      <w:pPr>
        <w:pStyle w:val="2"/>
        <w:spacing w:line="360" w:lineRule="auto"/>
        <w:ind w:left="0" w:leftChars="0"/>
        <w:rPr>
          <w:rFonts w:hint="eastAsia"/>
          <w:highlight w:val="none"/>
        </w:rPr>
      </w:pPr>
      <w:r>
        <w:rPr>
          <w:rFonts w:hint="eastAsia"/>
          <w:highlight w:val="none"/>
        </w:rPr>
        <w:t>8) 保持冷却时间：液氮瓶盛满时约6小时以上</w:t>
      </w:r>
    </w:p>
    <w:p>
      <w:pPr>
        <w:pStyle w:val="2"/>
        <w:spacing w:line="360" w:lineRule="auto"/>
        <w:ind w:left="0" w:leftChars="0"/>
        <w:rPr>
          <w:rFonts w:hint="eastAsia"/>
          <w:highlight w:val="none"/>
        </w:rPr>
      </w:pPr>
      <w:r>
        <w:rPr>
          <w:rFonts w:hint="eastAsia"/>
          <w:highlight w:val="none"/>
        </w:rPr>
        <w:t>9) 固定方式：Clipring固定技术，最大程度防止样品漂移。</w:t>
      </w:r>
    </w:p>
    <w:p>
      <w:pPr>
        <w:pStyle w:val="2"/>
        <w:spacing w:line="360" w:lineRule="auto"/>
        <w:ind w:left="0" w:leftChars="0"/>
        <w:rPr>
          <w:rFonts w:hint="eastAsia"/>
          <w:highlight w:val="none"/>
        </w:rPr>
      </w:pPr>
      <w:r>
        <w:rPr>
          <w:rFonts w:hint="eastAsia"/>
          <w:highlight w:val="none"/>
        </w:rPr>
        <w:t>10) 分辨率：0.34nm 在不倾转时</w:t>
      </w:r>
    </w:p>
    <w:p>
      <w:pPr>
        <w:pStyle w:val="2"/>
        <w:spacing w:line="360" w:lineRule="auto"/>
        <w:ind w:left="0" w:leftChars="0"/>
        <w:rPr>
          <w:rFonts w:hint="eastAsia"/>
          <w:highlight w:val="none"/>
        </w:rPr>
      </w:pPr>
      <w:r>
        <w:rPr>
          <w:rFonts w:hint="eastAsia"/>
          <w:highlight w:val="none"/>
        </w:rPr>
        <w:t>2.25 X射线能谱仪</w:t>
      </w:r>
    </w:p>
    <w:p>
      <w:pPr>
        <w:pStyle w:val="2"/>
        <w:spacing w:line="360" w:lineRule="auto"/>
        <w:ind w:left="0" w:leftChars="0"/>
        <w:rPr>
          <w:rFonts w:hint="eastAsia"/>
          <w:highlight w:val="none"/>
        </w:rPr>
      </w:pPr>
      <w:r>
        <w:rPr>
          <w:rFonts w:hint="eastAsia"/>
          <w:highlight w:val="none"/>
        </w:rPr>
        <w:t xml:space="preserve">1) 探测器：硅漂移SDD电子制冷探测器。 </w:t>
      </w:r>
    </w:p>
    <w:p>
      <w:pPr>
        <w:pStyle w:val="2"/>
        <w:spacing w:line="360" w:lineRule="auto"/>
        <w:ind w:left="0" w:leftChars="0"/>
        <w:rPr>
          <w:rFonts w:hint="eastAsia"/>
          <w:highlight w:val="none"/>
        </w:rPr>
      </w:pPr>
      <w:r>
        <w:rPr>
          <w:rFonts w:hint="eastAsia"/>
          <w:highlight w:val="none"/>
        </w:rPr>
        <w:t>*2) 能谱仪探测器有效面积80mm</w:t>
      </w:r>
      <w:r>
        <w:rPr>
          <w:rFonts w:hint="eastAsia"/>
          <w:highlight w:val="none"/>
          <w:vertAlign w:val="superscript"/>
        </w:rPr>
        <w:t>2</w:t>
      </w:r>
      <w:r>
        <w:rPr>
          <w:rFonts w:hint="eastAsia"/>
          <w:highlight w:val="none"/>
        </w:rPr>
        <w:t>。晶体位置优化设计，提高能谱仪计数率。</w:t>
      </w:r>
    </w:p>
    <w:p>
      <w:pPr>
        <w:pStyle w:val="2"/>
        <w:spacing w:line="360" w:lineRule="auto"/>
        <w:ind w:left="0" w:leftChars="0"/>
        <w:rPr>
          <w:rFonts w:hint="eastAsia"/>
          <w:highlight w:val="none"/>
        </w:rPr>
      </w:pPr>
      <w:r>
        <w:rPr>
          <w:rFonts w:hint="eastAsia"/>
          <w:highlight w:val="none"/>
        </w:rPr>
        <w:t>3) 能量分辨率：Mn Ka保证优于133eV。</w:t>
      </w:r>
    </w:p>
    <w:p>
      <w:pPr>
        <w:pStyle w:val="2"/>
        <w:spacing w:line="360" w:lineRule="auto"/>
        <w:ind w:left="0" w:leftChars="0"/>
        <w:rPr>
          <w:rFonts w:hint="eastAsia"/>
          <w:highlight w:val="none"/>
        </w:rPr>
      </w:pPr>
      <w:r>
        <w:rPr>
          <w:rFonts w:hint="eastAsia"/>
          <w:highlight w:val="none"/>
        </w:rPr>
        <w:t>*4)元素分析范围: 从Be4-Cf98，可以保证做到Be4.</w:t>
      </w:r>
    </w:p>
    <w:p>
      <w:pPr>
        <w:pStyle w:val="2"/>
        <w:spacing w:line="360" w:lineRule="auto"/>
        <w:ind w:left="0" w:leftChars="0"/>
        <w:rPr>
          <w:rFonts w:hint="eastAsia"/>
          <w:highlight w:val="none"/>
        </w:rPr>
      </w:pPr>
      <w:r>
        <w:rPr>
          <w:rFonts w:hint="eastAsia"/>
          <w:highlight w:val="none"/>
        </w:rPr>
        <w:t>5) 探测器自动伸缩，保护能谱仪免受高能电子辐照。探测器自动升温防污染功能。</w:t>
      </w:r>
    </w:p>
    <w:p>
      <w:pPr>
        <w:pStyle w:val="2"/>
        <w:spacing w:line="360" w:lineRule="auto"/>
        <w:ind w:left="0" w:leftChars="0"/>
        <w:rPr>
          <w:rFonts w:hint="eastAsia"/>
          <w:highlight w:val="none"/>
        </w:rPr>
      </w:pPr>
      <w:r>
        <w:rPr>
          <w:rFonts w:hint="eastAsia"/>
          <w:highlight w:val="none"/>
        </w:rPr>
        <w:t>6) 具备零峰修正功能, 可以快速稳定谱峰, 开机5分钟内即可得到稳定的定量结果。</w:t>
      </w:r>
    </w:p>
    <w:p>
      <w:pPr>
        <w:pStyle w:val="2"/>
        <w:spacing w:line="360" w:lineRule="auto"/>
        <w:ind w:left="0" w:leftChars="0"/>
        <w:rPr>
          <w:rFonts w:hint="eastAsia"/>
          <w:highlight w:val="none"/>
        </w:rPr>
      </w:pPr>
      <w:r>
        <w:rPr>
          <w:rFonts w:hint="eastAsia"/>
          <w:highlight w:val="none"/>
        </w:rPr>
        <w:t>7) 能谱应用软件采用最新的AZtec平台，多线程设计，导航器界面, 支持用户自定义模式及账户管理，支持分屏显示及远程控制，支持中、英文等多种操作界面</w:t>
      </w:r>
    </w:p>
    <w:p>
      <w:pPr>
        <w:pStyle w:val="2"/>
        <w:spacing w:line="360" w:lineRule="auto"/>
        <w:ind w:left="0" w:leftChars="0"/>
        <w:rPr>
          <w:rFonts w:hint="eastAsia"/>
          <w:highlight w:val="none"/>
        </w:rPr>
      </w:pPr>
      <w:r>
        <w:rPr>
          <w:rFonts w:hint="eastAsia"/>
          <w:highlight w:val="none"/>
        </w:rPr>
        <w:t>8) 定性分析: 可自动标识谱峰, 除惰性气体元素外, 无禁止自动标定的元素; 可进行谱重构，对重叠峰进行手动峰剥离</w:t>
      </w:r>
    </w:p>
    <w:p>
      <w:pPr>
        <w:pStyle w:val="2"/>
        <w:spacing w:line="360" w:lineRule="auto"/>
        <w:ind w:left="0" w:leftChars="0"/>
        <w:rPr>
          <w:rFonts w:hint="eastAsia"/>
          <w:highlight w:val="none"/>
        </w:rPr>
      </w:pPr>
      <w:r>
        <w:rPr>
          <w:rFonts w:hint="eastAsia"/>
          <w:highlight w:val="none"/>
        </w:rPr>
        <w:t>9) 无标样定量分析: 采用薄膜定量修正技术和高帽数字滤波技术, 并增强对轻元素的修正，可以用化学配位法得到归一化结果</w:t>
      </w:r>
    </w:p>
    <w:p>
      <w:pPr>
        <w:pStyle w:val="2"/>
        <w:spacing w:line="360" w:lineRule="auto"/>
        <w:ind w:left="0" w:leftChars="0"/>
        <w:rPr>
          <w:rFonts w:hint="eastAsia"/>
          <w:highlight w:val="none"/>
        </w:rPr>
      </w:pPr>
      <w:r>
        <w:rPr>
          <w:rFonts w:hint="eastAsia"/>
          <w:highlight w:val="none"/>
        </w:rPr>
        <w:t xml:space="preserve">10) 其它功能: 具备全谱面分布/线扫描分析功能，一次采集, 能存储每一扫描位置(x, y)的所有元素的信息, 用户随后可以在离线状态下从图像上的任何位置重建谱图和面分布图. </w:t>
      </w:r>
    </w:p>
    <w:p>
      <w:pPr>
        <w:pStyle w:val="2"/>
        <w:spacing w:line="360" w:lineRule="auto"/>
        <w:ind w:left="0" w:leftChars="0"/>
        <w:rPr>
          <w:rFonts w:hint="eastAsia"/>
          <w:highlight w:val="none"/>
        </w:rPr>
      </w:pPr>
      <w:r>
        <w:rPr>
          <w:rFonts w:hint="eastAsia"/>
          <w:highlight w:val="none"/>
        </w:rPr>
        <w:t xml:space="preserve">11) 其它功能: 可将电镜图象传输到能谱仪的显示器上,并以该图为中心做微区分析, 可显示电子作用区大小, 可对点, 矩形, 任意不规则区域等进行分析. </w:t>
      </w:r>
    </w:p>
    <w:p>
      <w:pPr>
        <w:pStyle w:val="2"/>
        <w:spacing w:line="360" w:lineRule="auto"/>
        <w:ind w:left="0" w:leftChars="0"/>
        <w:rPr>
          <w:rFonts w:hint="eastAsia"/>
          <w:highlight w:val="none"/>
        </w:rPr>
      </w:pPr>
      <w:r>
        <w:rPr>
          <w:rFonts w:hint="eastAsia"/>
          <w:highlight w:val="none"/>
        </w:rPr>
        <w:t>12) 实验报告:多种输出格式, 单键可生成Word文档。</w:t>
      </w:r>
    </w:p>
    <w:p>
      <w:pPr>
        <w:pStyle w:val="2"/>
        <w:spacing w:line="360" w:lineRule="auto"/>
        <w:ind w:left="0" w:leftChars="0"/>
        <w:rPr>
          <w:rFonts w:hint="eastAsia"/>
          <w:highlight w:val="none"/>
        </w:rPr>
      </w:pPr>
      <w:r>
        <w:rPr>
          <w:rFonts w:hint="eastAsia"/>
          <w:highlight w:val="none"/>
        </w:rPr>
        <w:t>2.26 冷冻超薄切片机</w:t>
      </w:r>
    </w:p>
    <w:p>
      <w:pPr>
        <w:pStyle w:val="2"/>
        <w:spacing w:line="360" w:lineRule="auto"/>
        <w:ind w:left="0" w:leftChars="0"/>
        <w:rPr>
          <w:rFonts w:hint="eastAsia"/>
          <w:highlight w:val="none"/>
        </w:rPr>
      </w:pPr>
      <w:r>
        <w:rPr>
          <w:rFonts w:hint="eastAsia"/>
          <w:highlight w:val="none"/>
        </w:rPr>
        <w:t>1. 样品臂参数</w:t>
      </w:r>
    </w:p>
    <w:p>
      <w:pPr>
        <w:pStyle w:val="2"/>
        <w:spacing w:line="360" w:lineRule="auto"/>
        <w:ind w:left="0" w:leftChars="0"/>
        <w:rPr>
          <w:rFonts w:hint="eastAsia"/>
          <w:highlight w:val="none"/>
        </w:rPr>
      </w:pPr>
      <w:r>
        <w:rPr>
          <w:rFonts w:hint="eastAsia"/>
          <w:highlight w:val="none"/>
        </w:rPr>
        <w:t>1) 驱动系统：动力切片高稳定性，切割更平滑有力。</w:t>
      </w:r>
    </w:p>
    <w:p>
      <w:pPr>
        <w:pStyle w:val="2"/>
        <w:spacing w:line="360" w:lineRule="auto"/>
        <w:ind w:left="0" w:leftChars="0"/>
        <w:rPr>
          <w:rFonts w:hint="eastAsia"/>
          <w:highlight w:val="none"/>
        </w:rPr>
      </w:pPr>
      <w:r>
        <w:rPr>
          <w:rFonts w:hint="eastAsia"/>
          <w:highlight w:val="none"/>
        </w:rPr>
        <w:t>2) 总推进量程：200um （可升级为1mm超大量程）</w:t>
      </w:r>
    </w:p>
    <w:p>
      <w:pPr>
        <w:pStyle w:val="2"/>
        <w:spacing w:line="360" w:lineRule="auto"/>
        <w:ind w:left="0" w:leftChars="0"/>
        <w:rPr>
          <w:rFonts w:hint="eastAsia"/>
          <w:highlight w:val="none"/>
        </w:rPr>
      </w:pPr>
      <w:r>
        <w:rPr>
          <w:rFonts w:hint="eastAsia"/>
          <w:highlight w:val="none"/>
        </w:rPr>
        <w:t>3) 切片厚度0-15um,步进精度为1nm。</w:t>
      </w:r>
    </w:p>
    <w:p>
      <w:pPr>
        <w:pStyle w:val="2"/>
        <w:spacing w:line="360" w:lineRule="auto"/>
        <w:ind w:left="0" w:leftChars="0"/>
        <w:rPr>
          <w:rFonts w:hint="eastAsia"/>
          <w:highlight w:val="none"/>
        </w:rPr>
      </w:pPr>
      <w:r>
        <w:rPr>
          <w:rFonts w:hint="eastAsia"/>
          <w:highlight w:val="none"/>
        </w:rPr>
        <w:t>4) 切片速度0.1-100mm/s，增量为0.1mm/s。</w:t>
      </w:r>
    </w:p>
    <w:p>
      <w:pPr>
        <w:pStyle w:val="2"/>
        <w:spacing w:line="360" w:lineRule="auto"/>
        <w:ind w:left="0" w:leftChars="0"/>
        <w:rPr>
          <w:rFonts w:hint="eastAsia"/>
          <w:highlight w:val="none"/>
        </w:rPr>
      </w:pPr>
      <w:r>
        <w:rPr>
          <w:rFonts w:hint="eastAsia"/>
          <w:highlight w:val="none"/>
        </w:rPr>
        <w:t>5) 切割窗口0-15mm，可连续调节。</w:t>
      </w:r>
    </w:p>
    <w:p>
      <w:pPr>
        <w:pStyle w:val="2"/>
        <w:spacing w:line="360" w:lineRule="auto"/>
        <w:ind w:left="0" w:leftChars="0"/>
        <w:rPr>
          <w:rFonts w:hint="eastAsia"/>
          <w:highlight w:val="none"/>
        </w:rPr>
      </w:pPr>
      <w:r>
        <w:rPr>
          <w:rFonts w:hint="eastAsia"/>
          <w:highlight w:val="none"/>
        </w:rPr>
        <w:t>6) 回刀速度0-100mm/s，可连续调节。</w:t>
      </w:r>
    </w:p>
    <w:p>
      <w:pPr>
        <w:pStyle w:val="2"/>
        <w:spacing w:line="360" w:lineRule="auto"/>
        <w:ind w:left="0" w:leftChars="0"/>
        <w:rPr>
          <w:rFonts w:hint="eastAsia"/>
          <w:highlight w:val="none"/>
        </w:rPr>
      </w:pPr>
      <w:r>
        <w:rPr>
          <w:rFonts w:hint="eastAsia"/>
          <w:highlight w:val="none"/>
        </w:rPr>
        <w:t>7) 回缩值80um。</w:t>
      </w:r>
    </w:p>
    <w:p>
      <w:pPr>
        <w:pStyle w:val="2"/>
        <w:spacing w:line="360" w:lineRule="auto"/>
        <w:ind w:left="0" w:leftChars="0"/>
        <w:rPr>
          <w:rFonts w:hint="eastAsia"/>
          <w:highlight w:val="none"/>
        </w:rPr>
      </w:pPr>
      <w:r>
        <w:rPr>
          <w:rFonts w:hint="eastAsia"/>
          <w:highlight w:val="none"/>
        </w:rPr>
        <w:t>8) 载物架为弧形，并且带有刻度，可调节，样品可 360°任意旋转。</w:t>
      </w:r>
    </w:p>
    <w:p>
      <w:pPr>
        <w:pStyle w:val="2"/>
        <w:spacing w:line="360" w:lineRule="auto"/>
        <w:ind w:left="0" w:leftChars="0"/>
        <w:rPr>
          <w:rFonts w:hint="eastAsia"/>
          <w:highlight w:val="none"/>
        </w:rPr>
      </w:pPr>
      <w:r>
        <w:rPr>
          <w:rFonts w:hint="eastAsia"/>
          <w:highlight w:val="none"/>
        </w:rPr>
        <w:t>2.  高精度千分尺刀座参数</w:t>
      </w:r>
    </w:p>
    <w:p>
      <w:pPr>
        <w:pStyle w:val="2"/>
        <w:spacing w:line="360" w:lineRule="auto"/>
        <w:ind w:left="0" w:leftChars="0"/>
        <w:rPr>
          <w:rFonts w:hint="eastAsia"/>
          <w:highlight w:val="none"/>
        </w:rPr>
      </w:pPr>
      <w:r>
        <w:rPr>
          <w:rFonts w:hint="eastAsia"/>
          <w:highlight w:val="none"/>
        </w:rPr>
        <w:t>1) 刀座有自锁功能， 360°旋转，±45°刻度线。</w:t>
      </w:r>
    </w:p>
    <w:p>
      <w:pPr>
        <w:pStyle w:val="2"/>
        <w:spacing w:line="360" w:lineRule="auto"/>
        <w:ind w:left="0" w:leftChars="0"/>
        <w:rPr>
          <w:rFonts w:hint="eastAsia"/>
          <w:highlight w:val="none"/>
        </w:rPr>
      </w:pPr>
      <w:r>
        <w:rPr>
          <w:rFonts w:hint="eastAsia"/>
          <w:highlight w:val="none"/>
        </w:rPr>
        <w:t>2) 马达驱动刀台步进:12mm的N-S移动；25mm的E-W移动；可安装最大12mm宽的玻璃刀或钻石刀。</w:t>
      </w:r>
    </w:p>
    <w:p>
      <w:pPr>
        <w:pStyle w:val="2"/>
        <w:spacing w:line="360" w:lineRule="auto"/>
        <w:ind w:left="0" w:leftChars="0"/>
        <w:rPr>
          <w:rFonts w:hint="eastAsia"/>
          <w:highlight w:val="none"/>
        </w:rPr>
      </w:pPr>
      <w:r>
        <w:rPr>
          <w:rFonts w:hint="eastAsia"/>
          <w:highlight w:val="none"/>
        </w:rPr>
        <w:t>3) 刀间隙角调节范围-2°~15°。</w:t>
      </w:r>
    </w:p>
    <w:p>
      <w:pPr>
        <w:pStyle w:val="2"/>
        <w:spacing w:line="360" w:lineRule="auto"/>
        <w:ind w:left="0" w:leftChars="0"/>
        <w:rPr>
          <w:rFonts w:hint="eastAsia"/>
          <w:highlight w:val="none"/>
        </w:rPr>
      </w:pPr>
      <w:r>
        <w:rPr>
          <w:rFonts w:hint="eastAsia"/>
          <w:highlight w:val="none"/>
        </w:rPr>
        <w:t>3. 双目体式镜参数</w:t>
      </w:r>
    </w:p>
    <w:p>
      <w:pPr>
        <w:pStyle w:val="2"/>
        <w:spacing w:line="360" w:lineRule="auto"/>
        <w:ind w:left="0" w:leftChars="0"/>
        <w:rPr>
          <w:rFonts w:hint="eastAsia"/>
          <w:highlight w:val="none"/>
        </w:rPr>
      </w:pPr>
      <w:r>
        <w:rPr>
          <w:rFonts w:hint="eastAsia"/>
          <w:highlight w:val="none"/>
        </w:rPr>
        <w:t>Zeiss 508系列人体工程学体式显微镜带有独特的横向观察控制，可以左右旋转，上下倾斜；35°观察视角，8:1缩放，6.3x-50x光学变倍，10x WF(23mm)目镜；标配中心旋钮，有助设定最佳水面观察角度。</w:t>
      </w:r>
    </w:p>
    <w:p>
      <w:pPr>
        <w:pStyle w:val="2"/>
        <w:spacing w:line="360" w:lineRule="auto"/>
        <w:ind w:left="0" w:leftChars="0"/>
        <w:rPr>
          <w:rFonts w:hint="eastAsia"/>
          <w:highlight w:val="none"/>
        </w:rPr>
      </w:pPr>
      <w:r>
        <w:rPr>
          <w:rFonts w:hint="eastAsia"/>
          <w:highlight w:val="none"/>
        </w:rPr>
        <w:t>4．控制系统（双控制器联动，内置诊断系统）</w:t>
      </w:r>
    </w:p>
    <w:p>
      <w:pPr>
        <w:pStyle w:val="2"/>
        <w:spacing w:line="360" w:lineRule="auto"/>
        <w:ind w:left="0" w:leftChars="0"/>
        <w:rPr>
          <w:rFonts w:hint="eastAsia"/>
          <w:highlight w:val="none"/>
        </w:rPr>
      </w:pPr>
      <w:r>
        <w:rPr>
          <w:rFonts w:hint="eastAsia"/>
          <w:highlight w:val="none"/>
        </w:rPr>
        <w:t>1) 数字按键控制器：控制并设定切片厚度、切片速度、切割窗口、照明系统、切片数目记录、切片累计量程记录、样品臂复位等，4记忆存储通道。</w:t>
      </w:r>
    </w:p>
    <w:p>
      <w:pPr>
        <w:pStyle w:val="2"/>
        <w:spacing w:line="360" w:lineRule="auto"/>
        <w:ind w:left="0" w:leftChars="0"/>
        <w:rPr>
          <w:rFonts w:hint="eastAsia"/>
          <w:highlight w:val="none"/>
        </w:rPr>
      </w:pPr>
      <w:r>
        <w:rPr>
          <w:rFonts w:hint="eastAsia"/>
          <w:highlight w:val="none"/>
        </w:rPr>
        <w:t>2) 含有切片控制功能的触摸屏电脑控制器：超薄设计，紧凑型计算机系统，21.5英寸LCD显示屏，最新Windows系统，2.8GHz处理器，4GB RAM，6个USB端口，插槽加载DVD驱动系统，1TB硬盘驱动系统，5个记忆存储通道，无线键盘和鼠标。实时显示总进刀量、切片厚度、切片速度和剩余进刀量；内置视频测量系统；内置报表生成器和数据库，预编程Skype技术支持联系信息。</w:t>
      </w:r>
    </w:p>
    <w:p>
      <w:pPr>
        <w:pStyle w:val="2"/>
        <w:spacing w:line="360" w:lineRule="auto"/>
        <w:ind w:left="0" w:leftChars="0"/>
        <w:rPr>
          <w:rFonts w:hint="eastAsia"/>
          <w:highlight w:val="none"/>
        </w:rPr>
      </w:pPr>
      <w:r>
        <w:rPr>
          <w:rFonts w:hint="eastAsia"/>
          <w:highlight w:val="none"/>
        </w:rPr>
        <w:t>5. 照明系统</w:t>
      </w:r>
    </w:p>
    <w:p>
      <w:pPr>
        <w:pStyle w:val="2"/>
        <w:spacing w:line="360" w:lineRule="auto"/>
        <w:ind w:left="0" w:leftChars="0"/>
        <w:rPr>
          <w:rFonts w:hint="eastAsia"/>
          <w:highlight w:val="none"/>
        </w:rPr>
      </w:pPr>
      <w:r>
        <w:rPr>
          <w:rFonts w:hint="eastAsia"/>
          <w:highlight w:val="none"/>
        </w:rPr>
        <w:t>顶部高亮度漫射LED照明，可连续调节；底部LED背光灯照明，辅助完成精确对刀，可连续调节；多功能LED透光灯，可以放进样品杆上形成透射光，以便观察标本块内部细节；也可以直接对刀口进行点光照明。</w:t>
      </w:r>
    </w:p>
    <w:p>
      <w:pPr>
        <w:pStyle w:val="2"/>
        <w:spacing w:line="360" w:lineRule="auto"/>
        <w:ind w:left="0" w:leftChars="0"/>
        <w:rPr>
          <w:rFonts w:hint="eastAsia"/>
          <w:highlight w:val="none"/>
        </w:rPr>
      </w:pPr>
      <w:r>
        <w:rPr>
          <w:rFonts w:hint="eastAsia"/>
          <w:highlight w:val="none"/>
          <w:lang w:val="en-US" w:eastAsia="zh-CN"/>
        </w:rPr>
        <w:t>*</w:t>
      </w:r>
      <w:r>
        <w:rPr>
          <w:rFonts w:hint="eastAsia"/>
          <w:highlight w:val="none"/>
        </w:rPr>
        <w:t>6．内置扶手：内置双手托部件，在样品修剪和收集过程中提供舒适度。</w:t>
      </w:r>
    </w:p>
    <w:p>
      <w:pPr>
        <w:pStyle w:val="2"/>
        <w:spacing w:line="360" w:lineRule="auto"/>
        <w:ind w:left="0" w:leftChars="0"/>
        <w:rPr>
          <w:rFonts w:hint="eastAsia"/>
          <w:highlight w:val="none"/>
        </w:rPr>
      </w:pPr>
      <w:r>
        <w:rPr>
          <w:rFonts w:hint="eastAsia"/>
          <w:highlight w:val="none"/>
          <w:lang w:val="en-US" w:eastAsia="zh-CN"/>
        </w:rPr>
        <w:t>*</w:t>
      </w:r>
      <w:r>
        <w:rPr>
          <w:rFonts w:hint="eastAsia"/>
          <w:highlight w:val="none"/>
        </w:rPr>
        <w:t>7．双脚踏开关：控制修块和切片功能。</w:t>
      </w:r>
    </w:p>
    <w:p>
      <w:pPr>
        <w:pStyle w:val="2"/>
        <w:spacing w:line="360" w:lineRule="auto"/>
        <w:ind w:left="0" w:leftChars="0"/>
        <w:rPr>
          <w:rFonts w:hint="eastAsia"/>
          <w:highlight w:val="none"/>
        </w:rPr>
      </w:pPr>
      <w:r>
        <w:rPr>
          <w:rFonts w:hint="eastAsia"/>
          <w:highlight w:val="none"/>
        </w:rPr>
        <w:t>8. 冷冻系统</w:t>
      </w:r>
    </w:p>
    <w:p>
      <w:pPr>
        <w:pStyle w:val="2"/>
        <w:spacing w:line="360" w:lineRule="auto"/>
        <w:ind w:left="0" w:leftChars="0"/>
        <w:rPr>
          <w:rFonts w:hint="eastAsia"/>
          <w:highlight w:val="none"/>
        </w:rPr>
      </w:pPr>
      <w:r>
        <w:rPr>
          <w:rFonts w:hint="eastAsia"/>
          <w:highlight w:val="none"/>
        </w:rPr>
        <w:t>1) 工作温度范围:+40℃至-185℃</w:t>
      </w:r>
    </w:p>
    <w:p>
      <w:pPr>
        <w:pStyle w:val="2"/>
        <w:spacing w:line="360" w:lineRule="auto"/>
        <w:ind w:left="0" w:leftChars="0"/>
        <w:rPr>
          <w:rFonts w:hint="eastAsia"/>
          <w:highlight w:val="none"/>
        </w:rPr>
      </w:pPr>
      <w:r>
        <w:rPr>
          <w:rFonts w:hint="eastAsia"/>
          <w:highlight w:val="none"/>
        </w:rPr>
        <w:t>2) 精确度：±0.1℃</w:t>
      </w:r>
    </w:p>
    <w:p>
      <w:pPr>
        <w:pStyle w:val="2"/>
        <w:spacing w:line="360" w:lineRule="auto"/>
        <w:ind w:left="0" w:leftChars="0"/>
        <w:rPr>
          <w:rFonts w:hint="eastAsia"/>
          <w:highlight w:val="none"/>
        </w:rPr>
      </w:pPr>
      <w:r>
        <w:rPr>
          <w:rFonts w:hint="eastAsia"/>
          <w:highlight w:val="none"/>
        </w:rPr>
        <w:t>3) 设置温度最小变化：1℃</w:t>
      </w:r>
    </w:p>
    <w:p>
      <w:pPr>
        <w:pStyle w:val="2"/>
        <w:spacing w:line="360" w:lineRule="auto"/>
        <w:ind w:left="0" w:leftChars="0"/>
        <w:rPr>
          <w:rFonts w:hint="eastAsia"/>
          <w:highlight w:val="none"/>
        </w:rPr>
      </w:pPr>
      <w:r>
        <w:rPr>
          <w:rFonts w:hint="eastAsia"/>
          <w:highlight w:val="none"/>
        </w:rPr>
        <w:t>4) 液氮消耗:≤0.75L-2.5L/Hr</w:t>
      </w:r>
    </w:p>
    <w:p>
      <w:pPr>
        <w:pStyle w:val="2"/>
        <w:spacing w:line="360" w:lineRule="auto"/>
        <w:ind w:left="0" w:leftChars="0"/>
        <w:rPr>
          <w:rFonts w:hint="eastAsia"/>
          <w:highlight w:val="none"/>
        </w:rPr>
      </w:pPr>
      <w:r>
        <w:rPr>
          <w:rFonts w:hint="eastAsia"/>
          <w:highlight w:val="none"/>
        </w:rPr>
        <w:t>5) 液氮杜瓦瓶容量:12L,在满足工作需求的同时更加节省液氮消耗</w:t>
      </w:r>
    </w:p>
    <w:p>
      <w:pPr>
        <w:pStyle w:val="2"/>
        <w:spacing w:line="360" w:lineRule="auto"/>
        <w:ind w:left="0" w:leftChars="0"/>
        <w:rPr>
          <w:rFonts w:hint="eastAsia"/>
          <w:highlight w:val="none"/>
        </w:rPr>
      </w:pPr>
      <w:r>
        <w:rPr>
          <w:rFonts w:hint="eastAsia"/>
          <w:highlight w:val="none"/>
        </w:rPr>
        <w:t>9. 配置钻石刀</w:t>
      </w:r>
    </w:p>
    <w:p>
      <w:pPr>
        <w:pStyle w:val="2"/>
        <w:spacing w:line="360" w:lineRule="auto"/>
        <w:ind w:left="0" w:leftChars="0"/>
        <w:rPr>
          <w:rFonts w:hint="eastAsia"/>
          <w:highlight w:val="none"/>
        </w:rPr>
      </w:pPr>
      <w:r>
        <w:rPr>
          <w:rFonts w:hint="eastAsia"/>
          <w:highlight w:val="none"/>
        </w:rPr>
        <w:t>2.27 全自动组织处理机</w:t>
      </w:r>
    </w:p>
    <w:p>
      <w:pPr>
        <w:pStyle w:val="2"/>
        <w:spacing w:line="360" w:lineRule="auto"/>
        <w:ind w:left="0" w:leftChars="0"/>
        <w:rPr>
          <w:rFonts w:hint="eastAsia"/>
          <w:highlight w:val="none"/>
        </w:rPr>
      </w:pPr>
      <w:r>
        <w:rPr>
          <w:rFonts w:hint="eastAsia"/>
          <w:highlight w:val="none"/>
        </w:rPr>
        <w:t>1) 采用7英寸触摸屏程序设定，具备4个快捷记忆建，能够存储超过100个独立程序。</w:t>
      </w:r>
    </w:p>
    <w:p>
      <w:pPr>
        <w:pStyle w:val="2"/>
        <w:spacing w:line="360" w:lineRule="auto"/>
        <w:ind w:left="0" w:leftChars="0"/>
        <w:rPr>
          <w:rFonts w:hint="eastAsia"/>
          <w:highlight w:val="none"/>
        </w:rPr>
      </w:pPr>
      <w:r>
        <w:rPr>
          <w:rFonts w:hint="eastAsia"/>
          <w:highlight w:val="none"/>
        </w:rPr>
        <w:t>2) 密封的试剂瓶装载在引擎盖上，同时配有通风环境罩，EM Pro可在开放的房间内操作，降低了操作人员与有毒害试剂的直接接触风险。</w:t>
      </w:r>
    </w:p>
    <w:p>
      <w:pPr>
        <w:pStyle w:val="2"/>
        <w:spacing w:line="360" w:lineRule="auto"/>
        <w:ind w:left="0" w:leftChars="0"/>
        <w:rPr>
          <w:rFonts w:hint="eastAsia"/>
          <w:highlight w:val="none"/>
        </w:rPr>
      </w:pPr>
      <w:r>
        <w:rPr>
          <w:rFonts w:hint="eastAsia"/>
          <w:highlight w:val="none"/>
        </w:rPr>
        <w:t>3) 密封的排气软管设计，确保操作的安全性。</w:t>
      </w:r>
    </w:p>
    <w:p>
      <w:pPr>
        <w:pStyle w:val="2"/>
        <w:spacing w:line="360" w:lineRule="auto"/>
        <w:ind w:left="0" w:leftChars="0"/>
        <w:rPr>
          <w:rFonts w:hint="eastAsia"/>
          <w:highlight w:val="none"/>
        </w:rPr>
      </w:pPr>
      <w:r>
        <w:rPr>
          <w:rFonts w:hint="eastAsia"/>
          <w:highlight w:val="none"/>
        </w:rPr>
        <w:t>4) 节约试剂，一个样品只需几毫升的液体，满载可达18毫升，最多48个样品室；</w:t>
      </w:r>
    </w:p>
    <w:p>
      <w:pPr>
        <w:pStyle w:val="2"/>
        <w:spacing w:line="360" w:lineRule="auto"/>
        <w:ind w:left="0" w:leftChars="0"/>
        <w:rPr>
          <w:rFonts w:hint="eastAsia"/>
          <w:highlight w:val="none"/>
        </w:rPr>
      </w:pPr>
      <w:r>
        <w:rPr>
          <w:rFonts w:hint="eastAsia"/>
          <w:highlight w:val="none"/>
        </w:rPr>
        <w:t>5) 可编程的搅拌功能。</w:t>
      </w:r>
    </w:p>
    <w:p>
      <w:pPr>
        <w:pStyle w:val="2"/>
        <w:spacing w:line="360" w:lineRule="auto"/>
        <w:ind w:left="0" w:leftChars="0"/>
        <w:rPr>
          <w:rFonts w:hint="eastAsia"/>
          <w:highlight w:val="none"/>
        </w:rPr>
      </w:pPr>
      <w:r>
        <w:rPr>
          <w:rFonts w:hint="eastAsia"/>
          <w:highlight w:val="none"/>
        </w:rPr>
        <w:t>6) 可编程的温度设定（帕尔贴效应）。</w:t>
      </w:r>
    </w:p>
    <w:p>
      <w:pPr>
        <w:pStyle w:val="2"/>
        <w:spacing w:line="360" w:lineRule="auto"/>
        <w:ind w:left="0" w:leftChars="0"/>
        <w:rPr>
          <w:rFonts w:hint="eastAsia"/>
          <w:highlight w:val="none"/>
        </w:rPr>
      </w:pPr>
      <w:r>
        <w:rPr>
          <w:rFonts w:hint="eastAsia"/>
          <w:highlight w:val="none"/>
        </w:rPr>
        <w:t>7) 两个备用保护电池系统：用于ROM保护的锂电池和可充电电池，在电源故障时可提供长达30分钟的全功能安全操作。</w:t>
      </w:r>
    </w:p>
    <w:p>
      <w:pPr>
        <w:pStyle w:val="2"/>
        <w:spacing w:line="360" w:lineRule="auto"/>
        <w:ind w:left="0" w:leftChars="0"/>
        <w:rPr>
          <w:rFonts w:hint="eastAsia"/>
          <w:highlight w:val="none"/>
        </w:rPr>
      </w:pPr>
      <w:r>
        <w:rPr>
          <w:rFonts w:hint="eastAsia"/>
          <w:highlight w:val="none"/>
        </w:rPr>
        <w:t>8) 三种标本夹持器：单室标本篮，适合细胞、细菌等微小样品，亦适合大样品；三室标本篮，可作为SEM样品前期处理；四室标本篮，可作为TEM样品前期处理。</w:t>
      </w:r>
    </w:p>
    <w:p>
      <w:pPr>
        <w:pStyle w:val="2"/>
        <w:spacing w:line="360" w:lineRule="auto"/>
        <w:ind w:left="0" w:leftChars="0"/>
        <w:rPr>
          <w:rFonts w:hint="eastAsia"/>
          <w:highlight w:val="none"/>
        </w:rPr>
      </w:pPr>
      <w:r>
        <w:rPr>
          <w:rFonts w:hint="eastAsia"/>
          <w:highlight w:val="none"/>
        </w:rPr>
        <w:t>2.28 玻璃制刀机</w:t>
      </w:r>
    </w:p>
    <w:p>
      <w:pPr>
        <w:pStyle w:val="2"/>
        <w:spacing w:line="360" w:lineRule="auto"/>
        <w:ind w:left="0" w:leftChars="0"/>
        <w:rPr>
          <w:rFonts w:hint="eastAsia"/>
          <w:highlight w:val="none"/>
        </w:rPr>
      </w:pPr>
      <w:r>
        <w:rPr>
          <w:rFonts w:hint="eastAsia"/>
          <w:highlight w:val="none"/>
        </w:rPr>
        <w:t>1) 基于“平衡断裂法”断刀原理，通过精密千分尺和数字压力传感器共同控制压力以获得高质量、可重复的玻璃刀。</w:t>
      </w:r>
    </w:p>
    <w:p>
      <w:pPr>
        <w:pStyle w:val="2"/>
        <w:spacing w:line="360" w:lineRule="auto"/>
        <w:ind w:left="0" w:leftChars="0"/>
        <w:rPr>
          <w:rFonts w:hint="eastAsia"/>
          <w:highlight w:val="none"/>
        </w:rPr>
      </w:pPr>
      <w:r>
        <w:rPr>
          <w:rFonts w:hint="eastAsia"/>
          <w:highlight w:val="none"/>
        </w:rPr>
        <w:t>2) 数字读数显示在断臂移动时施加到玻璃条上的负载。 当调整夹紧手柄和断开臂时，通过压力数字读数器上显示的恒定反馈来控制负载。</w:t>
      </w:r>
    </w:p>
    <w:p>
      <w:pPr>
        <w:pStyle w:val="2"/>
        <w:spacing w:line="360" w:lineRule="auto"/>
        <w:ind w:left="0" w:leftChars="0"/>
        <w:rPr>
          <w:rFonts w:hint="eastAsia"/>
          <w:highlight w:val="none"/>
        </w:rPr>
      </w:pPr>
      <w:r>
        <w:rPr>
          <w:rFonts w:hint="eastAsia"/>
          <w:highlight w:val="none"/>
        </w:rPr>
        <w:t>3) 机器简单易用，当断裂完成，压力旋钮和切割滚轮可自动复位，防止误操作。</w:t>
      </w:r>
    </w:p>
    <w:p>
      <w:pPr>
        <w:pStyle w:val="2"/>
        <w:spacing w:line="360" w:lineRule="auto"/>
        <w:ind w:left="0" w:leftChars="0"/>
        <w:rPr>
          <w:rFonts w:hint="eastAsia"/>
          <w:highlight w:val="none"/>
        </w:rPr>
      </w:pPr>
      <w:r>
        <w:rPr>
          <w:rFonts w:hint="eastAsia"/>
          <w:highlight w:val="none"/>
        </w:rPr>
        <w:t>4) 可重复制作高质量玻璃刀。</w:t>
      </w:r>
    </w:p>
    <w:p>
      <w:pPr>
        <w:pStyle w:val="5"/>
        <w:adjustRightInd w:val="0"/>
        <w:spacing w:before="0" w:after="0" w:line="360" w:lineRule="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三、其他要求</w:t>
      </w:r>
    </w:p>
    <w:p>
      <w:pPr>
        <w:pStyle w:val="2"/>
        <w:spacing w:line="360" w:lineRule="auto"/>
        <w:ind w:left="0" w:leftChars="0" w:firstLine="420" w:firstLineChars="200"/>
        <w:rPr>
          <w:rFonts w:hint="eastAsia" w:cs="Times New Roman"/>
          <w:highlight w:val="none"/>
        </w:rPr>
      </w:pPr>
      <w:r>
        <w:rPr>
          <w:rFonts w:hint="eastAsia" w:cs="Times New Roman"/>
          <w:highlight w:val="none"/>
          <w:lang w:val="en-US" w:eastAsia="zh-CN"/>
        </w:rPr>
        <w:t>*</w:t>
      </w:r>
      <w:r>
        <w:rPr>
          <w:rFonts w:hint="eastAsia" w:cs="Times New Roman"/>
          <w:highlight w:val="none"/>
        </w:rPr>
        <w:t>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p>
      <w:pPr>
        <w:pStyle w:val="2"/>
        <w:snapToGrid w:val="0"/>
        <w:spacing w:line="360" w:lineRule="auto"/>
        <w:ind w:left="0" w:leftChars="0"/>
        <w:textAlignment w:val="baseline"/>
        <w:outlineLvl w:val="9"/>
        <w:rPr>
          <w:rFonts w:ascii="宋体" w:hAnsi="宋体"/>
          <w:b/>
          <w:sz w:val="28"/>
          <w:szCs w:val="28"/>
          <w:highlight w:val="none"/>
        </w:rPr>
      </w:pPr>
      <w:r>
        <w:rPr>
          <w:rFonts w:hint="eastAsia"/>
          <w:highlight w:val="none"/>
        </w:rPr>
        <w:t xml:space="preserve">   </w:t>
      </w:r>
    </w:p>
    <w:p>
      <w:pPr>
        <w:spacing w:line="360" w:lineRule="auto"/>
        <w:jc w:val="center"/>
        <w:rPr>
          <w:rFonts w:ascii="宋体" w:hAnsi="宋体"/>
          <w:b/>
          <w:sz w:val="28"/>
          <w:szCs w:val="28"/>
          <w:highlight w:val="none"/>
        </w:rPr>
      </w:pPr>
    </w:p>
    <w:p>
      <w:pPr>
        <w:spacing w:line="360" w:lineRule="auto"/>
        <w:jc w:val="center"/>
        <w:rPr>
          <w:rFonts w:ascii="宋体" w:hAnsi="宋体"/>
          <w:b/>
          <w:sz w:val="28"/>
          <w:szCs w:val="28"/>
          <w:highlight w:val="none"/>
        </w:rPr>
        <w:sectPr>
          <w:footerReference r:id="rId4" w:type="default"/>
          <w:pgSz w:w="11907" w:h="16840"/>
          <w:pgMar w:top="1440" w:right="1800" w:bottom="1276" w:left="1800" w:header="851" w:footer="851" w:gutter="0"/>
          <w:pgNumType w:start="1"/>
          <w:cols w:space="720" w:num="1"/>
          <w:docGrid w:linePitch="312" w:charSpace="0"/>
        </w:sectPr>
      </w:pPr>
    </w:p>
    <w:p>
      <w:pPr>
        <w:pStyle w:val="5"/>
        <w:snapToGrid w:val="0"/>
        <w:spacing w:before="0" w:after="0" w:line="360" w:lineRule="auto"/>
        <w:jc w:val="center"/>
        <w:textAlignment w:val="baseline"/>
        <w:rPr>
          <w:sz w:val="28"/>
          <w:szCs w:val="30"/>
          <w:highlight w:val="none"/>
        </w:rPr>
      </w:pPr>
      <w:r>
        <w:rPr>
          <w:rFonts w:hint="eastAsia"/>
          <w:sz w:val="28"/>
          <w:szCs w:val="30"/>
          <w:highlight w:val="none"/>
        </w:rPr>
        <w:t>采购需求一览表</w:t>
      </w:r>
    </w:p>
    <w:tbl>
      <w:tblPr>
        <w:tblStyle w:val="19"/>
        <w:tblW w:w="13340" w:type="dxa"/>
        <w:tblInd w:w="93" w:type="dxa"/>
        <w:tblLayout w:type="autofit"/>
        <w:tblCellMar>
          <w:top w:w="0" w:type="dxa"/>
          <w:left w:w="108" w:type="dxa"/>
          <w:bottom w:w="0" w:type="dxa"/>
          <w:right w:w="108" w:type="dxa"/>
        </w:tblCellMar>
      </w:tblPr>
      <w:tblGrid>
        <w:gridCol w:w="960"/>
        <w:gridCol w:w="2620"/>
        <w:gridCol w:w="2080"/>
        <w:gridCol w:w="960"/>
        <w:gridCol w:w="960"/>
        <w:gridCol w:w="1280"/>
        <w:gridCol w:w="960"/>
        <w:gridCol w:w="960"/>
        <w:gridCol w:w="1600"/>
        <w:gridCol w:w="960"/>
      </w:tblGrid>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262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名称</w:t>
            </w:r>
          </w:p>
        </w:tc>
        <w:tc>
          <w:tcPr>
            <w:tcW w:w="208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hint="default" w:ascii="宋体" w:hAnsi="宋体" w:eastAsia="宋体" w:cs="宋体"/>
                <w:b/>
                <w:bCs/>
                <w:color w:val="000000"/>
                <w:kern w:val="0"/>
                <w:sz w:val="18"/>
                <w:szCs w:val="18"/>
                <w:highlight w:val="none"/>
                <w:lang w:val="en-US" w:eastAsia="zh-CN"/>
              </w:rPr>
            </w:pPr>
            <w:r>
              <w:rPr>
                <w:rFonts w:hint="eastAsia" w:ascii="宋体" w:hAnsi="宋体" w:cs="宋体"/>
                <w:b/>
                <w:bCs/>
                <w:color w:val="000000"/>
                <w:kern w:val="0"/>
                <w:sz w:val="18"/>
                <w:szCs w:val="18"/>
                <w:highlight w:val="none"/>
              </w:rPr>
              <w:t>技术参数</w:t>
            </w:r>
            <w:r>
              <w:rPr>
                <w:rFonts w:hint="eastAsia" w:ascii="宋体" w:hAnsi="宋体" w:cs="宋体"/>
                <w:b/>
                <w:bCs/>
                <w:color w:val="000000"/>
                <w:kern w:val="0"/>
                <w:sz w:val="18"/>
                <w:szCs w:val="18"/>
                <w:highlight w:val="none"/>
                <w:lang w:eastAsia="zh-CN"/>
              </w:rPr>
              <w:t>、</w:t>
            </w:r>
            <w:r>
              <w:rPr>
                <w:rFonts w:hint="eastAsia" w:ascii="宋体" w:hAnsi="宋体" w:cs="宋体"/>
                <w:b/>
                <w:bCs/>
                <w:color w:val="000000"/>
                <w:kern w:val="0"/>
                <w:sz w:val="18"/>
                <w:szCs w:val="18"/>
                <w:highlight w:val="none"/>
              </w:rPr>
              <w:t>规格型号</w:t>
            </w:r>
            <w:r>
              <w:rPr>
                <w:rFonts w:hint="eastAsia" w:ascii="宋体" w:hAnsi="宋体" w:cs="宋体"/>
                <w:b/>
                <w:bCs/>
                <w:color w:val="000000"/>
                <w:kern w:val="0"/>
                <w:sz w:val="18"/>
                <w:szCs w:val="18"/>
                <w:highlight w:val="none"/>
                <w:lang w:eastAsia="zh-CN"/>
              </w:rPr>
              <w:t>、</w:t>
            </w:r>
            <w:r>
              <w:rPr>
                <w:rFonts w:hint="eastAsia" w:ascii="宋体" w:hAnsi="宋体" w:cs="宋体"/>
                <w:b/>
                <w:bCs/>
                <w:color w:val="000000"/>
                <w:kern w:val="0"/>
                <w:sz w:val="18"/>
                <w:szCs w:val="18"/>
                <w:highlight w:val="none"/>
                <w:lang w:val="en-US" w:eastAsia="zh-CN"/>
              </w:rPr>
              <w:t>招标要求</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28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合计价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列入优先采购和强制采购品目清单情况（优先采购或强制采购）</w:t>
            </w:r>
          </w:p>
        </w:tc>
        <w:tc>
          <w:tcPr>
            <w:tcW w:w="160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所属行业（按工信部联企业【2011】300号）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备注</w:t>
            </w:r>
          </w:p>
        </w:tc>
      </w:tr>
      <w:tr>
        <w:tblPrEx>
          <w:tblCellMar>
            <w:top w:w="0" w:type="dxa"/>
            <w:left w:w="108" w:type="dxa"/>
            <w:bottom w:w="0" w:type="dxa"/>
            <w:right w:w="108" w:type="dxa"/>
          </w:tblCellMar>
        </w:tblPrEx>
        <w:trPr>
          <w:trHeight w:val="43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baseline"/>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透射电子显微镜</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详见采购需求说明</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jc w:val="left"/>
              <w:textAlignment w:val="baseline"/>
              <w:rPr>
                <w:rFonts w:ascii="宋体" w:hAnsi="宋体" w:cs="宋体"/>
                <w:color w:val="000000"/>
                <w:kern w:val="0"/>
                <w:sz w:val="22"/>
                <w:highlight w:val="none"/>
              </w:rPr>
            </w:pP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工业</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可采购进口产品</w:t>
            </w:r>
          </w:p>
        </w:tc>
      </w:tr>
    </w:tbl>
    <w:p>
      <w:pPr>
        <w:spacing w:line="360" w:lineRule="auto"/>
        <w:jc w:val="center"/>
        <w:rPr>
          <w:rFonts w:ascii="宋体" w:hAnsi="宋体"/>
          <w:b/>
          <w:sz w:val="28"/>
          <w:szCs w:val="28"/>
          <w:highlight w:val="none"/>
        </w:rPr>
      </w:pPr>
    </w:p>
    <w:p>
      <w:pPr>
        <w:widowControl/>
        <w:jc w:val="left"/>
        <w:rPr>
          <w:sz w:val="20"/>
          <w:highlight w:val="none"/>
        </w:rPr>
      </w:pPr>
      <w:r>
        <w:rPr>
          <w:sz w:val="20"/>
          <w:highlight w:val="none"/>
        </w:rPr>
        <w:br w:type="page"/>
      </w:r>
    </w:p>
    <w:p>
      <w:pPr>
        <w:rPr>
          <w:sz w:val="20"/>
          <w:highlight w:val="none"/>
        </w:rPr>
      </w:pPr>
    </w:p>
    <w:p>
      <w:pPr>
        <w:pStyle w:val="38"/>
        <w:jc w:val="center"/>
        <w:rPr>
          <w:rFonts w:ascii="宋体" w:hAnsi="宋体"/>
          <w:sz w:val="24"/>
          <w:szCs w:val="24"/>
          <w:highlight w:val="none"/>
        </w:rPr>
      </w:pPr>
      <w:r>
        <w:rPr>
          <w:rFonts w:ascii="宋体" w:hAnsi="宋体"/>
          <w:sz w:val="24"/>
          <w:szCs w:val="24"/>
          <w:highlight w:val="none"/>
        </w:rPr>
        <w:t>本项目核心产品一览表</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核心产品</w:t>
            </w:r>
            <w:r>
              <w:rPr>
                <w:rFonts w:hint="eastAsia"/>
                <w:highlight w:val="none"/>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eastAsia" w:eastAsia="宋体"/>
                <w:highlight w:val="none"/>
                <w:lang w:eastAsia="zh-CN"/>
              </w:rPr>
            </w:pPr>
            <w:r>
              <w:rPr>
                <w:rFonts w:hint="eastAsia"/>
                <w:highlight w:val="none"/>
                <w:lang w:val="en-US" w:eastAsia="zh-CN"/>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rFonts w:hint="eastAsia" w:ascii="宋体" w:hAnsi="宋体" w:cs="宋体"/>
                <w:color w:val="000000"/>
                <w:kern w:val="0"/>
                <w:sz w:val="18"/>
                <w:szCs w:val="18"/>
                <w:highlight w:val="none"/>
              </w:rPr>
              <w:t>透射电子显微镜</w:t>
            </w:r>
          </w:p>
        </w:tc>
      </w:tr>
    </w:tbl>
    <w:p>
      <w:pPr>
        <w:pStyle w:val="38"/>
        <w:ind w:firstLine="470" w:firstLineChars="196"/>
        <w:jc w:val="center"/>
        <w:rPr>
          <w:rFonts w:ascii="宋体" w:hAnsi="宋体"/>
          <w:sz w:val="24"/>
          <w:szCs w:val="24"/>
          <w:highlight w:val="none"/>
        </w:rPr>
      </w:pPr>
    </w:p>
    <w:p>
      <w:pPr>
        <w:pStyle w:val="38"/>
        <w:ind w:firstLine="470" w:firstLineChars="196"/>
        <w:rPr>
          <w:rFonts w:ascii="宋体" w:hAnsi="宋体"/>
          <w:sz w:val="24"/>
          <w:szCs w:val="24"/>
          <w:highlight w:val="none"/>
        </w:rPr>
      </w:pPr>
      <w:r>
        <w:rPr>
          <w:rFonts w:hint="eastAsia" w:ascii="宋体" w:hAnsi="宋体"/>
          <w:sz w:val="24"/>
          <w:szCs w:val="24"/>
          <w:highlight w:val="none"/>
        </w:rPr>
        <w:t>备注：1.本表序号为采购需求一览表中对应的产品序号；</w:t>
      </w:r>
    </w:p>
    <w:p>
      <w:pPr>
        <w:pStyle w:val="38"/>
        <w:ind w:firstLine="1200" w:firstLineChars="500"/>
        <w:rPr>
          <w:rFonts w:ascii="宋体" w:hAnsi="宋体"/>
          <w:sz w:val="24"/>
          <w:szCs w:val="24"/>
          <w:highlight w:val="none"/>
        </w:rPr>
      </w:pPr>
      <w:r>
        <w:rPr>
          <w:rFonts w:hint="eastAsia" w:ascii="宋体" w:hAnsi="宋体"/>
          <w:sz w:val="24"/>
          <w:szCs w:val="24"/>
          <w:highlight w:val="none"/>
        </w:rPr>
        <w:t xml:space="preserve">2.上表应根据具体项目和评标办法合理填写。     </w:t>
      </w:r>
    </w:p>
    <w:p>
      <w:pPr>
        <w:widowControl/>
        <w:jc w:val="left"/>
        <w:rPr>
          <w:highlight w:val="none"/>
        </w:rPr>
        <w:sectPr>
          <w:pgSz w:w="16840" w:h="11907" w:orient="landscape"/>
          <w:pgMar w:top="1797" w:right="1440" w:bottom="1797" w:left="1276" w:header="851" w:footer="851" w:gutter="0"/>
          <w:cols w:space="720" w:num="1"/>
          <w:docGrid w:linePitch="312" w:charSpace="0"/>
        </w:sectPr>
      </w:pPr>
    </w:p>
    <w:p>
      <w:pPr>
        <w:rPr>
          <w:highlight w:val="none"/>
        </w:rPr>
      </w:pPr>
    </w:p>
    <w:p>
      <w:pPr>
        <w:pStyle w:val="4"/>
        <w:spacing w:line="500" w:lineRule="exact"/>
        <w:jc w:val="center"/>
        <w:rPr>
          <w:rFonts w:ascii="黑体" w:hAnsi="黑体"/>
          <w:highlight w:val="none"/>
        </w:rPr>
      </w:pPr>
      <w:r>
        <w:rPr>
          <w:rFonts w:hint="eastAsia" w:ascii="黑体" w:hAnsi="黑体"/>
          <w:highlight w:val="none"/>
        </w:rPr>
        <w:t>第五章  评标办法及评分规则</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 xml:space="preserve">1.评审原则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1.1合法、合规原则。</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1.2符合公共资源交易规则原则。</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1.3公平、公正、科学、审慎、择优原则。</w:t>
      </w:r>
    </w:p>
    <w:p>
      <w:pPr>
        <w:spacing w:line="360" w:lineRule="auto"/>
        <w:ind w:firstLine="480" w:firstLineChars="200"/>
        <w:rPr>
          <w:rFonts w:ascii="宋体" w:hAnsi="宋体"/>
          <w:sz w:val="24"/>
          <w:szCs w:val="24"/>
        </w:rPr>
      </w:pPr>
      <w:r>
        <w:rPr>
          <w:rFonts w:hint="eastAsia" w:ascii="宋体" w:hAnsi="宋体"/>
          <w:color w:val="auto"/>
          <w:sz w:val="24"/>
          <w:szCs w:val="24"/>
          <w:highlight w:val="none"/>
        </w:rPr>
        <w:t>1.4价格优先原则。在最大限度地满足招标文件中的各项实质性要求基础上，依据每个供应商的评标价由低到高，依次确定排名顺序。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2.评审内容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.1资格性和符合性审查内容及标准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采购人或代理机构对投标文件的资格性响应作合格性审查, 审查结论分为“合格”与“不合格”。审查不合格的投标文件不再进行后续评审。</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有下列情形之一的，应做无效投标处理：</w:t>
      </w:r>
    </w:p>
    <w:tbl>
      <w:tblPr>
        <w:tblStyle w:val="1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评审内容</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outset" w:color="auto" w:sz="6" w:space="0"/>
              <w:left w:val="outset" w:color="auto" w:sz="6" w:space="0"/>
              <w:right w:val="outset" w:color="auto" w:sz="6" w:space="0"/>
            </w:tcBorders>
            <w:vAlign w:val="center"/>
          </w:tcPr>
          <w:p>
            <w:pPr>
              <w:jc w:val="left"/>
              <w:rPr>
                <w:highlight w:val="none"/>
              </w:rPr>
            </w:pPr>
            <w:r>
              <w:rPr>
                <w:highlight w:val="none"/>
              </w:rPr>
              <w:t>资格性审查</w:t>
            </w:r>
          </w:p>
        </w:tc>
        <w:tc>
          <w:tcPr>
            <w:tcW w:w="3809" w:type="dxa"/>
            <w:tcBorders>
              <w:top w:val="outset" w:color="auto" w:sz="6" w:space="0"/>
              <w:left w:val="outset" w:color="auto" w:sz="6" w:space="0"/>
              <w:right w:val="outset" w:color="auto" w:sz="6" w:space="0"/>
            </w:tcBorders>
            <w:vAlign w:val="center"/>
          </w:tcPr>
          <w:p>
            <w:pPr>
              <w:rPr>
                <w:highlight w:val="none"/>
              </w:rPr>
            </w:pPr>
          </w:p>
          <w:p>
            <w:pPr>
              <w:jc w:val="left"/>
              <w:rPr>
                <w:highlight w:val="none"/>
              </w:rPr>
            </w:pPr>
            <w:r>
              <w:rPr>
                <w:highlight w:val="none"/>
              </w:rPr>
              <w:t>营业执照</w:t>
            </w:r>
          </w:p>
        </w:tc>
        <w:tc>
          <w:tcPr>
            <w:tcW w:w="4771" w:type="dxa"/>
            <w:tcBorders>
              <w:top w:val="outset" w:color="auto" w:sz="6" w:space="0"/>
              <w:left w:val="outset" w:color="auto" w:sz="6" w:space="0"/>
              <w:bottom w:val="outset" w:color="auto" w:sz="6" w:space="0"/>
              <w:right w:val="outset" w:color="auto" w:sz="6" w:space="0"/>
            </w:tcBorders>
            <w:vAlign w:val="center"/>
          </w:tcPr>
          <w:p>
            <w:pPr>
              <w:rPr>
                <w:highlight w:val="none"/>
              </w:rPr>
            </w:pPr>
          </w:p>
          <w:p>
            <w:pPr>
              <w:tabs>
                <w:tab w:val="center" w:pos="2378"/>
              </w:tabs>
              <w:jc w:val="left"/>
              <w:rPr>
                <w:highlight w:val="none"/>
              </w:rPr>
            </w:pPr>
            <w:r>
              <w:rPr>
                <w:highlight w:val="none"/>
              </w:rPr>
              <w:t>未提供合法有效营业执照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rFonts w:hint="eastAsia"/>
                <w:highlight w:val="none"/>
              </w:rPr>
              <w:t>资格</w:t>
            </w:r>
            <w:r>
              <w:rPr>
                <w:highlight w:val="none"/>
              </w:rPr>
              <w:t>条件</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highlight w:val="none"/>
              </w:rP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highlight w:val="none"/>
              </w:rPr>
              <w:t>法定代表人或授权委托人资格</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highlight w:val="none"/>
              </w:rP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highlight w:val="none"/>
              </w:rPr>
              <w:t>其他</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highlight w:val="none"/>
              </w:rPr>
            </w:pPr>
            <w:r>
              <w:rPr>
                <w:highlight w:val="none"/>
              </w:rPr>
              <w:t>供应商被行政监督部门作出禁止投标处罚且在有效期内的，或其他违反法律法规和招标文件规定的情形</w:t>
            </w:r>
          </w:p>
        </w:tc>
      </w:tr>
    </w:tbl>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评标委员会对投标文件的符合性响应作合格性审查, 审查结论分为“合格”与“不合格”。审查不合格的投标文件不再进行后续评审。</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有下列情形之一的，评标委员会应做无效投标处理：</w:t>
      </w:r>
    </w:p>
    <w:tbl>
      <w:tblPr>
        <w:tblStyle w:val="19"/>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6" w:space="0"/>
              <w:left w:val="outset" w:color="auto" w:sz="6" w:space="0"/>
              <w:right w:val="outset" w:color="auto" w:sz="6" w:space="0"/>
            </w:tcBorders>
            <w:vAlign w:val="center"/>
          </w:tcPr>
          <w:p>
            <w:pPr>
              <w:jc w:val="left"/>
              <w:rPr>
                <w:sz w:val="22"/>
                <w:szCs w:val="24"/>
                <w:highlight w:val="none"/>
              </w:rPr>
            </w:pPr>
            <w:r>
              <w:rPr>
                <w:sz w:val="22"/>
                <w:szCs w:val="24"/>
                <w:highlight w:val="none"/>
              </w:rPr>
              <w:t>符合性审查</w:t>
            </w: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供应商名称</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投标文件签署</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未按招标文件要求加盖公章且无法定代表人或授权委托人签字（签章），以致影响整个投标文件效力或正常评审的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投标文件格式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未按规定格式填写，实质性内容不全或关键字迹模糊、无法辨认，以致影响整个投标文件效力或正常评审的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投标方案及报价</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报价超过招标文件中规定的预算金额或者最高限价</w:t>
            </w:r>
            <w:r>
              <w:rPr>
                <w:rFonts w:hint="eastAsia"/>
                <w:sz w:val="22"/>
                <w:szCs w:val="24"/>
                <w:highlight w:val="none"/>
              </w:rPr>
              <w:t>；</w:t>
            </w:r>
            <w:r>
              <w:rPr>
                <w:sz w:val="22"/>
                <w:szCs w:val="24"/>
                <w:highlight w:val="none"/>
              </w:rPr>
              <w:t>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投标有效期</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交货时间、地点、质保期或付款方式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sz w:val="22"/>
                <w:szCs w:val="24"/>
                <w:highlight w:val="none"/>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hint="default" w:eastAsia="宋体"/>
                <w:sz w:val="22"/>
                <w:szCs w:val="24"/>
                <w:highlight w:val="none"/>
                <w:lang w:val="en-US" w:eastAsia="zh-CN"/>
              </w:rPr>
            </w:pPr>
            <w:r>
              <w:rPr>
                <w:rFonts w:hint="eastAsia"/>
                <w:sz w:val="22"/>
                <w:szCs w:val="24"/>
                <w:highlight w:val="none"/>
                <w:lang w:val="en-US" w:eastAsia="zh-CN"/>
              </w:rPr>
              <w:t>参数响应</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hint="default" w:eastAsia="宋体"/>
                <w:sz w:val="22"/>
                <w:szCs w:val="24"/>
                <w:highlight w:val="none"/>
                <w:lang w:val="en-US" w:eastAsia="zh-CN"/>
              </w:rPr>
            </w:pPr>
            <w:r>
              <w:rPr>
                <w:rFonts w:hint="eastAsia"/>
                <w:sz w:val="22"/>
                <w:szCs w:val="24"/>
                <w:lang w:val="en-US" w:eastAsia="zh-CN"/>
              </w:rPr>
              <w:t>参数响应负偏离或未按要求提供支持资料的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sz w:val="22"/>
                <w:szCs w:val="24"/>
                <w:highlight w:val="none"/>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rFonts w:hint="eastAsia"/>
                <w:sz w:val="22"/>
                <w:szCs w:val="24"/>
                <w:highlight w:val="none"/>
              </w:rPr>
              <w:t>其他实质性响应</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sz w:val="22"/>
                <w:szCs w:val="24"/>
                <w:highlight w:val="none"/>
              </w:rPr>
            </w:pPr>
            <w:r>
              <w:rPr>
                <w:rFonts w:hint="eastAsia"/>
                <w:sz w:val="22"/>
                <w:szCs w:val="24"/>
                <w:highlight w:val="none"/>
              </w:rPr>
              <w:t>不符合招标文件的要求</w:t>
            </w:r>
          </w:p>
        </w:tc>
      </w:tr>
    </w:tbl>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2.2技术、商务和报价评审内容及标准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2.2.1评标委员会应对所有投标文件中货物技术参数、报价清单和售后服务等内容是否满足招标文件要求进行评审。全部满足招标文件实质性要求的，为合格；不合格的投标文件，不再进行后续评审。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2.2.2评标价的确认：评标委员会对所有实质性响应招标文件要求的投标报价进行核查、调整，包括根据本招标文件规定的政府采购政策进行的价格扣除。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价格调整：如供应商对招标文件的内容，特别是对招标范围的理解发生误差，有子项漏报的（即该供应商投标报价为漏项报价），经评标委员会评审，按漏项子项和相关标准（有规定标准的按规定标准，无规定标准的按本次招标中相应的最高的单价报价）计算出该供应商的投标调整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（2）价格扣除：供应商的投标报价（如有漏项报价，则为投标调整价）按招标文件规定的价格扣除办法计算其评标价。</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3</w:t>
      </w:r>
      <w:r>
        <w:rPr>
          <w:rFonts w:hint="eastAsia" w:ascii="宋体" w:hAnsi="宋体"/>
          <w:b/>
          <w:sz w:val="24"/>
          <w:szCs w:val="24"/>
          <w:highlight w:val="none"/>
        </w:rPr>
        <w:t xml:space="preserve">．评审结果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经评审合格的投标文件，评标委员会按评标价由低到高顺序依次推荐</w:t>
      </w:r>
      <w:bookmarkStart w:id="5" w:name="_Hlk33586133"/>
      <w:r>
        <w:rPr>
          <w:rFonts w:hint="eastAsia" w:ascii="宋体" w:hAnsi="宋体"/>
          <w:color w:val="auto"/>
          <w:sz w:val="24"/>
          <w:szCs w:val="24"/>
          <w:highlight w:val="none"/>
        </w:rPr>
        <w:t>2名中标候选供应商。排名第一的为首选中标供应商，排名第二的为备选供应商。</w:t>
      </w:r>
    </w:p>
    <w:bookmarkEnd w:id="5"/>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评标委员会（安排代理机构）对拟推荐的中标候选供应商的信用状况进行查询，经查询若被列入供应商须知前附表中第12条失信名单的，由评标委员会取消其中标候选供应商资格，并按3.1条重新确定中标候选供应商人选，完成相关工作。与此同时，将对拟推荐的中标候选供应商的截至评标日的信用状况进行查询并在截图上由评委会签字确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3评标委员会完成评标后，应当向采购人提交书面评标报告。</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4</w:t>
      </w:r>
      <w:r>
        <w:rPr>
          <w:rFonts w:hint="eastAsia" w:ascii="宋体" w:hAnsi="宋体"/>
          <w:b/>
          <w:sz w:val="24"/>
          <w:szCs w:val="24"/>
          <w:highlight w:val="none"/>
        </w:rPr>
        <w:t>.例外情况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4.1当出现供应商评标价相同时，评标委员会采用随机抽取方法确定排名顺序。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4.2当评标委员会认为各投标报价均较高时，可以否决全部投标。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4.3招标文件条款存在含义不清或者相互矛盾的，评标委员会应当针对相应条款作出有利于相应供应商的结论。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5.其他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5.1中标结果公告：公告内容应包括</w:t>
      </w:r>
      <w:r>
        <w:rPr>
          <w:rFonts w:ascii="宋体" w:hAnsi="宋体"/>
          <w:color w:val="auto"/>
          <w:sz w:val="24"/>
          <w:szCs w:val="24"/>
          <w:highlight w:val="none"/>
        </w:rPr>
        <w:t>采购人及其委托的代理机构的名称、地址、联系方式，项目名称和项目编号，中标供应商名称、地址和中标金额，主要中标标的的名称、规格型号、数量、单价、服务要求，</w:t>
      </w:r>
      <w:r>
        <w:rPr>
          <w:rFonts w:hint="eastAsia" w:ascii="宋体" w:hAnsi="宋体"/>
          <w:color w:val="auto"/>
          <w:sz w:val="24"/>
          <w:szCs w:val="24"/>
          <w:highlight w:val="none"/>
        </w:rPr>
        <w:t>评标被否决单位及原因，</w:t>
      </w:r>
      <w:r>
        <w:rPr>
          <w:rFonts w:ascii="宋体" w:hAnsi="宋体"/>
          <w:color w:val="auto"/>
          <w:sz w:val="24"/>
          <w:szCs w:val="24"/>
          <w:highlight w:val="none"/>
        </w:rPr>
        <w:t>中标公告期限以及</w:t>
      </w:r>
      <w:r>
        <w:rPr>
          <w:rFonts w:hint="eastAsia" w:ascii="宋体" w:hAnsi="宋体"/>
          <w:color w:val="auto"/>
          <w:sz w:val="24"/>
          <w:szCs w:val="24"/>
          <w:highlight w:val="none"/>
        </w:rPr>
        <w:t>评标</w:t>
      </w:r>
      <w:r>
        <w:rPr>
          <w:rFonts w:ascii="宋体" w:hAnsi="宋体"/>
          <w:color w:val="auto"/>
          <w:sz w:val="24"/>
          <w:szCs w:val="24"/>
          <w:highlight w:val="none"/>
        </w:rPr>
        <w:t>委员会成员名单</w:t>
      </w:r>
      <w:r>
        <w:rPr>
          <w:rFonts w:hint="eastAsia" w:ascii="宋体" w:hAnsi="宋体"/>
          <w:color w:val="auto"/>
          <w:sz w:val="24"/>
          <w:szCs w:val="24"/>
          <w:highlight w:val="none"/>
        </w:rPr>
        <w:t>。招标文件随之一起公告。</w:t>
      </w:r>
    </w:p>
    <w:p>
      <w:pPr>
        <w:keepNext/>
        <w:keepLines/>
        <w:spacing w:line="500" w:lineRule="exact"/>
        <w:jc w:val="center"/>
        <w:rPr>
          <w:rFonts w:ascii="仿宋" w:hAnsi="仿宋" w:eastAsia="仿宋"/>
          <w:szCs w:val="32"/>
          <w:highlight w:val="none"/>
        </w:rPr>
      </w:pPr>
      <w:r>
        <w:rPr>
          <w:rFonts w:hint="eastAsia" w:cs="Arial"/>
          <w:sz w:val="24"/>
          <w:szCs w:val="24"/>
          <w:highlight w:val="none"/>
        </w:rPr>
        <w:br w:type="page"/>
      </w:r>
    </w:p>
    <w:p>
      <w:pPr>
        <w:jc w:val="center"/>
        <w:rPr>
          <w:rFonts w:ascii="仿宋" w:hAnsi="仿宋" w:eastAsia="仿宋"/>
          <w:sz w:val="32"/>
          <w:szCs w:val="32"/>
          <w:highlight w:val="none"/>
        </w:rPr>
      </w:pPr>
    </w:p>
    <w:p>
      <w:pPr>
        <w:jc w:val="center"/>
        <w:rPr>
          <w:highlight w:val="none"/>
        </w:rPr>
      </w:pPr>
      <w:r>
        <w:rPr>
          <w:rFonts w:hint="eastAsia" w:ascii="仿宋" w:hAnsi="仿宋" w:eastAsia="仿宋"/>
          <w:sz w:val="32"/>
          <w:szCs w:val="32"/>
          <w:highlight w:val="none"/>
        </w:rPr>
        <w:t>皖南医学院货物采购项目</w:t>
      </w:r>
    </w:p>
    <w:p>
      <w:pPr>
        <w:rPr>
          <w:rFonts w:ascii="宋体" w:hAnsi="宋体"/>
          <w:b/>
          <w:sz w:val="84"/>
          <w:szCs w:val="84"/>
          <w:highlight w:val="none"/>
        </w:rPr>
      </w:pPr>
    </w:p>
    <w:p>
      <w:pPr>
        <w:jc w:val="center"/>
        <w:rPr>
          <w:rFonts w:ascii="宋体" w:hAnsi="宋体"/>
          <w:b/>
          <w:sz w:val="84"/>
          <w:szCs w:val="84"/>
          <w:highlight w:val="none"/>
        </w:rPr>
      </w:pPr>
    </w:p>
    <w:p>
      <w:pPr>
        <w:jc w:val="center"/>
        <w:rPr>
          <w:rFonts w:ascii="宋体" w:hAnsi="宋体"/>
          <w:b/>
          <w:sz w:val="72"/>
          <w:szCs w:val="72"/>
          <w:highlight w:val="none"/>
        </w:rPr>
      </w:pPr>
      <w:r>
        <w:rPr>
          <w:rFonts w:hint="eastAsia" w:ascii="宋体" w:hAnsi="宋体"/>
          <w:b/>
          <w:sz w:val="72"/>
          <w:szCs w:val="72"/>
          <w:highlight w:val="none"/>
        </w:rPr>
        <w:t>招标文件</w:t>
      </w:r>
    </w:p>
    <w:p>
      <w:pPr>
        <w:rPr>
          <w:highlight w:val="none"/>
        </w:rPr>
      </w:pPr>
    </w:p>
    <w:p>
      <w:pPr>
        <w:pStyle w:val="3"/>
        <w:jc w:val="center"/>
        <w:rPr>
          <w:rFonts w:ascii="宋体" w:hAnsi="宋体"/>
          <w:b w:val="0"/>
          <w:sz w:val="36"/>
          <w:szCs w:val="36"/>
          <w:highlight w:val="none"/>
        </w:rPr>
      </w:pPr>
      <w:r>
        <w:rPr>
          <w:rStyle w:val="34"/>
          <w:rFonts w:hint="eastAsia"/>
          <w:b w:val="0"/>
          <w:highlight w:val="none"/>
        </w:rPr>
        <w:t>（第二册   通用部分</w:t>
      </w:r>
      <w:r>
        <w:rPr>
          <w:rStyle w:val="34"/>
          <w:b w:val="0"/>
          <w:highlight w:val="none"/>
        </w:rPr>
        <w:t>）</w:t>
      </w:r>
    </w:p>
    <w:p>
      <w:pPr>
        <w:ind w:right="1284" w:firstLine="3092" w:firstLineChars="700"/>
        <w:rPr>
          <w:rFonts w:ascii="宋体" w:hAnsi="宋体"/>
          <w:b/>
          <w:sz w:val="44"/>
          <w:szCs w:val="44"/>
          <w:highlight w:val="none"/>
        </w:rPr>
      </w:pPr>
    </w:p>
    <w:p>
      <w:pPr>
        <w:ind w:right="1284" w:firstLine="3092" w:firstLineChars="700"/>
        <w:rPr>
          <w:rFonts w:ascii="宋体" w:hAnsi="宋体"/>
          <w:b/>
          <w:sz w:val="44"/>
          <w:szCs w:val="44"/>
          <w:highlight w:val="none"/>
        </w:rPr>
      </w:pPr>
    </w:p>
    <w:p>
      <w:pPr>
        <w:ind w:right="1284"/>
        <w:rPr>
          <w:rFonts w:ascii="宋体" w:hAnsi="宋体"/>
          <w:b/>
          <w:sz w:val="44"/>
          <w:szCs w:val="44"/>
          <w:highlight w:val="none"/>
        </w:rPr>
      </w:pPr>
    </w:p>
    <w:p>
      <w:pPr>
        <w:ind w:right="1284" w:firstLine="3092" w:firstLineChars="700"/>
        <w:rPr>
          <w:rFonts w:ascii="宋体" w:hAnsi="宋体"/>
          <w:b/>
          <w:sz w:val="44"/>
          <w:szCs w:val="44"/>
          <w:highlight w:val="none"/>
        </w:rPr>
      </w:pPr>
    </w:p>
    <w:p>
      <w:pPr>
        <w:ind w:right="1284" w:firstLine="3092" w:firstLineChars="700"/>
        <w:rPr>
          <w:rFonts w:ascii="宋体" w:hAnsi="宋体"/>
          <w:b/>
          <w:sz w:val="44"/>
          <w:szCs w:val="44"/>
          <w:highlight w:val="none"/>
        </w:rPr>
      </w:pPr>
    </w:p>
    <w:p>
      <w:pPr>
        <w:ind w:right="1284" w:firstLine="3092" w:firstLineChars="700"/>
        <w:rPr>
          <w:rFonts w:ascii="宋体" w:hAnsi="宋体"/>
          <w:b/>
          <w:sz w:val="44"/>
          <w:szCs w:val="44"/>
          <w:highlight w:val="none"/>
        </w:rPr>
      </w:pPr>
    </w:p>
    <w:p>
      <w:pPr>
        <w:ind w:right="1284" w:firstLine="3092" w:firstLineChars="700"/>
        <w:rPr>
          <w:rFonts w:ascii="宋体" w:hAnsi="宋体"/>
          <w:b/>
          <w:sz w:val="44"/>
          <w:szCs w:val="44"/>
          <w:highlight w:val="none"/>
        </w:rPr>
      </w:pPr>
    </w:p>
    <w:p>
      <w:pPr>
        <w:pStyle w:val="7"/>
        <w:jc w:val="center"/>
        <w:rPr>
          <w:rFonts w:ascii="宋体" w:hAnsi="宋体"/>
          <w:b/>
          <w:sz w:val="32"/>
          <w:szCs w:val="32"/>
          <w:highlight w:val="none"/>
        </w:rPr>
      </w:pPr>
      <w:r>
        <w:rPr>
          <w:rFonts w:hint="eastAsia" w:ascii="宋体" w:hAnsi="宋体"/>
          <w:b/>
          <w:sz w:val="32"/>
          <w:szCs w:val="32"/>
          <w:highlight w:val="none"/>
        </w:rPr>
        <w:t>采购人：皖南医学院</w:t>
      </w:r>
    </w:p>
    <w:p>
      <w:pPr>
        <w:jc w:val="center"/>
        <w:rPr>
          <w:rFonts w:ascii="宋体" w:hAnsi="宋体"/>
          <w:b/>
          <w:sz w:val="36"/>
          <w:szCs w:val="36"/>
          <w:highlight w:val="none"/>
        </w:rPr>
      </w:pPr>
      <w:r>
        <w:rPr>
          <w:rFonts w:hint="eastAsia" w:ascii="宋体" w:hAnsi="宋体"/>
          <w:b/>
          <w:sz w:val="32"/>
          <w:szCs w:val="32"/>
          <w:highlight w:val="none"/>
        </w:rPr>
        <w:t>代理机构：安徽安兆工程技术咨询服务有限公司</w:t>
      </w:r>
    </w:p>
    <w:p>
      <w:pPr>
        <w:jc w:val="center"/>
        <w:rPr>
          <w:rFonts w:ascii="宋体" w:hAnsi="宋体"/>
          <w:b/>
          <w:sz w:val="36"/>
          <w:szCs w:val="36"/>
          <w:highlight w:val="none"/>
        </w:rPr>
      </w:pPr>
    </w:p>
    <w:p>
      <w:pPr>
        <w:jc w:val="center"/>
        <w:rPr>
          <w:highlight w:val="none"/>
        </w:rPr>
      </w:pPr>
      <w:r>
        <w:rPr>
          <w:rFonts w:hint="eastAsia" w:ascii="宋体" w:hAnsi="宋体"/>
          <w:b/>
          <w:sz w:val="32"/>
          <w:szCs w:val="32"/>
          <w:highlight w:val="none"/>
        </w:rPr>
        <w:t>2022年</w:t>
      </w:r>
      <w:r>
        <w:rPr>
          <w:rFonts w:hint="eastAsia" w:ascii="宋体" w:hAnsi="宋体"/>
          <w:b/>
          <w:sz w:val="32"/>
          <w:szCs w:val="32"/>
          <w:highlight w:val="none"/>
          <w:lang w:val="en-US" w:eastAsia="zh-CN"/>
        </w:rPr>
        <w:t>11</w:t>
      </w:r>
      <w:r>
        <w:rPr>
          <w:rFonts w:hint="eastAsia" w:ascii="宋体" w:hAnsi="宋体"/>
          <w:b/>
          <w:sz w:val="32"/>
          <w:szCs w:val="32"/>
          <w:highlight w:val="none"/>
        </w:rPr>
        <w:t>月</w:t>
      </w:r>
      <w:r>
        <w:rPr>
          <w:rFonts w:hint="eastAsia" w:ascii="宋体" w:hAnsi="宋体"/>
          <w:b/>
          <w:sz w:val="32"/>
          <w:szCs w:val="32"/>
          <w:highlight w:val="none"/>
          <w:lang w:val="en-US" w:eastAsia="zh-CN"/>
        </w:rPr>
        <w:t>13</w:t>
      </w:r>
      <w:r>
        <w:rPr>
          <w:rFonts w:hint="eastAsia" w:ascii="宋体" w:hAnsi="宋体"/>
          <w:b/>
          <w:sz w:val="32"/>
          <w:szCs w:val="32"/>
          <w:highlight w:val="none"/>
        </w:rPr>
        <w:t>日</w:t>
      </w:r>
    </w:p>
    <w:p>
      <w:pPr>
        <w:rPr>
          <w:highlight w:val="none"/>
        </w:rPr>
      </w:pPr>
    </w:p>
    <w:p>
      <w:pPr>
        <w:rPr>
          <w:highlight w:val="none"/>
        </w:rPr>
      </w:pPr>
    </w:p>
    <w:p>
      <w:pPr>
        <w:pStyle w:val="4"/>
        <w:spacing w:line="500" w:lineRule="exact"/>
        <w:jc w:val="center"/>
        <w:rPr>
          <w:highlight w:val="none"/>
        </w:rPr>
      </w:pPr>
      <w:r>
        <w:rPr>
          <w:highlight w:val="none"/>
        </w:rPr>
        <w:br w:type="page"/>
      </w:r>
      <w:r>
        <w:rPr>
          <w:highlight w:val="none"/>
        </w:rPr>
        <w:t>第一章</w:t>
      </w:r>
      <w:r>
        <w:rPr>
          <w:rFonts w:hint="eastAsia"/>
          <w:highlight w:val="none"/>
          <w:lang w:val="en-US" w:eastAsia="zh-CN"/>
        </w:rPr>
        <w:t xml:space="preserve"> </w:t>
      </w:r>
      <w:r>
        <w:rPr>
          <w:highlight w:val="none"/>
        </w:rPr>
        <w:t>供应商须知</w:t>
      </w:r>
    </w:p>
    <w:p>
      <w:pPr>
        <w:pStyle w:val="5"/>
        <w:snapToGrid w:val="0"/>
        <w:spacing w:before="0" w:after="0" w:line="360" w:lineRule="auto"/>
        <w:jc w:val="left"/>
        <w:rPr>
          <w:sz w:val="21"/>
          <w:szCs w:val="30"/>
          <w:highlight w:val="none"/>
        </w:rPr>
      </w:pPr>
      <w:r>
        <w:rPr>
          <w:sz w:val="21"/>
          <w:szCs w:val="30"/>
          <w:highlight w:val="none"/>
        </w:rPr>
        <w:t>1.资金来源</w:t>
      </w:r>
    </w:p>
    <w:p>
      <w:pPr>
        <w:spacing w:line="360" w:lineRule="auto"/>
        <w:ind w:firstLine="420" w:firstLineChars="200"/>
        <w:rPr>
          <w:rFonts w:ascii="宋体" w:hAnsi="宋体"/>
          <w:highlight w:val="none"/>
        </w:rPr>
      </w:pPr>
      <w:r>
        <w:rPr>
          <w:rFonts w:ascii="宋体" w:hAnsi="宋体"/>
          <w:highlight w:val="none"/>
        </w:rPr>
        <w:t>1.1本项目的采购人已安排采购预算资金用于支付本次招标项目合同项下的款项。</w:t>
      </w:r>
    </w:p>
    <w:p>
      <w:pPr>
        <w:pStyle w:val="5"/>
        <w:snapToGrid w:val="0"/>
        <w:spacing w:before="0" w:after="0" w:line="360" w:lineRule="auto"/>
        <w:jc w:val="left"/>
        <w:rPr>
          <w:sz w:val="21"/>
          <w:szCs w:val="30"/>
          <w:highlight w:val="none"/>
        </w:rPr>
      </w:pPr>
      <w:r>
        <w:rPr>
          <w:rFonts w:hint="eastAsia"/>
          <w:sz w:val="21"/>
          <w:szCs w:val="30"/>
          <w:highlight w:val="none"/>
        </w:rPr>
        <w:t>2.招标文件内容</w:t>
      </w:r>
    </w:p>
    <w:p>
      <w:pPr>
        <w:spacing w:line="360" w:lineRule="auto"/>
        <w:ind w:firstLine="420" w:firstLineChars="200"/>
        <w:rPr>
          <w:rFonts w:ascii="宋体" w:hAnsi="宋体"/>
          <w:highlight w:val="none"/>
        </w:rPr>
      </w:pPr>
      <w:r>
        <w:rPr>
          <w:rFonts w:hint="eastAsia" w:ascii="宋体" w:hAnsi="宋体"/>
          <w:highlight w:val="none"/>
        </w:rPr>
        <w:t>2.1招标文件共八章，分两册。各册的内容如下：</w:t>
      </w:r>
    </w:p>
    <w:p>
      <w:pPr>
        <w:spacing w:line="360" w:lineRule="auto"/>
        <w:ind w:firstLine="420" w:firstLineChars="200"/>
        <w:rPr>
          <w:rFonts w:ascii="宋体" w:hAnsi="宋体"/>
          <w:highlight w:val="none"/>
        </w:rPr>
      </w:pPr>
      <w:r>
        <w:rPr>
          <w:rFonts w:hint="eastAsia" w:ascii="宋体" w:hAnsi="宋体"/>
          <w:highlight w:val="none"/>
        </w:rPr>
        <w:t>第一册（专用部分）</w:t>
      </w:r>
    </w:p>
    <w:p>
      <w:pPr>
        <w:spacing w:line="360" w:lineRule="auto"/>
        <w:ind w:firstLine="420" w:firstLineChars="200"/>
        <w:rPr>
          <w:rFonts w:ascii="宋体" w:hAnsi="宋体"/>
          <w:highlight w:val="none"/>
        </w:rPr>
      </w:pPr>
      <w:r>
        <w:rPr>
          <w:rFonts w:hint="eastAsia" w:ascii="宋体" w:hAnsi="宋体"/>
          <w:highlight w:val="none"/>
        </w:rPr>
        <w:t>第 一 章    招标公告</w:t>
      </w:r>
    </w:p>
    <w:p>
      <w:pPr>
        <w:spacing w:line="360" w:lineRule="auto"/>
        <w:ind w:firstLine="420" w:firstLineChars="200"/>
        <w:rPr>
          <w:rFonts w:ascii="宋体" w:hAnsi="宋体"/>
          <w:highlight w:val="none"/>
        </w:rPr>
      </w:pPr>
      <w:r>
        <w:rPr>
          <w:rFonts w:hint="eastAsia" w:ascii="宋体" w:hAnsi="宋体"/>
          <w:highlight w:val="none"/>
        </w:rPr>
        <w:t xml:space="preserve">第 二 章   供应商须知前附表 </w:t>
      </w:r>
    </w:p>
    <w:p>
      <w:pPr>
        <w:spacing w:line="360" w:lineRule="auto"/>
        <w:ind w:firstLine="420" w:firstLineChars="200"/>
        <w:rPr>
          <w:rFonts w:ascii="宋体" w:hAnsi="宋体"/>
          <w:highlight w:val="none"/>
        </w:rPr>
      </w:pPr>
      <w:r>
        <w:rPr>
          <w:rFonts w:hint="eastAsia" w:ascii="宋体" w:hAnsi="宋体"/>
          <w:highlight w:val="none"/>
        </w:rPr>
        <w:t>第 三 章   合同条款前附表</w:t>
      </w:r>
    </w:p>
    <w:p>
      <w:pPr>
        <w:spacing w:line="360" w:lineRule="auto"/>
        <w:ind w:firstLine="420" w:firstLineChars="200"/>
        <w:rPr>
          <w:rFonts w:ascii="宋体" w:hAnsi="宋体"/>
          <w:highlight w:val="none"/>
        </w:rPr>
      </w:pPr>
      <w:r>
        <w:rPr>
          <w:rFonts w:hint="eastAsia" w:ascii="宋体" w:hAnsi="宋体"/>
          <w:highlight w:val="none"/>
        </w:rPr>
        <w:t>第 四 章   采购需求</w:t>
      </w:r>
    </w:p>
    <w:p>
      <w:pPr>
        <w:spacing w:line="360" w:lineRule="auto"/>
        <w:ind w:firstLine="420" w:firstLineChars="200"/>
        <w:rPr>
          <w:rFonts w:ascii="宋体" w:hAnsi="宋体"/>
          <w:highlight w:val="none"/>
        </w:rPr>
      </w:pPr>
      <w:r>
        <w:rPr>
          <w:rFonts w:hint="eastAsia" w:ascii="宋体" w:hAnsi="宋体"/>
          <w:highlight w:val="none"/>
        </w:rPr>
        <w:t>第 五 章    评标办法及评分规则</w:t>
      </w:r>
    </w:p>
    <w:p>
      <w:pPr>
        <w:spacing w:line="360" w:lineRule="auto"/>
        <w:ind w:firstLine="420" w:firstLineChars="200"/>
        <w:rPr>
          <w:rFonts w:ascii="宋体" w:hAnsi="宋体"/>
          <w:highlight w:val="none"/>
        </w:rPr>
      </w:pPr>
      <w:r>
        <w:rPr>
          <w:rFonts w:hint="eastAsia" w:ascii="宋体" w:hAnsi="宋体"/>
          <w:highlight w:val="none"/>
        </w:rPr>
        <w:t>第二册（通用部分）</w:t>
      </w:r>
    </w:p>
    <w:p>
      <w:pPr>
        <w:spacing w:line="360" w:lineRule="auto"/>
        <w:ind w:firstLine="420" w:firstLineChars="200"/>
        <w:rPr>
          <w:rFonts w:ascii="宋体" w:hAnsi="宋体"/>
          <w:highlight w:val="none"/>
        </w:rPr>
      </w:pPr>
      <w:r>
        <w:rPr>
          <w:rFonts w:hint="eastAsia" w:ascii="宋体" w:hAnsi="宋体"/>
          <w:highlight w:val="none"/>
        </w:rPr>
        <w:t>第 一 章    供应商须知</w:t>
      </w:r>
    </w:p>
    <w:p>
      <w:pPr>
        <w:spacing w:line="360" w:lineRule="auto"/>
        <w:ind w:firstLine="420" w:firstLineChars="200"/>
        <w:rPr>
          <w:rFonts w:ascii="宋体" w:hAnsi="宋体"/>
          <w:highlight w:val="none"/>
        </w:rPr>
      </w:pPr>
      <w:r>
        <w:rPr>
          <w:rFonts w:hint="eastAsia" w:ascii="宋体" w:hAnsi="宋体"/>
          <w:highlight w:val="none"/>
        </w:rPr>
        <w:t>第 二 章    采购合同</w:t>
      </w:r>
    </w:p>
    <w:p>
      <w:pPr>
        <w:spacing w:line="360" w:lineRule="auto"/>
        <w:ind w:firstLine="420" w:firstLineChars="200"/>
        <w:rPr>
          <w:rFonts w:ascii="宋体" w:hAnsi="宋体"/>
          <w:highlight w:val="none"/>
        </w:rPr>
      </w:pPr>
      <w:r>
        <w:rPr>
          <w:rFonts w:hint="eastAsia" w:ascii="宋体" w:hAnsi="宋体"/>
          <w:highlight w:val="none"/>
        </w:rPr>
        <w:t>第 三 章    投标文件格式</w:t>
      </w:r>
    </w:p>
    <w:p>
      <w:pPr>
        <w:spacing w:line="360" w:lineRule="auto"/>
        <w:ind w:firstLine="420" w:firstLineChars="200"/>
        <w:rPr>
          <w:rFonts w:ascii="宋体" w:hAnsi="宋体"/>
          <w:highlight w:val="none"/>
        </w:rPr>
      </w:pPr>
      <w:r>
        <w:rPr>
          <w:rFonts w:hint="eastAsia" w:ascii="宋体" w:hAnsi="宋体"/>
          <w:highlight w:val="none"/>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pPr>
        <w:pStyle w:val="5"/>
        <w:snapToGrid w:val="0"/>
        <w:spacing w:before="0" w:after="0" w:line="360" w:lineRule="auto"/>
        <w:jc w:val="left"/>
        <w:rPr>
          <w:sz w:val="21"/>
          <w:szCs w:val="30"/>
          <w:highlight w:val="none"/>
        </w:rPr>
      </w:pPr>
      <w:r>
        <w:rPr>
          <w:rFonts w:hint="eastAsia"/>
          <w:sz w:val="21"/>
          <w:szCs w:val="30"/>
          <w:highlight w:val="none"/>
        </w:rPr>
        <w:t>3.对供应商的要求</w:t>
      </w:r>
    </w:p>
    <w:p>
      <w:pPr>
        <w:spacing w:line="360" w:lineRule="auto"/>
        <w:ind w:firstLine="420" w:firstLineChars="200"/>
        <w:rPr>
          <w:rFonts w:ascii="宋体" w:hAnsi="宋体"/>
          <w:highlight w:val="none"/>
        </w:rPr>
      </w:pPr>
      <w:r>
        <w:rPr>
          <w:rFonts w:hint="eastAsia" w:ascii="宋体" w:hAnsi="宋体"/>
          <w:highlight w:val="none"/>
        </w:rPr>
        <w:t>3.1供应商不得直接或间接地与采购人或与受委托对本次招标货物进行设计、编制规范和其他文件的单位或其附属机构有任何关联。</w:t>
      </w:r>
    </w:p>
    <w:p>
      <w:pPr>
        <w:spacing w:line="360" w:lineRule="auto"/>
        <w:ind w:firstLine="420" w:firstLineChars="200"/>
        <w:rPr>
          <w:rFonts w:ascii="宋体" w:hAnsi="宋体"/>
          <w:highlight w:val="none"/>
        </w:rPr>
      </w:pPr>
      <w:r>
        <w:rPr>
          <w:rFonts w:hint="eastAsia" w:ascii="宋体" w:hAnsi="宋体"/>
          <w:highlight w:val="none"/>
        </w:rPr>
        <w:t>3.2供应商必须为具有相应货物供货资质和能力的企业法人或其他经济组织。本项目应具备的专门资格条件见供应商须知前附表之规定。</w:t>
      </w:r>
    </w:p>
    <w:p>
      <w:pPr>
        <w:spacing w:line="360" w:lineRule="auto"/>
        <w:ind w:firstLine="420" w:firstLineChars="200"/>
        <w:rPr>
          <w:rFonts w:ascii="宋体" w:hAnsi="宋体"/>
          <w:highlight w:val="none"/>
        </w:rPr>
      </w:pPr>
      <w:r>
        <w:rPr>
          <w:rFonts w:hint="eastAsia" w:ascii="宋体" w:hAnsi="宋体"/>
          <w:highlight w:val="none"/>
        </w:rPr>
        <w:t>3.3供应商应遵守国家有关法律、法规、规章，具有良好的商业信誉和健全的财务会计制度。</w:t>
      </w:r>
    </w:p>
    <w:p>
      <w:pPr>
        <w:spacing w:line="360" w:lineRule="auto"/>
        <w:ind w:firstLine="420" w:firstLineChars="200"/>
        <w:rPr>
          <w:rFonts w:ascii="宋体" w:hAnsi="宋体"/>
          <w:highlight w:val="none"/>
        </w:rPr>
      </w:pPr>
      <w:r>
        <w:rPr>
          <w:rFonts w:hint="eastAsia" w:ascii="宋体" w:hAnsi="宋体"/>
          <w:highlight w:val="none"/>
        </w:rPr>
        <w:t>3.4两个以上供应商可以组成一个投标联合体，以一个供应商的身份投标。</w:t>
      </w:r>
    </w:p>
    <w:p>
      <w:pPr>
        <w:spacing w:line="360" w:lineRule="auto"/>
        <w:ind w:firstLine="420" w:firstLineChars="200"/>
        <w:rPr>
          <w:rFonts w:ascii="宋体" w:hAnsi="宋体"/>
          <w:highlight w:val="none"/>
        </w:rPr>
      </w:pPr>
      <w:r>
        <w:rPr>
          <w:rFonts w:hint="eastAsia" w:ascii="宋体" w:hAnsi="宋体"/>
          <w:highlight w:val="none"/>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pPr>
        <w:spacing w:line="360" w:lineRule="auto"/>
        <w:ind w:firstLine="420" w:firstLineChars="200"/>
        <w:rPr>
          <w:rFonts w:ascii="宋体" w:hAnsi="宋体"/>
          <w:highlight w:val="none"/>
        </w:rPr>
      </w:pPr>
      <w:r>
        <w:rPr>
          <w:rFonts w:hint="eastAsia" w:ascii="宋体" w:hAnsi="宋体"/>
          <w:highlight w:val="none"/>
        </w:rPr>
        <w:t>招标文件未特别说明不接受联合体投标的，视为接受联合体投标。</w:t>
      </w:r>
    </w:p>
    <w:p>
      <w:pPr>
        <w:spacing w:line="360" w:lineRule="auto"/>
        <w:ind w:firstLine="420" w:firstLineChars="200"/>
        <w:rPr>
          <w:rFonts w:ascii="宋体" w:hAnsi="宋体"/>
          <w:highlight w:val="none"/>
        </w:rPr>
      </w:pPr>
      <w:r>
        <w:rPr>
          <w:rFonts w:hint="eastAsia" w:ascii="宋体" w:hAnsi="宋体"/>
          <w:highlight w:val="none"/>
        </w:rPr>
        <w:t>3.5供应商必须认真阅读招标文件内容，按招标文件要求编写投标文件。</w:t>
      </w:r>
    </w:p>
    <w:p>
      <w:pPr>
        <w:pStyle w:val="5"/>
        <w:snapToGrid w:val="0"/>
        <w:spacing w:before="0" w:after="0" w:line="360" w:lineRule="auto"/>
        <w:jc w:val="left"/>
        <w:rPr>
          <w:sz w:val="21"/>
          <w:szCs w:val="30"/>
          <w:highlight w:val="none"/>
        </w:rPr>
      </w:pPr>
      <w:r>
        <w:rPr>
          <w:rFonts w:hint="eastAsia"/>
          <w:sz w:val="21"/>
          <w:szCs w:val="30"/>
          <w:highlight w:val="none"/>
        </w:rPr>
        <w:t>4.招标文件的澄清和修改</w:t>
      </w:r>
    </w:p>
    <w:p>
      <w:pPr>
        <w:spacing w:line="360" w:lineRule="auto"/>
        <w:ind w:firstLine="420" w:firstLineChars="200"/>
        <w:rPr>
          <w:rFonts w:ascii="宋体" w:hAnsi="宋体"/>
          <w:highlight w:val="none"/>
        </w:rPr>
      </w:pPr>
      <w:r>
        <w:rPr>
          <w:rFonts w:hint="eastAsia" w:ascii="宋体" w:hAnsi="宋体"/>
          <w:highlight w:val="none"/>
        </w:rPr>
        <w:t>4.1在开标时间前，潜在供应商对招标文件有疑问且要求采购人澄清的，应于供应商须知前附表规定的时间前以书面形式告知采购人，采购人对招标文件的修改或答疑回复将于供应商须知前附表规定的时间以书面形式发出,供应商自行上网查阅。</w:t>
      </w:r>
    </w:p>
    <w:p>
      <w:pPr>
        <w:spacing w:line="360" w:lineRule="auto"/>
        <w:ind w:firstLine="420" w:firstLineChars="200"/>
        <w:rPr>
          <w:rFonts w:ascii="宋体" w:hAnsi="宋体"/>
          <w:highlight w:val="none"/>
        </w:rPr>
      </w:pPr>
      <w:r>
        <w:rPr>
          <w:rFonts w:hint="eastAsia" w:ascii="宋体" w:hAnsi="宋体"/>
          <w:highlight w:val="none"/>
        </w:rPr>
        <w:t>4.2为使供应商有合理的时间按补充文件准备投标文件，采购人可能根据具体情况酌情延长投标截止日期。</w:t>
      </w:r>
    </w:p>
    <w:p>
      <w:pPr>
        <w:pStyle w:val="5"/>
        <w:snapToGrid w:val="0"/>
        <w:spacing w:before="0" w:after="0" w:line="360" w:lineRule="auto"/>
        <w:jc w:val="left"/>
        <w:rPr>
          <w:sz w:val="21"/>
          <w:szCs w:val="30"/>
          <w:highlight w:val="none"/>
        </w:rPr>
      </w:pPr>
      <w:r>
        <w:rPr>
          <w:rFonts w:hint="eastAsia"/>
          <w:sz w:val="21"/>
          <w:szCs w:val="30"/>
          <w:highlight w:val="none"/>
        </w:rPr>
        <w:t>5.投标文件的组成</w:t>
      </w:r>
    </w:p>
    <w:p>
      <w:pPr>
        <w:spacing w:line="360" w:lineRule="auto"/>
        <w:ind w:firstLine="420" w:firstLineChars="200"/>
        <w:rPr>
          <w:rFonts w:ascii="宋体" w:hAnsi="宋体"/>
          <w:highlight w:val="none"/>
        </w:rPr>
      </w:pPr>
      <w:r>
        <w:rPr>
          <w:rFonts w:hint="eastAsia" w:ascii="宋体" w:hAnsi="宋体"/>
          <w:highlight w:val="none"/>
        </w:rPr>
        <w:t>供应商应完整地填写招标文件提供的投标文件格式，涉及投标文件中须加盖单位公章的地方，不接受投标专用章。</w:t>
      </w:r>
    </w:p>
    <w:p>
      <w:pPr>
        <w:pStyle w:val="5"/>
        <w:snapToGrid w:val="0"/>
        <w:spacing w:before="0" w:after="0" w:line="360" w:lineRule="auto"/>
        <w:jc w:val="left"/>
        <w:rPr>
          <w:sz w:val="21"/>
          <w:szCs w:val="30"/>
          <w:highlight w:val="none"/>
        </w:rPr>
      </w:pPr>
      <w:r>
        <w:rPr>
          <w:rFonts w:hint="eastAsia"/>
          <w:sz w:val="21"/>
          <w:szCs w:val="30"/>
          <w:highlight w:val="none"/>
        </w:rPr>
        <w:t>6.投标函</w:t>
      </w:r>
    </w:p>
    <w:p>
      <w:pPr>
        <w:spacing w:line="360" w:lineRule="auto"/>
        <w:ind w:firstLine="420" w:firstLineChars="200"/>
        <w:rPr>
          <w:rFonts w:ascii="宋体" w:hAnsi="宋体"/>
          <w:highlight w:val="none"/>
        </w:rPr>
      </w:pPr>
      <w:r>
        <w:rPr>
          <w:rFonts w:hint="eastAsia" w:ascii="宋体" w:hAnsi="宋体"/>
          <w:highlight w:val="none"/>
        </w:rPr>
        <w:t>6.1供应商应完整地填写招标文件中规定的投标函。</w:t>
      </w:r>
    </w:p>
    <w:p>
      <w:pPr>
        <w:pStyle w:val="5"/>
        <w:snapToGrid w:val="0"/>
        <w:spacing w:before="0" w:after="0" w:line="360" w:lineRule="auto"/>
        <w:jc w:val="left"/>
        <w:rPr>
          <w:sz w:val="21"/>
          <w:szCs w:val="30"/>
          <w:highlight w:val="none"/>
        </w:rPr>
      </w:pPr>
      <w:r>
        <w:rPr>
          <w:rFonts w:hint="eastAsia"/>
          <w:sz w:val="21"/>
          <w:szCs w:val="30"/>
          <w:highlight w:val="none"/>
        </w:rPr>
        <w:t>7.投标报价</w:t>
      </w:r>
    </w:p>
    <w:p>
      <w:pPr>
        <w:spacing w:line="360" w:lineRule="auto"/>
        <w:ind w:firstLine="420" w:firstLineChars="200"/>
        <w:rPr>
          <w:rFonts w:ascii="宋体" w:hAnsi="宋体"/>
          <w:highlight w:val="none"/>
        </w:rPr>
      </w:pPr>
      <w:r>
        <w:rPr>
          <w:rFonts w:hint="eastAsia" w:ascii="宋体" w:hAnsi="宋体"/>
          <w:highlight w:val="none"/>
        </w:rPr>
        <w:t>7.1供应商应在投标文件中的投标分项报价表上标明投报货物的名称、规格型号、单位、数量、单价和总价并签章。</w:t>
      </w:r>
    </w:p>
    <w:p>
      <w:pPr>
        <w:spacing w:line="360" w:lineRule="auto"/>
        <w:ind w:firstLine="420" w:firstLineChars="200"/>
        <w:rPr>
          <w:rFonts w:ascii="宋体" w:hAnsi="宋体"/>
          <w:highlight w:val="none"/>
        </w:rPr>
      </w:pPr>
      <w:r>
        <w:rPr>
          <w:rFonts w:hint="eastAsia" w:ascii="宋体" w:hAnsi="宋体"/>
          <w:highlight w:val="none"/>
        </w:rPr>
        <w:t>7.2每种货物只能有一个投标报价，任何有选择的报价将不予接受。</w:t>
      </w:r>
    </w:p>
    <w:p>
      <w:pPr>
        <w:spacing w:line="360" w:lineRule="auto"/>
        <w:ind w:firstLine="420" w:firstLineChars="200"/>
        <w:rPr>
          <w:rFonts w:ascii="宋体" w:hAnsi="宋体"/>
          <w:highlight w:val="none"/>
        </w:rPr>
      </w:pPr>
      <w:r>
        <w:rPr>
          <w:rFonts w:hint="eastAsia" w:ascii="宋体" w:hAnsi="宋体"/>
          <w:highlight w:val="none"/>
        </w:rPr>
        <w:t>7.3投标报价不得使用降价函或优惠报价。</w:t>
      </w:r>
    </w:p>
    <w:p>
      <w:pPr>
        <w:spacing w:line="360" w:lineRule="auto"/>
        <w:ind w:firstLine="420" w:firstLineChars="200"/>
        <w:rPr>
          <w:rFonts w:ascii="宋体" w:hAnsi="宋体"/>
          <w:highlight w:val="none"/>
        </w:rPr>
      </w:pPr>
      <w:r>
        <w:rPr>
          <w:rFonts w:hint="eastAsia" w:ascii="宋体" w:hAnsi="宋体"/>
          <w:highlight w:val="none"/>
        </w:rPr>
        <w:t>7.4供应商应按固定价格报价，除招标文件另有约定外，各分项投标单价在合同履行过程中是固定不变的，不得以任何理由予以变更。</w:t>
      </w:r>
    </w:p>
    <w:p>
      <w:pPr>
        <w:spacing w:line="360" w:lineRule="auto"/>
        <w:ind w:firstLine="420" w:firstLineChars="200"/>
        <w:rPr>
          <w:rFonts w:ascii="宋体" w:hAnsi="宋体"/>
          <w:highlight w:val="none"/>
        </w:rPr>
      </w:pPr>
      <w:r>
        <w:rPr>
          <w:rFonts w:hint="eastAsia" w:ascii="宋体" w:hAnsi="宋体"/>
          <w:highlight w:val="none"/>
        </w:rPr>
        <w:t>7.5投标货币为人民币。供应商的投标报价应遵守《中华人民共和国价格法》。</w:t>
      </w:r>
    </w:p>
    <w:p>
      <w:pPr>
        <w:spacing w:line="360" w:lineRule="auto"/>
        <w:ind w:firstLine="420" w:firstLineChars="200"/>
        <w:rPr>
          <w:rFonts w:ascii="宋体" w:hAnsi="宋体"/>
          <w:highlight w:val="none"/>
        </w:rPr>
      </w:pPr>
      <w:r>
        <w:rPr>
          <w:rFonts w:hint="eastAsia" w:ascii="宋体" w:hAnsi="宋体"/>
          <w:highlight w:val="none"/>
        </w:rPr>
        <w:t>7.6投标价为完成项目合同全部内容的总价。</w:t>
      </w:r>
    </w:p>
    <w:p>
      <w:pPr>
        <w:pStyle w:val="5"/>
        <w:snapToGrid w:val="0"/>
        <w:spacing w:before="0" w:after="0" w:line="360" w:lineRule="auto"/>
        <w:jc w:val="left"/>
        <w:rPr>
          <w:sz w:val="21"/>
          <w:szCs w:val="30"/>
          <w:highlight w:val="none"/>
        </w:rPr>
      </w:pPr>
      <w:r>
        <w:rPr>
          <w:rFonts w:hint="eastAsia"/>
          <w:sz w:val="21"/>
          <w:szCs w:val="30"/>
          <w:highlight w:val="none"/>
        </w:rPr>
        <w:t>8.投标有效期</w:t>
      </w:r>
    </w:p>
    <w:p>
      <w:pPr>
        <w:spacing w:line="360" w:lineRule="auto"/>
        <w:ind w:firstLine="420" w:firstLineChars="200"/>
        <w:rPr>
          <w:rFonts w:ascii="宋体" w:hAnsi="宋体"/>
          <w:highlight w:val="none"/>
        </w:rPr>
      </w:pPr>
      <w:r>
        <w:rPr>
          <w:rFonts w:hint="eastAsia" w:ascii="宋体" w:hAnsi="宋体"/>
          <w:highlight w:val="none"/>
        </w:rPr>
        <w:t>8.1供应商须接受招标文件中投标有效期的相关规定。如不接受，将被视为非实质性响应而予以否决。</w:t>
      </w:r>
    </w:p>
    <w:p>
      <w:pPr>
        <w:spacing w:line="360" w:lineRule="auto"/>
        <w:ind w:firstLine="420" w:firstLineChars="200"/>
        <w:rPr>
          <w:rFonts w:ascii="宋体" w:hAnsi="宋体"/>
          <w:highlight w:val="none"/>
        </w:rPr>
      </w:pPr>
      <w:r>
        <w:rPr>
          <w:rFonts w:hint="eastAsia" w:ascii="宋体" w:hAnsi="宋体"/>
          <w:highlight w:val="none"/>
        </w:rPr>
        <w:t>8.2如需延长投标有效期，按相关法律法规执行。</w:t>
      </w:r>
    </w:p>
    <w:p>
      <w:pPr>
        <w:pStyle w:val="5"/>
        <w:snapToGrid w:val="0"/>
        <w:spacing w:before="0" w:after="0" w:line="360" w:lineRule="auto"/>
        <w:jc w:val="left"/>
        <w:rPr>
          <w:sz w:val="21"/>
          <w:szCs w:val="30"/>
          <w:highlight w:val="none"/>
        </w:rPr>
      </w:pPr>
      <w:r>
        <w:rPr>
          <w:rFonts w:hint="eastAsia"/>
          <w:sz w:val="21"/>
          <w:szCs w:val="30"/>
          <w:highlight w:val="none"/>
        </w:rPr>
        <w:t>9.投标文件的编制与提交</w:t>
      </w:r>
    </w:p>
    <w:p>
      <w:pPr>
        <w:spacing w:line="360" w:lineRule="auto"/>
        <w:ind w:firstLine="420" w:firstLineChars="200"/>
        <w:rPr>
          <w:rFonts w:ascii="宋体" w:hAnsi="宋体"/>
          <w:szCs w:val="21"/>
          <w:highlight w:val="none"/>
        </w:rPr>
      </w:pPr>
      <w:r>
        <w:rPr>
          <w:rFonts w:hint="eastAsia" w:ascii="宋体" w:hAnsi="宋体"/>
          <w:szCs w:val="21"/>
          <w:highlight w:val="none"/>
        </w:rPr>
        <w:t>9.1投标文件应按招标文件的要求与格式编写。</w:t>
      </w:r>
    </w:p>
    <w:p>
      <w:pPr>
        <w:spacing w:line="360" w:lineRule="auto"/>
        <w:ind w:firstLine="420" w:firstLineChars="200"/>
        <w:rPr>
          <w:rFonts w:ascii="宋体" w:hAnsi="宋体"/>
          <w:szCs w:val="21"/>
          <w:highlight w:val="none"/>
        </w:rPr>
      </w:pPr>
      <w:r>
        <w:rPr>
          <w:rFonts w:hint="eastAsia" w:ascii="宋体" w:hAnsi="宋体"/>
          <w:szCs w:val="21"/>
          <w:highlight w:val="none"/>
        </w:rPr>
        <w:t>9.2投标文件因表达不清所引起的后果由投标人负责。</w:t>
      </w:r>
    </w:p>
    <w:p>
      <w:pPr>
        <w:spacing w:line="360" w:lineRule="auto"/>
        <w:ind w:firstLine="420" w:firstLineChars="200"/>
        <w:rPr>
          <w:rFonts w:ascii="宋体" w:hAnsi="宋体"/>
          <w:szCs w:val="21"/>
          <w:highlight w:val="none"/>
        </w:rPr>
      </w:pPr>
      <w:r>
        <w:rPr>
          <w:rFonts w:hint="eastAsia" w:ascii="宋体" w:hAnsi="宋体"/>
          <w:szCs w:val="21"/>
          <w:highlight w:val="none"/>
        </w:rPr>
        <w:t>9.3投标人编制和提交投标文件所需费用自理。</w:t>
      </w:r>
    </w:p>
    <w:p>
      <w:pPr>
        <w:pStyle w:val="5"/>
        <w:snapToGrid w:val="0"/>
        <w:spacing w:before="0" w:after="0" w:line="360" w:lineRule="auto"/>
        <w:jc w:val="left"/>
        <w:rPr>
          <w:sz w:val="21"/>
          <w:szCs w:val="30"/>
          <w:highlight w:val="none"/>
        </w:rPr>
      </w:pPr>
      <w:r>
        <w:rPr>
          <w:rFonts w:hint="eastAsia"/>
          <w:sz w:val="21"/>
          <w:szCs w:val="30"/>
          <w:highlight w:val="none"/>
        </w:rPr>
        <w:t xml:space="preserve">10.有下列情形之一的，拒收投标文件： </w:t>
      </w:r>
    </w:p>
    <w:p>
      <w:pPr>
        <w:spacing w:line="360" w:lineRule="auto"/>
        <w:ind w:firstLine="420" w:firstLineChars="200"/>
        <w:rPr>
          <w:szCs w:val="21"/>
          <w:highlight w:val="none"/>
        </w:rPr>
      </w:pPr>
      <w:r>
        <w:rPr>
          <w:rFonts w:hint="eastAsia" w:ascii="宋体" w:hAnsi="宋体"/>
          <w:szCs w:val="21"/>
          <w:highlight w:val="none"/>
        </w:rPr>
        <w:t>10.1</w:t>
      </w:r>
      <w:r>
        <w:rPr>
          <w:rFonts w:ascii="Arial" w:hAnsi="Arial" w:cs="Arial"/>
          <w:color w:val="333333"/>
          <w:szCs w:val="21"/>
          <w:highlight w:val="none"/>
          <w:shd w:val="clear" w:color="auto" w:fill="FFFFFF"/>
        </w:rPr>
        <w:t>在招标文件规定的投标截止时间之后送达的投标文件。</w:t>
      </w:r>
    </w:p>
    <w:p>
      <w:pPr>
        <w:spacing w:line="300" w:lineRule="auto"/>
        <w:ind w:firstLine="420" w:firstLineChars="200"/>
        <w:rPr>
          <w:rFonts w:ascii="宋体" w:hAnsi="宋体"/>
          <w:highlight w:val="none"/>
        </w:rPr>
      </w:pPr>
      <w:r>
        <w:rPr>
          <w:rFonts w:hint="eastAsia" w:ascii="宋体" w:hAnsi="宋体"/>
          <w:highlight w:val="none"/>
        </w:rPr>
        <w:t>10.2</w:t>
      </w:r>
      <w:r>
        <w:rPr>
          <w:rFonts w:ascii="Arial" w:hAnsi="Arial" w:cs="Arial"/>
          <w:color w:val="333333"/>
          <w:szCs w:val="21"/>
          <w:highlight w:val="none"/>
          <w:shd w:val="clear" w:color="auto" w:fill="FFFFFF"/>
        </w:rPr>
        <w:t>投标文件未按招标文件要求密封。</w:t>
      </w:r>
    </w:p>
    <w:p>
      <w:pPr>
        <w:pStyle w:val="5"/>
        <w:snapToGrid w:val="0"/>
        <w:spacing w:before="0" w:after="0" w:line="360" w:lineRule="auto"/>
        <w:jc w:val="left"/>
        <w:rPr>
          <w:sz w:val="21"/>
          <w:szCs w:val="30"/>
          <w:highlight w:val="none"/>
        </w:rPr>
      </w:pPr>
      <w:r>
        <w:rPr>
          <w:rFonts w:hint="eastAsia"/>
          <w:sz w:val="21"/>
          <w:szCs w:val="30"/>
          <w:highlight w:val="none"/>
        </w:rPr>
        <w:t>11.偏离</w:t>
      </w:r>
    </w:p>
    <w:p>
      <w:pPr>
        <w:spacing w:line="360" w:lineRule="auto"/>
        <w:ind w:firstLine="420" w:firstLineChars="200"/>
        <w:rPr>
          <w:rFonts w:ascii="宋体" w:hAnsi="宋体"/>
          <w:highlight w:val="none"/>
        </w:rPr>
      </w:pPr>
      <w:r>
        <w:rPr>
          <w:rFonts w:hint="eastAsia" w:ascii="宋体" w:hAnsi="宋体"/>
          <w:highlight w:val="none"/>
        </w:rPr>
        <w:t>11.1本条所称偏离为投标文件对招标文件的偏离，即不满足或不响应招标文件的要求。</w:t>
      </w:r>
    </w:p>
    <w:p>
      <w:pPr>
        <w:pStyle w:val="5"/>
        <w:snapToGrid w:val="0"/>
        <w:spacing w:before="0" w:after="0" w:line="360" w:lineRule="auto"/>
        <w:jc w:val="left"/>
        <w:rPr>
          <w:sz w:val="21"/>
          <w:szCs w:val="30"/>
          <w:highlight w:val="none"/>
        </w:rPr>
      </w:pPr>
      <w:r>
        <w:rPr>
          <w:rFonts w:hint="eastAsia"/>
          <w:sz w:val="21"/>
          <w:szCs w:val="30"/>
          <w:highlight w:val="none"/>
        </w:rPr>
        <w:t>12.无效投标</w:t>
      </w:r>
    </w:p>
    <w:p>
      <w:pPr>
        <w:spacing w:line="360" w:lineRule="auto"/>
        <w:ind w:firstLine="420" w:firstLineChars="200"/>
        <w:rPr>
          <w:rFonts w:ascii="宋体" w:hAnsi="宋体"/>
          <w:highlight w:val="none"/>
        </w:rPr>
      </w:pPr>
      <w:r>
        <w:rPr>
          <w:rFonts w:hint="eastAsia" w:ascii="宋体" w:hAnsi="宋体"/>
          <w:highlight w:val="none"/>
        </w:rPr>
        <w:t>12.1投标文件未按招标文件要求签署、盖章的；</w:t>
      </w:r>
    </w:p>
    <w:p>
      <w:pPr>
        <w:spacing w:line="360" w:lineRule="auto"/>
        <w:ind w:firstLine="420" w:firstLineChars="200"/>
        <w:rPr>
          <w:rFonts w:ascii="宋体" w:hAnsi="宋体"/>
          <w:highlight w:val="none"/>
        </w:rPr>
      </w:pPr>
      <w:r>
        <w:rPr>
          <w:rFonts w:hint="eastAsia" w:ascii="宋体" w:hAnsi="宋体"/>
          <w:highlight w:val="none"/>
        </w:rPr>
        <w:t>12.2投标文件与招标文件实质性要求条款有偏离的；</w:t>
      </w:r>
    </w:p>
    <w:p>
      <w:pPr>
        <w:spacing w:line="360" w:lineRule="auto"/>
        <w:ind w:firstLine="420" w:firstLineChars="200"/>
        <w:rPr>
          <w:rFonts w:ascii="宋体" w:hAnsi="宋体"/>
          <w:highlight w:val="none"/>
        </w:rPr>
      </w:pPr>
      <w:r>
        <w:rPr>
          <w:rFonts w:hint="eastAsia" w:ascii="宋体" w:hAnsi="宋体"/>
          <w:highlight w:val="none"/>
        </w:rPr>
        <w:t>12.3招标文件中加注星号（“*”）的任何一项主要技术参数不满足的；</w:t>
      </w:r>
    </w:p>
    <w:p>
      <w:pPr>
        <w:spacing w:line="360" w:lineRule="auto"/>
        <w:ind w:firstLine="420" w:firstLineChars="200"/>
        <w:rPr>
          <w:rFonts w:ascii="宋体" w:hAnsi="宋体"/>
          <w:highlight w:val="none"/>
        </w:rPr>
      </w:pPr>
      <w:r>
        <w:rPr>
          <w:rFonts w:hint="eastAsia" w:ascii="宋体" w:hAnsi="宋体"/>
          <w:highlight w:val="none"/>
        </w:rPr>
        <w:t>12.4投标报价使用降价函、优惠价的或有两个或多个报价且未声明哪一个有效的；报价超过招标文件中规定的预算金额或者最高限价的；</w:t>
      </w:r>
    </w:p>
    <w:p>
      <w:pPr>
        <w:spacing w:line="360" w:lineRule="auto"/>
        <w:ind w:firstLine="420" w:firstLineChars="200"/>
        <w:rPr>
          <w:rFonts w:ascii="宋体" w:hAnsi="宋体"/>
          <w:highlight w:val="none"/>
        </w:rPr>
      </w:pPr>
      <w:r>
        <w:rPr>
          <w:rFonts w:hint="eastAsia" w:ascii="宋体" w:hAnsi="宋体"/>
          <w:highlight w:val="none"/>
        </w:rPr>
        <w:t>12.5法定代表人、授权委托人身份证明无效；</w:t>
      </w:r>
    </w:p>
    <w:p>
      <w:pPr>
        <w:spacing w:line="360" w:lineRule="auto"/>
        <w:ind w:firstLine="420" w:firstLineChars="200"/>
        <w:rPr>
          <w:rFonts w:ascii="宋体" w:hAnsi="宋体"/>
          <w:highlight w:val="none"/>
        </w:rPr>
      </w:pPr>
      <w:r>
        <w:rPr>
          <w:rFonts w:hint="eastAsia" w:ascii="宋体" w:hAnsi="宋体"/>
          <w:highlight w:val="none"/>
        </w:rPr>
        <w:t>12.6供应商不符合招标文件所列的资格要求；或未提交相应的资格材料。如法人营业执照、资质证书（如有）等；</w:t>
      </w:r>
    </w:p>
    <w:p>
      <w:pPr>
        <w:spacing w:line="360" w:lineRule="auto"/>
        <w:ind w:firstLine="420" w:firstLineChars="200"/>
        <w:rPr>
          <w:rFonts w:ascii="宋体" w:hAnsi="宋体"/>
          <w:highlight w:val="none"/>
        </w:rPr>
      </w:pPr>
      <w:r>
        <w:rPr>
          <w:rFonts w:hint="eastAsia" w:ascii="宋体" w:hAnsi="宋体"/>
          <w:highlight w:val="none"/>
        </w:rPr>
        <w:t>12.7若联合投标，未附联合投标协议或联合体协议未按招标文件要求签署盖章的；</w:t>
      </w:r>
    </w:p>
    <w:p>
      <w:pPr>
        <w:spacing w:line="360" w:lineRule="auto"/>
        <w:ind w:firstLine="420" w:firstLineChars="200"/>
        <w:rPr>
          <w:rFonts w:ascii="宋体" w:hAnsi="宋体"/>
          <w:highlight w:val="none"/>
        </w:rPr>
      </w:pPr>
      <w:r>
        <w:rPr>
          <w:rFonts w:hint="eastAsia" w:ascii="宋体" w:hAnsi="宋体"/>
          <w:highlight w:val="none"/>
        </w:rPr>
        <w:t>12.8投标文件技术规格中一般参数超出允许负偏离的最高项数的；</w:t>
      </w:r>
    </w:p>
    <w:p>
      <w:pPr>
        <w:spacing w:line="360" w:lineRule="auto"/>
        <w:ind w:firstLine="420" w:firstLineChars="200"/>
        <w:rPr>
          <w:rFonts w:ascii="宋体" w:hAnsi="宋体"/>
          <w:highlight w:val="none"/>
        </w:rPr>
      </w:pPr>
      <w:r>
        <w:rPr>
          <w:rFonts w:hint="eastAsia" w:ascii="宋体" w:hAnsi="宋体"/>
          <w:highlight w:val="none"/>
        </w:rPr>
        <w:t>12.9供应商无投标产品详细技术规格，只简单写上“响应” “符合”或“满足”等字样的；</w:t>
      </w:r>
    </w:p>
    <w:p>
      <w:pPr>
        <w:spacing w:line="360" w:lineRule="auto"/>
        <w:ind w:firstLine="420" w:firstLineChars="200"/>
        <w:rPr>
          <w:rFonts w:ascii="宋体" w:hAnsi="宋体"/>
          <w:highlight w:val="none"/>
        </w:rPr>
      </w:pPr>
      <w:r>
        <w:rPr>
          <w:rFonts w:hint="eastAsia" w:ascii="宋体" w:hAnsi="宋体"/>
          <w:highlight w:val="none"/>
        </w:rPr>
        <w:t>12.</w:t>
      </w:r>
      <w:r>
        <w:rPr>
          <w:rFonts w:hint="eastAsia" w:ascii="宋体" w:hAnsi="宋体"/>
          <w:highlight w:val="none"/>
          <w:lang w:val="en-US" w:eastAsia="zh-CN"/>
        </w:rPr>
        <w:t>10</w:t>
      </w:r>
      <w:r>
        <w:rPr>
          <w:rFonts w:hint="eastAsia" w:ascii="宋体" w:hAnsi="宋体"/>
          <w:highlight w:val="none"/>
        </w:rPr>
        <w:t>投标文件的技术规格偏离表未如实填写偏离情况的，视同提供虚假资料，其投标文件作无效投标处理；</w:t>
      </w:r>
    </w:p>
    <w:p>
      <w:pPr>
        <w:spacing w:line="360" w:lineRule="auto"/>
        <w:ind w:firstLine="420" w:firstLineChars="200"/>
        <w:rPr>
          <w:rFonts w:ascii="宋体" w:hAnsi="宋体"/>
          <w:highlight w:val="none"/>
        </w:rPr>
      </w:pPr>
      <w:r>
        <w:rPr>
          <w:rFonts w:hint="eastAsia" w:ascii="宋体" w:hAnsi="宋体"/>
          <w:highlight w:val="none"/>
        </w:rPr>
        <w:t>12.</w:t>
      </w:r>
      <w:r>
        <w:rPr>
          <w:rFonts w:hint="eastAsia" w:ascii="宋体" w:hAnsi="宋体"/>
          <w:highlight w:val="none"/>
          <w:lang w:val="en-US" w:eastAsia="zh-CN"/>
        </w:rPr>
        <w:t>11</w:t>
      </w:r>
      <w:r>
        <w:rPr>
          <w:rFonts w:hint="eastAsia" w:ascii="宋体" w:hAnsi="宋体"/>
          <w:highlight w:val="none"/>
        </w:rPr>
        <w:t>投标文件含</w:t>
      </w:r>
      <w:bookmarkStart w:id="11" w:name="_GoBack"/>
      <w:bookmarkEnd w:id="11"/>
      <w:r>
        <w:rPr>
          <w:rFonts w:hint="eastAsia" w:ascii="宋体" w:hAnsi="宋体"/>
          <w:highlight w:val="none"/>
        </w:rPr>
        <w:t>有采购人不能接受的附加条件的；</w:t>
      </w:r>
    </w:p>
    <w:p>
      <w:pPr>
        <w:spacing w:line="360" w:lineRule="auto"/>
        <w:ind w:firstLine="420" w:firstLineChars="200"/>
        <w:rPr>
          <w:rFonts w:ascii="宋体" w:hAnsi="宋体"/>
          <w:highlight w:val="none"/>
        </w:rPr>
      </w:pPr>
      <w:r>
        <w:rPr>
          <w:rFonts w:hint="eastAsia" w:ascii="宋体" w:hAnsi="宋体"/>
          <w:highlight w:val="none"/>
        </w:rPr>
        <w:t>12.</w:t>
      </w:r>
      <w:r>
        <w:rPr>
          <w:rFonts w:hint="eastAsia" w:ascii="宋体" w:hAnsi="宋体"/>
          <w:highlight w:val="none"/>
          <w:lang w:val="en-US" w:eastAsia="zh-CN"/>
        </w:rPr>
        <w:t>12</w:t>
      </w:r>
      <w:r>
        <w:rPr>
          <w:rFonts w:hint="eastAsia" w:ascii="宋体" w:hAnsi="宋体"/>
          <w:highlight w:val="none"/>
        </w:rPr>
        <w:t>不符合法律法规和招标文件中规定的其它实质性要求的情形。</w:t>
      </w:r>
    </w:p>
    <w:p>
      <w:pPr>
        <w:pStyle w:val="5"/>
        <w:snapToGrid w:val="0"/>
        <w:spacing w:before="0" w:after="0" w:line="360" w:lineRule="auto"/>
        <w:jc w:val="left"/>
        <w:rPr>
          <w:sz w:val="21"/>
          <w:szCs w:val="30"/>
          <w:highlight w:val="none"/>
        </w:rPr>
      </w:pPr>
      <w:r>
        <w:rPr>
          <w:rFonts w:hint="eastAsia"/>
          <w:sz w:val="21"/>
          <w:szCs w:val="30"/>
          <w:highlight w:val="none"/>
        </w:rPr>
        <w:t>13.履约保证金</w:t>
      </w:r>
    </w:p>
    <w:p>
      <w:pPr>
        <w:spacing w:line="360" w:lineRule="auto"/>
        <w:ind w:firstLine="420" w:firstLineChars="200"/>
        <w:rPr>
          <w:rFonts w:ascii="宋体" w:hAnsi="宋体"/>
          <w:highlight w:val="none"/>
        </w:rPr>
      </w:pPr>
      <w:r>
        <w:rPr>
          <w:rFonts w:hint="eastAsia" w:ascii="宋体" w:hAnsi="宋体"/>
          <w:highlight w:val="none"/>
        </w:rPr>
        <w:t>13.1履约保证金退付：</w:t>
      </w:r>
      <w:r>
        <w:rPr>
          <w:rFonts w:hint="eastAsia" w:ascii="宋体" w:hAnsi="宋体"/>
          <w:szCs w:val="21"/>
          <w:highlight w:val="none"/>
        </w:rPr>
        <w:t>合同中另行约定</w:t>
      </w:r>
      <w:r>
        <w:rPr>
          <w:rFonts w:hint="eastAsia" w:ascii="宋体" w:hAnsi="宋体"/>
          <w:highlight w:val="none"/>
        </w:rPr>
        <w:t>。</w:t>
      </w:r>
    </w:p>
    <w:p>
      <w:pPr>
        <w:pStyle w:val="5"/>
        <w:snapToGrid w:val="0"/>
        <w:spacing w:before="0" w:after="0" w:line="360" w:lineRule="auto"/>
        <w:jc w:val="left"/>
        <w:rPr>
          <w:sz w:val="21"/>
          <w:szCs w:val="30"/>
          <w:highlight w:val="none"/>
        </w:rPr>
      </w:pPr>
      <w:r>
        <w:rPr>
          <w:rFonts w:hint="eastAsia"/>
          <w:sz w:val="21"/>
          <w:szCs w:val="30"/>
          <w:highlight w:val="none"/>
        </w:rPr>
        <w:t>14.开标</w:t>
      </w:r>
    </w:p>
    <w:p>
      <w:pPr>
        <w:spacing w:line="360" w:lineRule="auto"/>
        <w:ind w:firstLine="420" w:firstLineChars="200"/>
        <w:rPr>
          <w:rFonts w:ascii="宋体" w:hAnsi="宋体"/>
          <w:szCs w:val="21"/>
          <w:highlight w:val="none"/>
        </w:rPr>
      </w:pPr>
      <w:r>
        <w:rPr>
          <w:rFonts w:hint="eastAsia" w:ascii="宋体" w:hAnsi="宋体"/>
          <w:szCs w:val="21"/>
          <w:highlight w:val="none"/>
        </w:rPr>
        <w:t>14.1开标会议于规定时间、规定地点举行。</w:t>
      </w:r>
    </w:p>
    <w:p>
      <w:pPr>
        <w:spacing w:line="360" w:lineRule="auto"/>
        <w:ind w:firstLine="420" w:firstLineChars="200"/>
        <w:rPr>
          <w:rFonts w:ascii="宋体" w:hAnsi="宋体"/>
          <w:szCs w:val="21"/>
          <w:highlight w:val="none"/>
        </w:rPr>
      </w:pPr>
      <w:r>
        <w:rPr>
          <w:rFonts w:hint="eastAsia" w:ascii="宋体" w:hAnsi="宋体"/>
          <w:szCs w:val="21"/>
          <w:highlight w:val="none"/>
        </w:rPr>
        <w:t>14.2开标会议由采购代理机构主持。在投标截止时间后，由项目开标主持人宣布开标开始。</w:t>
      </w:r>
    </w:p>
    <w:p>
      <w:pPr>
        <w:spacing w:line="360" w:lineRule="auto"/>
        <w:ind w:firstLine="420" w:firstLineChars="200"/>
        <w:rPr>
          <w:rFonts w:ascii="宋体" w:hAnsi="宋体"/>
          <w:szCs w:val="21"/>
          <w:highlight w:val="none"/>
        </w:rPr>
      </w:pPr>
      <w:r>
        <w:rPr>
          <w:rFonts w:hint="eastAsia" w:ascii="宋体" w:hAnsi="宋体"/>
          <w:szCs w:val="21"/>
          <w:highlight w:val="none"/>
        </w:rPr>
        <w:t>14.3主持人介绍到会人员、宣布开标会议议程、宣布开标纪律。</w:t>
      </w:r>
    </w:p>
    <w:p>
      <w:pPr>
        <w:spacing w:line="360" w:lineRule="auto"/>
        <w:ind w:firstLine="420" w:firstLineChars="200"/>
        <w:rPr>
          <w:rFonts w:ascii="宋体" w:hAnsi="宋体"/>
          <w:szCs w:val="21"/>
          <w:highlight w:val="none"/>
        </w:rPr>
      </w:pPr>
      <w:r>
        <w:rPr>
          <w:rFonts w:hint="eastAsia" w:ascii="宋体" w:hAnsi="宋体"/>
          <w:szCs w:val="21"/>
          <w:highlight w:val="none"/>
        </w:rPr>
        <w:t>14.4投标截止时间前，按招标文件要求现场递交投标文件的投标人不足三家时，主持人可宣布招标不成功。</w:t>
      </w:r>
    </w:p>
    <w:p>
      <w:pPr>
        <w:spacing w:line="360" w:lineRule="auto"/>
        <w:ind w:firstLine="420" w:firstLineChars="200"/>
        <w:rPr>
          <w:rFonts w:ascii="宋体" w:hAnsi="宋体"/>
          <w:szCs w:val="21"/>
          <w:highlight w:val="none"/>
        </w:rPr>
      </w:pPr>
      <w:r>
        <w:rPr>
          <w:rFonts w:hint="eastAsia" w:ascii="宋体" w:hAnsi="宋体"/>
          <w:szCs w:val="21"/>
          <w:highlight w:val="none"/>
        </w:rPr>
        <w:t>14.5主持人宣布开标结束。</w:t>
      </w:r>
    </w:p>
    <w:p>
      <w:pPr>
        <w:pStyle w:val="5"/>
        <w:snapToGrid w:val="0"/>
        <w:spacing w:before="0" w:after="0" w:line="360" w:lineRule="auto"/>
        <w:jc w:val="left"/>
        <w:rPr>
          <w:sz w:val="21"/>
          <w:szCs w:val="30"/>
          <w:highlight w:val="none"/>
        </w:rPr>
      </w:pPr>
      <w:r>
        <w:rPr>
          <w:rFonts w:hint="eastAsia"/>
          <w:sz w:val="21"/>
          <w:szCs w:val="30"/>
          <w:highlight w:val="none"/>
        </w:rPr>
        <w:t>15.评标</w:t>
      </w:r>
    </w:p>
    <w:p>
      <w:pPr>
        <w:spacing w:line="360" w:lineRule="auto"/>
        <w:ind w:firstLine="420" w:firstLineChars="200"/>
        <w:rPr>
          <w:rFonts w:ascii="宋体" w:hAnsi="宋体"/>
          <w:highlight w:val="none"/>
        </w:rPr>
      </w:pPr>
      <w:r>
        <w:rPr>
          <w:rFonts w:hint="eastAsia" w:ascii="宋体" w:hAnsi="宋体"/>
          <w:highlight w:val="none"/>
        </w:rPr>
        <w:t>15.1本项目采用的评标办法及评分规则：详见第一册第五章。</w:t>
      </w:r>
    </w:p>
    <w:p>
      <w:pPr>
        <w:spacing w:line="360" w:lineRule="auto"/>
        <w:ind w:firstLine="420" w:firstLineChars="200"/>
        <w:rPr>
          <w:rFonts w:ascii="宋体" w:hAnsi="宋体"/>
          <w:highlight w:val="none"/>
        </w:rPr>
      </w:pPr>
      <w:r>
        <w:rPr>
          <w:rFonts w:hint="eastAsia" w:ascii="宋体" w:hAnsi="宋体"/>
          <w:highlight w:val="none"/>
        </w:rPr>
        <w:t>15.2评标原则：</w:t>
      </w:r>
    </w:p>
    <w:p>
      <w:pPr>
        <w:spacing w:line="360" w:lineRule="auto"/>
        <w:ind w:firstLine="420" w:firstLineChars="200"/>
        <w:rPr>
          <w:rFonts w:ascii="宋体" w:hAnsi="宋体"/>
          <w:highlight w:val="none"/>
        </w:rPr>
      </w:pPr>
      <w:r>
        <w:rPr>
          <w:rFonts w:hint="eastAsia" w:ascii="宋体" w:hAnsi="宋体"/>
          <w:highlight w:val="none"/>
        </w:rPr>
        <w:t>15.2.1对所有有效投标文件的评价，都采用相同的程序和标准。</w:t>
      </w:r>
    </w:p>
    <w:p>
      <w:pPr>
        <w:spacing w:line="360" w:lineRule="auto"/>
        <w:ind w:firstLine="420" w:firstLineChars="200"/>
        <w:rPr>
          <w:rFonts w:ascii="宋体" w:hAnsi="宋体"/>
          <w:highlight w:val="none"/>
        </w:rPr>
      </w:pPr>
      <w:r>
        <w:rPr>
          <w:rFonts w:hint="eastAsia" w:ascii="宋体" w:hAnsi="宋体"/>
          <w:highlight w:val="none"/>
        </w:rPr>
        <w:t>15.2.2评标严格按照招标文件的要求和条件进行。</w:t>
      </w:r>
    </w:p>
    <w:p>
      <w:pPr>
        <w:spacing w:line="360" w:lineRule="auto"/>
        <w:ind w:firstLine="420" w:firstLineChars="200"/>
        <w:rPr>
          <w:rFonts w:ascii="宋体" w:hAnsi="宋体"/>
          <w:highlight w:val="none"/>
        </w:rPr>
      </w:pPr>
      <w:r>
        <w:rPr>
          <w:rFonts w:hint="eastAsia" w:ascii="宋体" w:hAnsi="宋体"/>
          <w:highlight w:val="none"/>
        </w:rPr>
        <w:t>15.3评标程序：</w:t>
      </w:r>
    </w:p>
    <w:p>
      <w:pPr>
        <w:spacing w:line="360" w:lineRule="auto"/>
        <w:ind w:firstLine="420" w:firstLineChars="200"/>
        <w:rPr>
          <w:rFonts w:ascii="宋体" w:hAnsi="宋体"/>
          <w:highlight w:val="none"/>
        </w:rPr>
      </w:pPr>
      <w:r>
        <w:rPr>
          <w:rFonts w:hint="eastAsia" w:ascii="宋体" w:hAnsi="宋体"/>
          <w:highlight w:val="none"/>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作出响应。</w:t>
      </w:r>
    </w:p>
    <w:p>
      <w:pPr>
        <w:spacing w:line="360" w:lineRule="auto"/>
        <w:ind w:firstLine="420" w:firstLineChars="200"/>
        <w:rPr>
          <w:rFonts w:ascii="宋体" w:hAnsi="宋体"/>
          <w:highlight w:val="none"/>
        </w:rPr>
      </w:pPr>
      <w:r>
        <w:rPr>
          <w:rFonts w:hint="eastAsia" w:ascii="宋体" w:hAnsi="宋体"/>
          <w:highlight w:val="none"/>
        </w:rPr>
        <w:t>15.3.2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pPr>
        <w:spacing w:line="360" w:lineRule="auto"/>
        <w:ind w:firstLine="420" w:firstLineChars="200"/>
        <w:rPr>
          <w:rFonts w:ascii="宋体" w:hAnsi="宋体"/>
          <w:highlight w:val="none"/>
        </w:rPr>
      </w:pPr>
      <w:r>
        <w:rPr>
          <w:rFonts w:hint="eastAsia" w:ascii="宋体" w:hAnsi="宋体"/>
          <w:highlight w:val="none"/>
        </w:rPr>
        <w:t>15.3.3投标偏离：对于投标文件中不构成实质性偏差的不正规、不一致或不规则，评标委员会可以接受，但这种接受不能损坏或影响任何供应商的相对排序。</w:t>
      </w:r>
    </w:p>
    <w:p>
      <w:pPr>
        <w:spacing w:line="360" w:lineRule="auto"/>
        <w:ind w:firstLine="420" w:firstLineChars="200"/>
        <w:rPr>
          <w:rFonts w:ascii="宋体" w:hAnsi="宋体"/>
          <w:highlight w:val="none"/>
        </w:rPr>
      </w:pPr>
      <w:r>
        <w:rPr>
          <w:rFonts w:hint="eastAsia" w:ascii="宋体" w:hAnsi="宋体"/>
          <w:highlight w:val="none"/>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pPr>
        <w:spacing w:line="360" w:lineRule="auto"/>
        <w:ind w:firstLine="420" w:firstLineChars="200"/>
        <w:rPr>
          <w:rFonts w:ascii="宋体" w:hAnsi="宋体"/>
          <w:highlight w:val="none"/>
        </w:rPr>
      </w:pPr>
      <w:r>
        <w:rPr>
          <w:rFonts w:hint="eastAsia" w:ascii="宋体" w:hAnsi="宋体"/>
          <w:highlight w:val="none"/>
        </w:rPr>
        <w:t>15.3.5实质上没有响应招标文件要求的投标将被拒绝。供应商不得通过修正或撤销不符合要求的偏离或保留从而使其投标成为实质上响应的投标。</w:t>
      </w:r>
    </w:p>
    <w:p>
      <w:pPr>
        <w:spacing w:line="360" w:lineRule="auto"/>
        <w:ind w:firstLine="420" w:firstLineChars="200"/>
        <w:rPr>
          <w:rFonts w:ascii="宋体" w:hAnsi="宋体"/>
          <w:highlight w:val="none"/>
        </w:rPr>
      </w:pPr>
      <w:r>
        <w:rPr>
          <w:rFonts w:hint="eastAsia" w:ascii="宋体" w:hAnsi="宋体"/>
          <w:highlight w:val="none"/>
        </w:rPr>
        <w:t>15.3.6比较与评价。评标委员会对初审合格的投标文件按照招标文件中规定的评标办法和评分规则进行综合比较和评价。</w:t>
      </w:r>
    </w:p>
    <w:p>
      <w:pPr>
        <w:spacing w:line="360" w:lineRule="auto"/>
        <w:ind w:firstLine="420" w:firstLineChars="200"/>
        <w:rPr>
          <w:rFonts w:ascii="宋体" w:hAnsi="宋体"/>
          <w:highlight w:val="none"/>
        </w:rPr>
      </w:pPr>
      <w:r>
        <w:rPr>
          <w:rFonts w:hint="eastAsia" w:ascii="宋体" w:hAnsi="宋体"/>
          <w:highlight w:val="none"/>
        </w:rPr>
        <w:t>15.3.7评标委员会根据确定的评标办法和评分规则进行比较、排序，最后依据排名顺序推荐中标候选供应商。</w:t>
      </w:r>
    </w:p>
    <w:p>
      <w:pPr>
        <w:spacing w:line="360" w:lineRule="auto"/>
        <w:ind w:firstLine="420" w:firstLineChars="200"/>
        <w:rPr>
          <w:rFonts w:ascii="宋体" w:hAnsi="宋体"/>
          <w:highlight w:val="none"/>
        </w:rPr>
      </w:pPr>
      <w:r>
        <w:rPr>
          <w:rFonts w:hint="eastAsia" w:ascii="宋体" w:hAnsi="宋体"/>
          <w:highlight w:val="none"/>
        </w:rPr>
        <w:t>15.4评标过程及保密原则：</w:t>
      </w:r>
    </w:p>
    <w:p>
      <w:pPr>
        <w:spacing w:line="360" w:lineRule="auto"/>
        <w:ind w:firstLine="420" w:firstLineChars="200"/>
        <w:rPr>
          <w:rFonts w:ascii="宋体" w:hAnsi="宋体"/>
          <w:highlight w:val="none"/>
        </w:rPr>
      </w:pPr>
      <w:r>
        <w:rPr>
          <w:rFonts w:hint="eastAsia" w:ascii="宋体" w:hAnsi="宋体"/>
          <w:highlight w:val="none"/>
        </w:rPr>
        <w:t>15.4.1开标之后，直到授予中标供应商合同止，凡与本次招标有关人员对属于审查、澄清、评价和比较投标的有关资料以及授标意向等，均不得向供应商或其他无关的人员透露。</w:t>
      </w:r>
    </w:p>
    <w:p>
      <w:pPr>
        <w:spacing w:line="360" w:lineRule="auto"/>
        <w:ind w:firstLine="420" w:firstLineChars="200"/>
        <w:rPr>
          <w:rFonts w:ascii="宋体" w:hAnsi="宋体"/>
          <w:highlight w:val="none"/>
        </w:rPr>
      </w:pPr>
      <w:r>
        <w:rPr>
          <w:rFonts w:hint="eastAsia" w:ascii="宋体" w:hAnsi="宋体"/>
          <w:highlight w:val="none"/>
        </w:rPr>
        <w:t>15.4.2在评标期间，供应商试图影响采购人和评标委员会的任何活动，将导致其投标被拒绝，并承担相应的法律责任。</w:t>
      </w:r>
    </w:p>
    <w:p>
      <w:pPr>
        <w:spacing w:line="360" w:lineRule="auto"/>
        <w:ind w:firstLine="420" w:firstLineChars="200"/>
        <w:rPr>
          <w:rFonts w:ascii="宋体" w:hAnsi="宋体"/>
          <w:highlight w:val="none"/>
        </w:rPr>
      </w:pPr>
      <w:r>
        <w:rPr>
          <w:rFonts w:hint="eastAsia" w:ascii="宋体" w:hAnsi="宋体"/>
          <w:highlight w:val="none"/>
        </w:rPr>
        <w:t>15.5供应商未在质疑期内提出质疑，则视为认同该评标结果。</w:t>
      </w:r>
    </w:p>
    <w:p>
      <w:pPr>
        <w:pStyle w:val="5"/>
        <w:snapToGrid w:val="0"/>
        <w:spacing w:before="0" w:after="0" w:line="360" w:lineRule="auto"/>
        <w:jc w:val="left"/>
        <w:rPr>
          <w:sz w:val="21"/>
          <w:szCs w:val="30"/>
          <w:highlight w:val="none"/>
        </w:rPr>
      </w:pPr>
      <w:r>
        <w:rPr>
          <w:rFonts w:hint="eastAsia"/>
          <w:sz w:val="21"/>
          <w:szCs w:val="30"/>
          <w:highlight w:val="none"/>
        </w:rPr>
        <w:t>16.定标</w:t>
      </w:r>
    </w:p>
    <w:p>
      <w:pPr>
        <w:spacing w:line="360" w:lineRule="auto"/>
        <w:ind w:firstLine="420" w:firstLineChars="200"/>
        <w:rPr>
          <w:rFonts w:ascii="宋体" w:hAnsi="宋体"/>
          <w:highlight w:val="none"/>
        </w:rPr>
      </w:pPr>
      <w:r>
        <w:rPr>
          <w:rFonts w:hint="eastAsia" w:ascii="宋体" w:hAnsi="宋体"/>
          <w:highlight w:val="none"/>
        </w:rPr>
        <w:t>16.1采购人审定评标意见，决定招标结果；</w:t>
      </w:r>
    </w:p>
    <w:p>
      <w:pPr>
        <w:spacing w:line="360" w:lineRule="auto"/>
        <w:ind w:firstLine="420" w:firstLineChars="200"/>
        <w:rPr>
          <w:rFonts w:ascii="宋体" w:hAnsi="宋体"/>
          <w:highlight w:val="none"/>
        </w:rPr>
      </w:pPr>
      <w:r>
        <w:rPr>
          <w:rFonts w:hint="eastAsia" w:ascii="宋体" w:hAnsi="宋体"/>
          <w:highlight w:val="none"/>
        </w:rPr>
        <w:t>16.2中标或不中标不作解释；</w:t>
      </w:r>
    </w:p>
    <w:p>
      <w:pPr>
        <w:spacing w:line="360" w:lineRule="auto"/>
        <w:ind w:firstLine="420" w:firstLineChars="200"/>
        <w:rPr>
          <w:rFonts w:ascii="宋体" w:hAnsi="宋体"/>
          <w:highlight w:val="none"/>
        </w:rPr>
      </w:pPr>
      <w:r>
        <w:rPr>
          <w:rFonts w:hint="eastAsia" w:ascii="宋体" w:hAnsi="宋体"/>
          <w:highlight w:val="none"/>
        </w:rPr>
        <w:t>16.3采购人不保证报价最低的单位一定中标。</w:t>
      </w:r>
    </w:p>
    <w:p>
      <w:pPr>
        <w:pStyle w:val="5"/>
        <w:snapToGrid w:val="0"/>
        <w:spacing w:before="0" w:after="0" w:line="360" w:lineRule="auto"/>
        <w:jc w:val="left"/>
        <w:rPr>
          <w:sz w:val="21"/>
          <w:szCs w:val="30"/>
          <w:highlight w:val="none"/>
        </w:rPr>
      </w:pPr>
      <w:r>
        <w:rPr>
          <w:rFonts w:hint="eastAsia"/>
          <w:sz w:val="21"/>
          <w:szCs w:val="30"/>
          <w:highlight w:val="none"/>
        </w:rPr>
        <w:t>17.合同的授予和签订</w:t>
      </w:r>
    </w:p>
    <w:p>
      <w:pPr>
        <w:spacing w:line="360" w:lineRule="auto"/>
        <w:ind w:firstLine="420" w:firstLineChars="200"/>
        <w:rPr>
          <w:rFonts w:ascii="宋体" w:hAnsi="宋体"/>
          <w:highlight w:val="none"/>
        </w:rPr>
      </w:pPr>
      <w:r>
        <w:rPr>
          <w:rFonts w:hint="eastAsia" w:ascii="宋体" w:hAnsi="宋体"/>
          <w:highlight w:val="none"/>
        </w:rPr>
        <w:t>17.1定标后，将以中标通知书形式通知中标供应商，并在网站上发布中标公告。</w:t>
      </w:r>
    </w:p>
    <w:p>
      <w:pPr>
        <w:spacing w:line="360" w:lineRule="auto"/>
        <w:ind w:firstLine="420" w:firstLineChars="200"/>
        <w:rPr>
          <w:rFonts w:ascii="宋体" w:hAnsi="宋体"/>
          <w:highlight w:val="none"/>
        </w:rPr>
      </w:pPr>
      <w:r>
        <w:rPr>
          <w:rFonts w:hint="eastAsia" w:ascii="宋体" w:hAnsi="宋体"/>
          <w:highlight w:val="none"/>
        </w:rPr>
        <w:t>17.2合同价款为中标价。</w:t>
      </w:r>
    </w:p>
    <w:p>
      <w:pPr>
        <w:spacing w:line="360" w:lineRule="auto"/>
        <w:ind w:firstLine="420" w:firstLineChars="200"/>
        <w:rPr>
          <w:rFonts w:ascii="宋体" w:hAnsi="宋体"/>
          <w:highlight w:val="none"/>
        </w:rPr>
      </w:pPr>
      <w:r>
        <w:rPr>
          <w:rFonts w:hint="eastAsia" w:ascii="宋体" w:hAnsi="宋体"/>
          <w:highlight w:val="none"/>
        </w:rPr>
        <w:t>17.3中标供应商应在被宣布中标之日或收到中标通知之日起，</w:t>
      </w:r>
      <w:r>
        <w:rPr>
          <w:rFonts w:hint="eastAsia" w:ascii="宋体" w:hAnsi="宋体"/>
          <w:highlight w:val="none"/>
          <w:lang w:val="en-US" w:eastAsia="zh-CN"/>
        </w:rPr>
        <w:t>3</w:t>
      </w:r>
      <w:r>
        <w:rPr>
          <w:rFonts w:hint="eastAsia" w:ascii="宋体" w:hAnsi="宋体"/>
          <w:highlight w:val="none"/>
        </w:rPr>
        <w:t>日内与招标文件中规定的买方办理供货合同签订等各项手续。</w:t>
      </w:r>
    </w:p>
    <w:p>
      <w:pPr>
        <w:spacing w:line="360" w:lineRule="auto"/>
        <w:ind w:firstLine="420" w:firstLineChars="200"/>
        <w:rPr>
          <w:rFonts w:ascii="宋体" w:hAnsi="宋体"/>
          <w:highlight w:val="none"/>
        </w:rPr>
      </w:pPr>
      <w:r>
        <w:rPr>
          <w:rFonts w:hint="eastAsia" w:ascii="宋体" w:hAnsi="宋体"/>
          <w:highlight w:val="none"/>
        </w:rPr>
        <w:t>17.4招标文件的内容、投标文件中除与招标文件有抵触的各项承诺外都视同合同的有效组成部分，与合同有同等效力，双方不得以任何借口和形式提出更改和附加条件。</w:t>
      </w:r>
    </w:p>
    <w:p>
      <w:pPr>
        <w:spacing w:line="360" w:lineRule="auto"/>
        <w:ind w:firstLine="420" w:firstLineChars="200"/>
        <w:rPr>
          <w:rFonts w:ascii="宋体" w:hAnsi="宋体"/>
          <w:highlight w:val="none"/>
        </w:rPr>
      </w:pPr>
      <w:r>
        <w:rPr>
          <w:rFonts w:hint="eastAsia" w:ascii="宋体" w:hAnsi="宋体"/>
          <w:highlight w:val="none"/>
        </w:rPr>
        <w:t>17.5中标供应商不按时与买方签订项目供货合同，公共资源交易监督部门有权取消其中标资格。</w:t>
      </w:r>
    </w:p>
    <w:p>
      <w:pPr>
        <w:spacing w:line="360" w:lineRule="auto"/>
        <w:ind w:firstLine="420" w:firstLineChars="200"/>
        <w:rPr>
          <w:rFonts w:ascii="宋体" w:hAnsi="宋体"/>
          <w:highlight w:val="none"/>
        </w:rPr>
      </w:pPr>
      <w:r>
        <w:rPr>
          <w:rFonts w:hint="eastAsia" w:ascii="宋体" w:hAnsi="宋体"/>
          <w:highlight w:val="none"/>
        </w:rPr>
        <w:t>17.6中标供应商按签订的合同按时按质按量供货，并经项目买方验收合格后，将如数退还履约保证金；否则买方有权根据损失费从履约保证金中扣除，不足部分从项目价款中扣除。</w:t>
      </w:r>
    </w:p>
    <w:p>
      <w:pPr>
        <w:pStyle w:val="5"/>
        <w:snapToGrid w:val="0"/>
        <w:spacing w:before="0" w:after="0" w:line="360" w:lineRule="auto"/>
        <w:jc w:val="left"/>
        <w:rPr>
          <w:sz w:val="21"/>
          <w:szCs w:val="30"/>
          <w:highlight w:val="none"/>
        </w:rPr>
      </w:pPr>
      <w:r>
        <w:rPr>
          <w:rFonts w:hint="eastAsia"/>
          <w:sz w:val="21"/>
          <w:szCs w:val="30"/>
          <w:highlight w:val="none"/>
        </w:rPr>
        <w:t>18.质疑与投诉</w:t>
      </w:r>
    </w:p>
    <w:p>
      <w:pPr>
        <w:spacing w:line="360" w:lineRule="auto"/>
        <w:ind w:firstLine="420" w:firstLineChars="200"/>
        <w:rPr>
          <w:rFonts w:ascii="宋体" w:hAnsi="宋体"/>
          <w:highlight w:val="none"/>
        </w:rPr>
      </w:pPr>
      <w:bookmarkStart w:id="6" w:name="_Hlk30150164"/>
      <w:r>
        <w:rPr>
          <w:rFonts w:hint="eastAsia" w:ascii="宋体" w:hAnsi="宋体"/>
          <w:highlight w:val="none"/>
        </w:rPr>
        <w:t>18.1质疑</w:t>
      </w:r>
    </w:p>
    <w:p>
      <w:pPr>
        <w:spacing w:line="360" w:lineRule="auto"/>
        <w:ind w:firstLine="420" w:firstLineChars="200"/>
        <w:rPr>
          <w:rFonts w:ascii="宋体" w:hAnsi="宋体"/>
          <w:highlight w:val="none"/>
        </w:rPr>
      </w:pPr>
      <w:r>
        <w:rPr>
          <w:rFonts w:hint="eastAsia" w:ascii="宋体" w:hAnsi="宋体"/>
          <w:highlight w:val="none"/>
        </w:rPr>
        <w:t>18.1.1供应商认为采购文件、采购过程、中标或者成交结果使自己的权益受到损害的，可以书面形式向采购人、采购代理机构提出质疑。</w:t>
      </w:r>
    </w:p>
    <w:p>
      <w:pPr>
        <w:spacing w:line="360" w:lineRule="auto"/>
        <w:ind w:firstLine="420" w:firstLineChars="200"/>
        <w:rPr>
          <w:rFonts w:ascii="宋体" w:hAnsi="宋体"/>
          <w:highlight w:val="none"/>
        </w:rPr>
      </w:pPr>
      <w:r>
        <w:rPr>
          <w:rFonts w:hint="eastAsia" w:ascii="宋体" w:hAnsi="宋体"/>
          <w:highlight w:val="none"/>
        </w:rPr>
        <w:t xml:space="preserve">18.1.2对同一采购程序环节的质疑应在规定时限内一次性提出： </w:t>
      </w:r>
    </w:p>
    <w:p>
      <w:pPr>
        <w:spacing w:line="360" w:lineRule="auto"/>
        <w:ind w:firstLine="420" w:firstLineChars="200"/>
        <w:rPr>
          <w:rFonts w:ascii="宋体" w:hAnsi="宋体"/>
          <w:highlight w:val="none"/>
        </w:rPr>
      </w:pPr>
      <w:r>
        <w:rPr>
          <w:rFonts w:hint="eastAsia" w:ascii="宋体" w:hAnsi="宋体"/>
          <w:highlight w:val="none"/>
        </w:rPr>
        <w:t>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20" w:firstLineChars="200"/>
        <w:rPr>
          <w:rFonts w:ascii="宋体" w:hAnsi="宋体"/>
          <w:highlight w:val="none"/>
        </w:rPr>
      </w:pPr>
      <w:r>
        <w:rPr>
          <w:rFonts w:hint="eastAsia" w:ascii="宋体" w:hAnsi="宋体"/>
          <w:highlight w:val="none"/>
        </w:rPr>
        <w:t>18.1.3质疑应以书面形式实名提出，书面质疑材料应当包括以下内容：</w:t>
      </w:r>
    </w:p>
    <w:p>
      <w:pPr>
        <w:spacing w:line="360" w:lineRule="auto"/>
        <w:ind w:firstLine="420" w:firstLineChars="200"/>
        <w:rPr>
          <w:rFonts w:ascii="宋体" w:hAnsi="宋体"/>
          <w:highlight w:val="none"/>
        </w:rPr>
      </w:pPr>
      <w:r>
        <w:rPr>
          <w:rFonts w:hint="eastAsia" w:ascii="宋体" w:hAnsi="宋体"/>
          <w:highlight w:val="none"/>
        </w:rPr>
        <w:t>18.1.3.1供应商的姓名或者名称、地址、邮编、联系人及联系电话；</w:t>
      </w:r>
    </w:p>
    <w:p>
      <w:pPr>
        <w:spacing w:line="360" w:lineRule="auto"/>
        <w:ind w:firstLine="420" w:firstLineChars="200"/>
        <w:rPr>
          <w:rFonts w:ascii="宋体" w:hAnsi="宋体"/>
          <w:highlight w:val="none"/>
        </w:rPr>
      </w:pPr>
      <w:r>
        <w:rPr>
          <w:rFonts w:hint="eastAsia" w:ascii="宋体" w:hAnsi="宋体"/>
          <w:highlight w:val="none"/>
        </w:rPr>
        <w:t>18.1.3.2质疑项目的名称、编号；</w:t>
      </w:r>
    </w:p>
    <w:p>
      <w:pPr>
        <w:spacing w:line="360" w:lineRule="auto"/>
        <w:ind w:firstLine="420" w:firstLineChars="200"/>
        <w:rPr>
          <w:rFonts w:ascii="宋体" w:hAnsi="宋体"/>
          <w:highlight w:val="none"/>
        </w:rPr>
      </w:pPr>
      <w:r>
        <w:rPr>
          <w:rFonts w:hint="eastAsia" w:ascii="宋体" w:hAnsi="宋体"/>
          <w:highlight w:val="none"/>
        </w:rPr>
        <w:t>18.1.3.3被质疑人名称；</w:t>
      </w:r>
    </w:p>
    <w:p>
      <w:pPr>
        <w:spacing w:line="360" w:lineRule="auto"/>
        <w:ind w:firstLine="420" w:firstLineChars="200"/>
        <w:rPr>
          <w:rFonts w:ascii="宋体" w:hAnsi="宋体"/>
          <w:highlight w:val="none"/>
        </w:rPr>
      </w:pPr>
      <w:r>
        <w:rPr>
          <w:rFonts w:hint="eastAsia" w:ascii="宋体" w:hAnsi="宋体"/>
          <w:highlight w:val="none"/>
        </w:rPr>
        <w:t>18.1.3.4具体、明确的质疑事项和与质疑事项相关的请求；</w:t>
      </w:r>
    </w:p>
    <w:p>
      <w:pPr>
        <w:spacing w:line="360" w:lineRule="auto"/>
        <w:ind w:firstLine="420" w:firstLineChars="200"/>
        <w:rPr>
          <w:rFonts w:ascii="宋体" w:hAnsi="宋体"/>
          <w:highlight w:val="none"/>
        </w:rPr>
      </w:pPr>
      <w:r>
        <w:rPr>
          <w:rFonts w:hint="eastAsia" w:ascii="宋体" w:hAnsi="宋体"/>
          <w:highlight w:val="none"/>
        </w:rPr>
        <w:t>18.1.3.5事实依据；</w:t>
      </w:r>
    </w:p>
    <w:p>
      <w:pPr>
        <w:spacing w:line="360" w:lineRule="auto"/>
        <w:ind w:firstLine="420" w:firstLineChars="200"/>
        <w:rPr>
          <w:rFonts w:ascii="宋体" w:hAnsi="宋体"/>
          <w:highlight w:val="none"/>
        </w:rPr>
      </w:pPr>
      <w:r>
        <w:rPr>
          <w:rFonts w:hint="eastAsia" w:ascii="宋体" w:hAnsi="宋体"/>
          <w:highlight w:val="none"/>
        </w:rPr>
        <w:t>18.1.3.6必要的法律依据；</w:t>
      </w:r>
    </w:p>
    <w:p>
      <w:pPr>
        <w:spacing w:line="360" w:lineRule="auto"/>
        <w:ind w:firstLine="420" w:firstLineChars="200"/>
        <w:rPr>
          <w:rFonts w:ascii="宋体" w:hAnsi="宋体"/>
          <w:highlight w:val="none"/>
        </w:rPr>
      </w:pPr>
      <w:r>
        <w:rPr>
          <w:rFonts w:hint="eastAsia" w:ascii="宋体" w:hAnsi="宋体"/>
          <w:highlight w:val="none"/>
        </w:rPr>
        <w:t>18.1.3.7提起质疑的日期。</w:t>
      </w:r>
    </w:p>
    <w:p>
      <w:pPr>
        <w:spacing w:line="360" w:lineRule="auto"/>
        <w:ind w:firstLine="420" w:firstLineChars="200"/>
        <w:rPr>
          <w:rFonts w:ascii="宋体" w:hAnsi="宋体"/>
          <w:highlight w:val="none"/>
        </w:rPr>
      </w:pPr>
      <w:r>
        <w:rPr>
          <w:rFonts w:hint="eastAsia" w:ascii="宋体" w:hAnsi="宋体"/>
          <w:highlight w:val="none"/>
        </w:rPr>
        <w:t>质疑人为法人或者其他组织的，应当由法定代表人或其委托代理人（需有委托授权书）签字并加盖公章。</w:t>
      </w:r>
    </w:p>
    <w:p>
      <w:pPr>
        <w:spacing w:line="360" w:lineRule="auto"/>
        <w:ind w:firstLine="420" w:firstLineChars="200"/>
        <w:rPr>
          <w:rFonts w:ascii="宋体" w:hAnsi="宋体"/>
          <w:highlight w:val="none"/>
        </w:rPr>
      </w:pPr>
      <w:r>
        <w:rPr>
          <w:rFonts w:hint="eastAsia" w:ascii="宋体" w:hAnsi="宋体"/>
          <w:highlight w:val="none"/>
        </w:rPr>
        <w:t>18.1.4对中标结果有质疑的，有下列情形之一的，不予受理：</w:t>
      </w:r>
    </w:p>
    <w:p>
      <w:pPr>
        <w:spacing w:line="360" w:lineRule="auto"/>
        <w:ind w:firstLine="420" w:firstLineChars="200"/>
        <w:rPr>
          <w:rFonts w:ascii="宋体" w:hAnsi="宋体"/>
          <w:highlight w:val="none"/>
        </w:rPr>
      </w:pPr>
      <w:r>
        <w:rPr>
          <w:rFonts w:hint="eastAsia" w:ascii="宋体" w:hAnsi="宋体"/>
          <w:highlight w:val="none"/>
        </w:rPr>
        <w:t>18.1.4.1提起质疑的主体不是参与该政府采购项目活动的供应商；</w:t>
      </w:r>
    </w:p>
    <w:p>
      <w:pPr>
        <w:spacing w:line="360" w:lineRule="auto"/>
        <w:ind w:firstLine="420" w:firstLineChars="200"/>
        <w:rPr>
          <w:rFonts w:ascii="宋体" w:hAnsi="宋体"/>
          <w:highlight w:val="none"/>
        </w:rPr>
      </w:pPr>
      <w:r>
        <w:rPr>
          <w:rFonts w:hint="eastAsia" w:ascii="宋体" w:hAnsi="宋体"/>
          <w:highlight w:val="none"/>
        </w:rPr>
        <w:t>18.1.4.2提起质疑的时间超过规定时限的；</w:t>
      </w:r>
    </w:p>
    <w:p>
      <w:pPr>
        <w:spacing w:line="360" w:lineRule="auto"/>
        <w:ind w:firstLine="420" w:firstLineChars="200"/>
        <w:rPr>
          <w:rFonts w:ascii="宋体" w:hAnsi="宋体"/>
          <w:highlight w:val="none"/>
        </w:rPr>
      </w:pPr>
      <w:r>
        <w:rPr>
          <w:rFonts w:hint="eastAsia" w:ascii="宋体" w:hAnsi="宋体"/>
          <w:highlight w:val="none"/>
        </w:rPr>
        <w:t>18.1.4.3质疑材料不完整的；</w:t>
      </w:r>
    </w:p>
    <w:p>
      <w:pPr>
        <w:spacing w:line="360" w:lineRule="auto"/>
        <w:ind w:firstLine="420" w:firstLineChars="200"/>
        <w:rPr>
          <w:rFonts w:ascii="宋体" w:hAnsi="宋体"/>
          <w:highlight w:val="none"/>
        </w:rPr>
      </w:pPr>
      <w:r>
        <w:rPr>
          <w:rFonts w:hint="eastAsia" w:ascii="宋体" w:hAnsi="宋体"/>
          <w:highlight w:val="none"/>
        </w:rPr>
        <w:t>18.1.4.4质疑事项含有主观猜测等内容且未提供有效线索、难以查证的；</w:t>
      </w:r>
    </w:p>
    <w:p>
      <w:pPr>
        <w:spacing w:line="360" w:lineRule="auto"/>
        <w:ind w:firstLine="420" w:firstLineChars="200"/>
        <w:rPr>
          <w:rFonts w:ascii="宋体" w:hAnsi="宋体"/>
          <w:highlight w:val="none"/>
        </w:rPr>
      </w:pPr>
      <w:r>
        <w:rPr>
          <w:rFonts w:hint="eastAsia" w:ascii="宋体" w:hAnsi="宋体"/>
          <w:highlight w:val="none"/>
        </w:rPr>
        <w:t>18.1.4.5对其他投标供应商的投标文件详细内容质疑，无法提供合法来源渠道的；</w:t>
      </w:r>
    </w:p>
    <w:p>
      <w:pPr>
        <w:spacing w:line="360" w:lineRule="auto"/>
        <w:ind w:firstLine="420" w:firstLineChars="200"/>
        <w:rPr>
          <w:rFonts w:ascii="宋体" w:hAnsi="宋体"/>
          <w:highlight w:val="none"/>
        </w:rPr>
      </w:pPr>
      <w:r>
        <w:rPr>
          <w:rFonts w:hint="eastAsia" w:ascii="宋体" w:hAnsi="宋体"/>
          <w:highlight w:val="none"/>
        </w:rPr>
        <w:t>18.1.4.6质疑事项已进入投诉处理、行政复议或行政诉讼程序的。</w:t>
      </w:r>
    </w:p>
    <w:p>
      <w:pPr>
        <w:spacing w:line="360" w:lineRule="auto"/>
        <w:ind w:firstLine="420" w:firstLineChars="200"/>
        <w:rPr>
          <w:rFonts w:ascii="宋体" w:hAnsi="宋体"/>
          <w:highlight w:val="none"/>
        </w:rPr>
      </w:pPr>
      <w:r>
        <w:rPr>
          <w:rFonts w:hint="eastAsia" w:ascii="宋体" w:hAnsi="宋体"/>
          <w:highlight w:val="none"/>
        </w:rPr>
        <w:t>18.1.5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pPr>
        <w:spacing w:line="360" w:lineRule="auto"/>
        <w:ind w:firstLine="420" w:firstLineChars="200"/>
        <w:rPr>
          <w:rFonts w:ascii="宋体" w:hAnsi="宋体"/>
          <w:highlight w:val="none"/>
        </w:rPr>
      </w:pPr>
      <w:r>
        <w:rPr>
          <w:rFonts w:hint="eastAsia" w:ascii="宋体" w:hAnsi="宋体"/>
          <w:highlight w:val="none"/>
        </w:rPr>
        <w:t>18.1.6质疑答复应当包括下列内容：</w:t>
      </w:r>
    </w:p>
    <w:p>
      <w:pPr>
        <w:spacing w:line="360" w:lineRule="auto"/>
        <w:ind w:firstLine="420" w:firstLineChars="200"/>
        <w:rPr>
          <w:rFonts w:ascii="宋体" w:hAnsi="宋体"/>
          <w:highlight w:val="none"/>
        </w:rPr>
      </w:pPr>
      <w:r>
        <w:rPr>
          <w:rFonts w:hint="eastAsia" w:ascii="宋体" w:hAnsi="宋体"/>
          <w:highlight w:val="none"/>
        </w:rPr>
        <w:t>18.1.6.1质疑供应商的姓名或者名称；</w:t>
      </w:r>
    </w:p>
    <w:p>
      <w:pPr>
        <w:spacing w:line="360" w:lineRule="auto"/>
        <w:ind w:firstLine="420" w:firstLineChars="200"/>
        <w:rPr>
          <w:rFonts w:ascii="宋体" w:hAnsi="宋体"/>
          <w:highlight w:val="none"/>
        </w:rPr>
      </w:pPr>
      <w:r>
        <w:rPr>
          <w:rFonts w:hint="eastAsia" w:ascii="宋体" w:hAnsi="宋体"/>
          <w:highlight w:val="none"/>
        </w:rPr>
        <w:t>　　18.1.6.2收到质疑函的日期、质疑项目名称及编号；</w:t>
      </w:r>
    </w:p>
    <w:p>
      <w:pPr>
        <w:spacing w:line="360" w:lineRule="auto"/>
        <w:ind w:firstLine="420" w:firstLineChars="200"/>
        <w:rPr>
          <w:rFonts w:ascii="宋体" w:hAnsi="宋体"/>
          <w:highlight w:val="none"/>
        </w:rPr>
      </w:pPr>
      <w:r>
        <w:rPr>
          <w:rFonts w:hint="eastAsia" w:ascii="宋体" w:hAnsi="宋体"/>
          <w:highlight w:val="none"/>
        </w:rPr>
        <w:t>　　18.1.6.3质疑事项、质疑答复的具体内容、事实依据和法律依据；</w:t>
      </w:r>
    </w:p>
    <w:p>
      <w:pPr>
        <w:spacing w:line="360" w:lineRule="auto"/>
        <w:ind w:firstLine="420" w:firstLineChars="200"/>
        <w:rPr>
          <w:rFonts w:ascii="宋体" w:hAnsi="宋体"/>
          <w:highlight w:val="none"/>
        </w:rPr>
      </w:pPr>
      <w:r>
        <w:rPr>
          <w:rFonts w:hint="eastAsia" w:ascii="宋体" w:hAnsi="宋体"/>
          <w:highlight w:val="none"/>
        </w:rPr>
        <w:t>　　18.1.6.4告知质疑供应商依法投诉的权利；</w:t>
      </w:r>
    </w:p>
    <w:p>
      <w:pPr>
        <w:spacing w:line="360" w:lineRule="auto"/>
        <w:ind w:firstLine="420" w:firstLineChars="200"/>
        <w:rPr>
          <w:rFonts w:ascii="宋体" w:hAnsi="宋体"/>
          <w:highlight w:val="none"/>
        </w:rPr>
      </w:pPr>
      <w:r>
        <w:rPr>
          <w:rFonts w:hint="eastAsia" w:ascii="宋体" w:hAnsi="宋体"/>
          <w:highlight w:val="none"/>
        </w:rPr>
        <w:t>　　18.1.6.5质疑答复人名称；</w:t>
      </w:r>
    </w:p>
    <w:p>
      <w:pPr>
        <w:spacing w:line="360" w:lineRule="auto"/>
        <w:ind w:firstLine="420" w:firstLineChars="200"/>
        <w:rPr>
          <w:rFonts w:ascii="宋体" w:hAnsi="宋体"/>
          <w:highlight w:val="none"/>
        </w:rPr>
      </w:pPr>
      <w:r>
        <w:rPr>
          <w:rFonts w:hint="eastAsia" w:ascii="宋体" w:hAnsi="宋体"/>
          <w:highlight w:val="none"/>
        </w:rPr>
        <w:t>18.1.6.6答复质疑的日期。</w:t>
      </w:r>
    </w:p>
    <w:p>
      <w:pPr>
        <w:spacing w:line="360" w:lineRule="auto"/>
        <w:ind w:firstLine="420" w:firstLineChars="200"/>
        <w:rPr>
          <w:rFonts w:ascii="宋体" w:hAnsi="宋体"/>
          <w:highlight w:val="none"/>
        </w:rPr>
      </w:pPr>
      <w:r>
        <w:rPr>
          <w:rFonts w:hint="eastAsia" w:ascii="宋体" w:hAnsi="宋体"/>
          <w:highlight w:val="none"/>
        </w:rPr>
        <w:t>18.1.7质疑人在答复期满前撤回质疑的，应由法定代表人或授权代表人签字确认，采购代理机构即终止质疑处理程序。质疑人不得以同一理由再次提出质疑。</w:t>
      </w:r>
    </w:p>
    <w:p>
      <w:pPr>
        <w:spacing w:line="360" w:lineRule="auto"/>
        <w:ind w:firstLine="420" w:firstLineChars="200"/>
        <w:rPr>
          <w:rFonts w:ascii="宋体" w:hAnsi="宋体"/>
          <w:highlight w:val="none"/>
        </w:rPr>
      </w:pPr>
      <w:r>
        <w:rPr>
          <w:rFonts w:hint="eastAsia" w:ascii="宋体" w:hAnsi="宋体"/>
          <w:highlight w:val="none"/>
        </w:rPr>
        <w:t>18.2投诉</w:t>
      </w:r>
    </w:p>
    <w:p>
      <w:pPr>
        <w:spacing w:line="360" w:lineRule="auto"/>
        <w:ind w:firstLine="420" w:firstLineChars="200"/>
        <w:rPr>
          <w:rFonts w:ascii="宋体" w:hAnsi="宋体"/>
          <w:highlight w:val="none"/>
        </w:rPr>
      </w:pPr>
      <w:r>
        <w:rPr>
          <w:rFonts w:hint="eastAsia" w:ascii="宋体" w:hAnsi="宋体"/>
          <w:highlight w:val="none"/>
        </w:rPr>
        <w:t>18.2.1质疑人对质疑答复不满意或代理机构未在规定时间内做出答复的，可在答复期满后15个工作日内提出投诉。</w:t>
      </w:r>
    </w:p>
    <w:p>
      <w:pPr>
        <w:spacing w:line="360" w:lineRule="auto"/>
        <w:ind w:firstLine="420" w:firstLineChars="200"/>
        <w:rPr>
          <w:rFonts w:ascii="宋体" w:hAnsi="宋体"/>
          <w:highlight w:val="none"/>
        </w:rPr>
      </w:pPr>
      <w:r>
        <w:rPr>
          <w:rFonts w:hint="eastAsia" w:ascii="宋体" w:hAnsi="宋体"/>
          <w:highlight w:val="none"/>
        </w:rPr>
        <w:t>18.2.2投诉应以书面形式实名提出，书面投诉材料应当包括以下内容</w:t>
      </w:r>
    </w:p>
    <w:p>
      <w:pPr>
        <w:spacing w:line="360" w:lineRule="auto"/>
        <w:ind w:firstLine="420" w:firstLineChars="200"/>
        <w:rPr>
          <w:rFonts w:ascii="宋体" w:hAnsi="宋体"/>
          <w:highlight w:val="none"/>
        </w:rPr>
      </w:pPr>
      <w:r>
        <w:rPr>
          <w:rFonts w:hint="eastAsia" w:ascii="宋体" w:hAnsi="宋体"/>
          <w:highlight w:val="none"/>
        </w:rPr>
        <w:t>18.2.2.1投诉人和被投诉人的姓名或者名称、通讯地址、邮编、联系人及联系电话；</w:t>
      </w:r>
    </w:p>
    <w:p>
      <w:pPr>
        <w:spacing w:line="360" w:lineRule="auto"/>
        <w:ind w:firstLine="420" w:firstLineChars="200"/>
        <w:rPr>
          <w:rFonts w:ascii="宋体" w:hAnsi="宋体"/>
          <w:highlight w:val="none"/>
        </w:rPr>
      </w:pPr>
      <w:r>
        <w:rPr>
          <w:rFonts w:hint="eastAsia" w:ascii="宋体" w:hAnsi="宋体"/>
          <w:highlight w:val="none"/>
        </w:rPr>
        <w:t>18.2.2.2质疑和质疑答复情况说明及相关证明材料；</w:t>
      </w:r>
    </w:p>
    <w:p>
      <w:pPr>
        <w:spacing w:line="360" w:lineRule="auto"/>
        <w:ind w:firstLine="420" w:firstLineChars="200"/>
        <w:rPr>
          <w:rFonts w:ascii="宋体" w:hAnsi="宋体"/>
          <w:highlight w:val="none"/>
        </w:rPr>
      </w:pPr>
      <w:r>
        <w:rPr>
          <w:rFonts w:hint="eastAsia" w:ascii="宋体" w:hAnsi="宋体"/>
          <w:highlight w:val="none"/>
        </w:rPr>
        <w:t>18.2.2.3具体、明确的投诉事项和与投诉事项相关的投诉请求；</w:t>
      </w:r>
    </w:p>
    <w:p>
      <w:pPr>
        <w:spacing w:line="360" w:lineRule="auto"/>
        <w:ind w:firstLine="420" w:firstLineChars="200"/>
        <w:rPr>
          <w:rFonts w:ascii="宋体" w:hAnsi="宋体"/>
          <w:highlight w:val="none"/>
        </w:rPr>
      </w:pPr>
      <w:r>
        <w:rPr>
          <w:rFonts w:hint="eastAsia" w:ascii="宋体" w:hAnsi="宋体"/>
          <w:highlight w:val="none"/>
        </w:rPr>
        <w:t>18.2.2.4事实依据；</w:t>
      </w:r>
    </w:p>
    <w:p>
      <w:pPr>
        <w:spacing w:line="360" w:lineRule="auto"/>
        <w:ind w:firstLine="420" w:firstLineChars="200"/>
        <w:rPr>
          <w:rFonts w:ascii="宋体" w:hAnsi="宋体"/>
          <w:highlight w:val="none"/>
        </w:rPr>
      </w:pPr>
      <w:r>
        <w:rPr>
          <w:rFonts w:hint="eastAsia" w:ascii="宋体" w:hAnsi="宋体"/>
          <w:highlight w:val="none"/>
        </w:rPr>
        <w:t>18.2.2.5法律依据；</w:t>
      </w:r>
    </w:p>
    <w:p>
      <w:pPr>
        <w:spacing w:line="360" w:lineRule="auto"/>
        <w:ind w:firstLine="420" w:firstLineChars="200"/>
        <w:rPr>
          <w:rFonts w:ascii="宋体" w:hAnsi="宋体"/>
          <w:highlight w:val="none"/>
        </w:rPr>
      </w:pPr>
      <w:r>
        <w:rPr>
          <w:rFonts w:hint="eastAsia" w:ascii="宋体" w:hAnsi="宋体"/>
          <w:highlight w:val="none"/>
        </w:rPr>
        <w:t>18.2.2.6提起投诉的日期。</w:t>
      </w:r>
    </w:p>
    <w:p>
      <w:pPr>
        <w:spacing w:line="360" w:lineRule="auto"/>
        <w:ind w:firstLine="420" w:firstLineChars="200"/>
        <w:rPr>
          <w:rFonts w:ascii="宋体" w:hAnsi="宋体"/>
          <w:highlight w:val="none"/>
        </w:rPr>
      </w:pPr>
      <w:r>
        <w:rPr>
          <w:rFonts w:hint="eastAsia" w:ascii="宋体" w:hAnsi="宋体"/>
          <w:highlight w:val="none"/>
        </w:rPr>
        <w:t>投诉人为自然人的，应当由本人签字；投诉人为法人或者其他组织的，应当由法定代表人、主要负责人，或者其授权委托人签字或者盖章，并加盖公章。</w:t>
      </w:r>
    </w:p>
    <w:p>
      <w:pPr>
        <w:spacing w:line="360" w:lineRule="auto"/>
        <w:ind w:firstLine="420" w:firstLineChars="200"/>
        <w:rPr>
          <w:rFonts w:ascii="宋体" w:hAnsi="宋体"/>
          <w:highlight w:val="none"/>
        </w:rPr>
      </w:pPr>
      <w:r>
        <w:rPr>
          <w:rFonts w:hint="eastAsia" w:ascii="宋体" w:hAnsi="宋体"/>
          <w:highlight w:val="none"/>
        </w:rPr>
        <w:t>18.2.3有下列情形之一的，不予受理</w:t>
      </w:r>
    </w:p>
    <w:p>
      <w:pPr>
        <w:spacing w:line="360" w:lineRule="auto"/>
        <w:ind w:firstLine="420" w:firstLineChars="200"/>
        <w:rPr>
          <w:rFonts w:ascii="宋体" w:hAnsi="宋体"/>
          <w:highlight w:val="none"/>
        </w:rPr>
      </w:pPr>
      <w:r>
        <w:rPr>
          <w:rFonts w:hint="eastAsia" w:ascii="宋体" w:hAnsi="宋体"/>
          <w:highlight w:val="none"/>
        </w:rPr>
        <w:t>18.2.3.1提起投诉的主体不是参与该政府采购项目活动的供应商；</w:t>
      </w:r>
    </w:p>
    <w:p>
      <w:pPr>
        <w:spacing w:line="360" w:lineRule="auto"/>
        <w:ind w:firstLine="420" w:firstLineChars="200"/>
        <w:rPr>
          <w:rFonts w:ascii="宋体" w:hAnsi="宋体"/>
          <w:highlight w:val="none"/>
        </w:rPr>
      </w:pPr>
      <w:r>
        <w:rPr>
          <w:rFonts w:hint="eastAsia" w:ascii="宋体" w:hAnsi="宋体"/>
          <w:highlight w:val="none"/>
        </w:rPr>
        <w:t>18.2.3.2提起投诉的时间超过规定时限的；</w:t>
      </w:r>
    </w:p>
    <w:p>
      <w:pPr>
        <w:spacing w:line="360" w:lineRule="auto"/>
        <w:ind w:firstLine="420" w:firstLineChars="200"/>
        <w:rPr>
          <w:rFonts w:ascii="宋体" w:hAnsi="宋体"/>
          <w:highlight w:val="none"/>
        </w:rPr>
      </w:pPr>
      <w:r>
        <w:rPr>
          <w:rFonts w:hint="eastAsia" w:ascii="宋体" w:hAnsi="宋体"/>
          <w:highlight w:val="none"/>
        </w:rPr>
        <w:t>18.2.3.3投诉材料不完整的；</w:t>
      </w:r>
    </w:p>
    <w:p>
      <w:pPr>
        <w:spacing w:line="360" w:lineRule="auto"/>
        <w:ind w:firstLine="420" w:firstLineChars="200"/>
        <w:rPr>
          <w:rFonts w:ascii="宋体" w:hAnsi="宋体"/>
          <w:highlight w:val="none"/>
        </w:rPr>
      </w:pPr>
      <w:r>
        <w:rPr>
          <w:rFonts w:hint="eastAsia" w:ascii="宋体" w:hAnsi="宋体"/>
          <w:highlight w:val="none"/>
        </w:rPr>
        <w:t>18.2.3.4投诉事项含有主观猜测等内容且未提供有效线索、难以查证的；</w:t>
      </w:r>
    </w:p>
    <w:p>
      <w:pPr>
        <w:spacing w:line="360" w:lineRule="auto"/>
        <w:ind w:firstLine="420" w:firstLineChars="200"/>
        <w:rPr>
          <w:rFonts w:ascii="宋体" w:hAnsi="宋体"/>
          <w:highlight w:val="none"/>
        </w:rPr>
      </w:pPr>
      <w:r>
        <w:rPr>
          <w:rFonts w:ascii="宋体" w:hAnsi="宋体"/>
          <w:highlight w:val="none"/>
        </w:rPr>
        <w:t>18.2.3.</w:t>
      </w:r>
      <w:r>
        <w:rPr>
          <w:rFonts w:hint="eastAsia" w:ascii="宋体" w:hAnsi="宋体"/>
          <w:highlight w:val="none"/>
        </w:rPr>
        <w:t>5对其他供应商的投标文件详细内容提起投诉，无法提供合法来源渠道的；</w:t>
      </w:r>
    </w:p>
    <w:p>
      <w:pPr>
        <w:spacing w:line="360" w:lineRule="auto"/>
        <w:ind w:firstLine="420" w:firstLineChars="200"/>
        <w:rPr>
          <w:rFonts w:ascii="宋体" w:hAnsi="宋体"/>
          <w:highlight w:val="none"/>
        </w:rPr>
      </w:pPr>
      <w:r>
        <w:rPr>
          <w:rFonts w:hint="eastAsia" w:ascii="宋体" w:hAnsi="宋体"/>
          <w:highlight w:val="none"/>
        </w:rPr>
        <w:t>18.2.4投诉的处理流程详见《政府采购质疑和投诉办法》（财政部令第94号）</w:t>
      </w:r>
    </w:p>
    <w:bookmarkEnd w:id="6"/>
    <w:p>
      <w:pPr>
        <w:pStyle w:val="5"/>
        <w:snapToGrid w:val="0"/>
        <w:spacing w:before="0" w:after="0" w:line="360" w:lineRule="auto"/>
        <w:jc w:val="left"/>
        <w:rPr>
          <w:sz w:val="21"/>
          <w:szCs w:val="30"/>
          <w:highlight w:val="none"/>
        </w:rPr>
      </w:pPr>
      <w:r>
        <w:rPr>
          <w:rFonts w:hint="eastAsia"/>
          <w:sz w:val="21"/>
          <w:szCs w:val="30"/>
          <w:highlight w:val="none"/>
        </w:rPr>
        <w:t>19.验收</w:t>
      </w:r>
    </w:p>
    <w:p>
      <w:pPr>
        <w:spacing w:line="360" w:lineRule="auto"/>
        <w:ind w:firstLine="420" w:firstLineChars="200"/>
        <w:rPr>
          <w:rFonts w:ascii="宋体" w:hAnsi="宋体"/>
          <w:highlight w:val="none"/>
        </w:rPr>
      </w:pPr>
      <w:r>
        <w:rPr>
          <w:rFonts w:hint="eastAsia" w:ascii="宋体" w:hAnsi="宋体"/>
          <w:highlight w:val="none"/>
        </w:rPr>
        <w:t>19.1采购人验收时，应严格依照招标文件、中标通知书、政府采购合同及相关验收规范进行核对、验收，形成验收结论，并出具书面验收报告。</w:t>
      </w:r>
    </w:p>
    <w:p>
      <w:pPr>
        <w:spacing w:line="360" w:lineRule="auto"/>
        <w:ind w:firstLine="420" w:firstLineChars="200"/>
        <w:rPr>
          <w:rFonts w:ascii="宋体" w:hAnsi="宋体"/>
          <w:highlight w:val="none"/>
        </w:rPr>
      </w:pPr>
      <w:r>
        <w:rPr>
          <w:rFonts w:hint="eastAsia" w:ascii="宋体" w:hAnsi="宋体"/>
          <w:highlight w:val="none"/>
        </w:rPr>
        <w:t>19.2涉及安全、消防、环保等其他需要由质检或行业主管部门进行验收的项目，必须邀请相关部门或相关专家参与验收。检测、验收费用均由合同乙方（中标供应商）承担。</w:t>
      </w:r>
    </w:p>
    <w:p>
      <w:pPr>
        <w:pStyle w:val="5"/>
        <w:snapToGrid w:val="0"/>
        <w:spacing w:before="0" w:after="0" w:line="360" w:lineRule="auto"/>
        <w:jc w:val="left"/>
        <w:rPr>
          <w:sz w:val="21"/>
          <w:szCs w:val="30"/>
          <w:highlight w:val="none"/>
        </w:rPr>
      </w:pPr>
      <w:r>
        <w:rPr>
          <w:rFonts w:hint="eastAsia"/>
          <w:sz w:val="21"/>
          <w:szCs w:val="30"/>
          <w:highlight w:val="none"/>
        </w:rPr>
        <w:t>20.合同标的转让与分包</w:t>
      </w:r>
    </w:p>
    <w:p>
      <w:pPr>
        <w:spacing w:line="360" w:lineRule="auto"/>
        <w:ind w:firstLine="420" w:firstLineChars="200"/>
        <w:rPr>
          <w:rFonts w:ascii="宋体" w:hAnsi="宋体"/>
          <w:highlight w:val="none"/>
        </w:rPr>
      </w:pPr>
      <w:r>
        <w:rPr>
          <w:rFonts w:hint="eastAsia" w:ascii="宋体" w:hAnsi="宋体"/>
          <w:highlight w:val="none"/>
        </w:rPr>
        <w:t xml:space="preserve">20.1合同未约定或者未经采购人同意，中标供应商不得向他人转让中标项目，也不得将中标项目肢解后分别向他人转让。 </w:t>
      </w:r>
    </w:p>
    <w:p>
      <w:pPr>
        <w:spacing w:line="360" w:lineRule="auto"/>
        <w:ind w:firstLine="420" w:firstLineChars="200"/>
        <w:rPr>
          <w:rFonts w:ascii="宋体" w:hAnsi="宋体"/>
          <w:highlight w:val="none"/>
        </w:rPr>
      </w:pPr>
      <w:r>
        <w:rPr>
          <w:rFonts w:hint="eastAsia" w:ascii="宋体" w:hAnsi="宋体"/>
          <w:highlight w:val="none"/>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line="360" w:lineRule="auto"/>
        <w:ind w:firstLine="420" w:firstLineChars="200"/>
        <w:rPr>
          <w:rFonts w:ascii="宋体" w:hAnsi="宋体"/>
          <w:highlight w:val="none"/>
        </w:rPr>
      </w:pPr>
      <w:r>
        <w:rPr>
          <w:rFonts w:hint="eastAsia" w:ascii="宋体" w:hAnsi="宋体"/>
          <w:highlight w:val="none"/>
        </w:rPr>
        <w:t>20.3中标供应商应当就分包项目向采购人负责，接受分包的人就分包项目承担连带责任。</w:t>
      </w:r>
    </w:p>
    <w:p>
      <w:pPr>
        <w:spacing w:line="360" w:lineRule="auto"/>
        <w:ind w:firstLine="420" w:firstLineChars="200"/>
        <w:rPr>
          <w:rFonts w:ascii="宋体" w:hAnsi="宋体"/>
          <w:highlight w:val="none"/>
        </w:rPr>
      </w:pPr>
      <w:r>
        <w:rPr>
          <w:rFonts w:hint="eastAsia" w:ascii="宋体" w:hAnsi="宋体"/>
          <w:highlight w:val="none"/>
        </w:rPr>
        <w:t>20.4未经政府采购监督管理部门批准，进口设备不得转包。</w:t>
      </w:r>
    </w:p>
    <w:p>
      <w:pPr>
        <w:pStyle w:val="5"/>
        <w:snapToGrid w:val="0"/>
        <w:spacing w:before="0" w:after="0" w:line="360" w:lineRule="auto"/>
        <w:jc w:val="left"/>
        <w:rPr>
          <w:sz w:val="21"/>
          <w:szCs w:val="30"/>
          <w:highlight w:val="none"/>
        </w:rPr>
      </w:pPr>
      <w:r>
        <w:rPr>
          <w:rFonts w:hint="eastAsia"/>
          <w:sz w:val="21"/>
          <w:szCs w:val="30"/>
          <w:highlight w:val="none"/>
        </w:rPr>
        <w:t>21.价款结算办法（见专用部分第三章《合同条款前附表》）</w:t>
      </w:r>
    </w:p>
    <w:p>
      <w:pPr>
        <w:pStyle w:val="5"/>
        <w:snapToGrid w:val="0"/>
        <w:spacing w:before="0" w:after="0" w:line="360" w:lineRule="auto"/>
        <w:jc w:val="left"/>
        <w:rPr>
          <w:sz w:val="21"/>
          <w:szCs w:val="30"/>
          <w:highlight w:val="none"/>
        </w:rPr>
      </w:pPr>
      <w:r>
        <w:rPr>
          <w:rFonts w:hint="eastAsia"/>
          <w:sz w:val="21"/>
          <w:szCs w:val="30"/>
          <w:highlight w:val="none"/>
        </w:rPr>
        <w:t>22.附则</w:t>
      </w:r>
    </w:p>
    <w:p>
      <w:pPr>
        <w:spacing w:line="360" w:lineRule="auto"/>
        <w:ind w:firstLine="420" w:firstLineChars="200"/>
        <w:rPr>
          <w:rFonts w:ascii="宋体" w:hAnsi="宋体"/>
          <w:highlight w:val="none"/>
        </w:rPr>
      </w:pPr>
      <w:r>
        <w:rPr>
          <w:rFonts w:hint="eastAsia" w:ascii="宋体" w:hAnsi="宋体"/>
          <w:highlight w:val="none"/>
        </w:rPr>
        <w:t>22.1参加本次招标活动的所有人员不得将对投标文件的审查、澄清、评议以及评标的情况透露给供应商或与招标工作无关的人员。如有发现，造成不良影响的，按有关法律法规的规定追究当事人责任。</w:t>
      </w:r>
    </w:p>
    <w:p>
      <w:pPr>
        <w:spacing w:line="360" w:lineRule="auto"/>
        <w:ind w:firstLine="420" w:firstLineChars="200"/>
        <w:rPr>
          <w:rFonts w:ascii="宋体" w:hAnsi="宋体"/>
          <w:highlight w:val="none"/>
        </w:rPr>
      </w:pPr>
      <w:r>
        <w:rPr>
          <w:rFonts w:hint="eastAsia" w:ascii="宋体" w:hAnsi="宋体"/>
          <w:highlight w:val="none"/>
        </w:rPr>
        <w:t>22.2本招标文件由代理机构负责解释。</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pStyle w:val="4"/>
        <w:spacing w:line="500" w:lineRule="exact"/>
        <w:jc w:val="center"/>
        <w:rPr>
          <w:highlight w:val="none"/>
        </w:rPr>
      </w:pPr>
      <w:r>
        <w:rPr>
          <w:rFonts w:hint="eastAsia" w:ascii="宋体" w:hAnsi="宋体"/>
          <w:szCs w:val="21"/>
          <w:highlight w:val="none"/>
        </w:rPr>
        <w:br w:type="page"/>
      </w:r>
      <w:r>
        <w:rPr>
          <w:rFonts w:hint="eastAsia"/>
          <w:highlight w:val="none"/>
        </w:rPr>
        <w:t>第二章 采购合同（格式）</w:t>
      </w:r>
    </w:p>
    <w:p>
      <w:pPr>
        <w:pStyle w:val="39"/>
        <w:spacing w:line="360" w:lineRule="auto"/>
        <w:rPr>
          <w:rFonts w:ascii="宋体" w:hAnsi="宋体"/>
          <w:sz w:val="24"/>
          <w:szCs w:val="24"/>
          <w:highlight w:val="none"/>
        </w:rPr>
      </w:pPr>
    </w:p>
    <w:p>
      <w:pPr>
        <w:jc w:val="center"/>
        <w:rPr>
          <w:rFonts w:hint="eastAsia" w:ascii="宋体" w:hAnsi="宋体"/>
          <w:b/>
          <w:sz w:val="30"/>
          <w:szCs w:val="30"/>
          <w:highlight w:val="none"/>
        </w:rPr>
      </w:pPr>
      <w:r>
        <w:rPr>
          <w:rFonts w:hint="eastAsia" w:ascii="宋体" w:hAnsi="宋体"/>
          <w:b/>
          <w:sz w:val="30"/>
          <w:szCs w:val="30"/>
          <w:highlight w:val="none"/>
        </w:rPr>
        <w:t>皖南医学院高水平学科创新能力提升设备采购项目(二)</w:t>
      </w:r>
    </w:p>
    <w:p>
      <w:pPr>
        <w:jc w:val="center"/>
        <w:rPr>
          <w:rFonts w:ascii="宋体" w:hAnsi="宋体"/>
          <w:b/>
          <w:sz w:val="30"/>
          <w:szCs w:val="30"/>
          <w:highlight w:val="none"/>
        </w:rPr>
      </w:pPr>
      <w:r>
        <w:rPr>
          <w:rFonts w:hint="eastAsia" w:ascii="宋体" w:hAnsi="宋体"/>
          <w:b/>
          <w:sz w:val="30"/>
          <w:szCs w:val="30"/>
          <w:highlight w:val="none"/>
        </w:rPr>
        <w:t>项目采购合同</w:t>
      </w:r>
    </w:p>
    <w:p>
      <w:pPr>
        <w:jc w:val="center"/>
        <w:rPr>
          <w:rFonts w:ascii="Arial" w:hAnsi="Arial" w:eastAsia="仿宋_GB2312"/>
          <w:kern w:val="28"/>
          <w:sz w:val="24"/>
          <w:szCs w:val="24"/>
          <w:highlight w:val="none"/>
        </w:rPr>
      </w:pPr>
    </w:p>
    <w:p>
      <w:pPr>
        <w:wordWrap w:val="0"/>
        <w:spacing w:line="560" w:lineRule="exact"/>
        <w:jc w:val="right"/>
        <w:rPr>
          <w:rFonts w:ascii="仿宋" w:hAnsi="仿宋" w:eastAsia="仿宋"/>
          <w:kern w:val="28"/>
          <w:sz w:val="24"/>
          <w:szCs w:val="24"/>
          <w:highlight w:val="none"/>
        </w:rPr>
      </w:pPr>
      <w:r>
        <w:rPr>
          <w:rFonts w:hint="eastAsia" w:ascii="仿宋" w:hAnsi="仿宋" w:eastAsia="仿宋"/>
          <w:kern w:val="28"/>
          <w:sz w:val="24"/>
          <w:szCs w:val="24"/>
          <w:highlight w:val="none"/>
        </w:rPr>
        <w:t xml:space="preserve">合同编号：             </w:t>
      </w:r>
    </w:p>
    <w:p>
      <w:pPr>
        <w:wordWrap w:val="0"/>
        <w:spacing w:line="560" w:lineRule="exact"/>
        <w:jc w:val="right"/>
        <w:rPr>
          <w:rFonts w:ascii="仿宋" w:hAnsi="仿宋" w:eastAsia="仿宋"/>
          <w:kern w:val="28"/>
          <w:sz w:val="24"/>
          <w:szCs w:val="24"/>
          <w:highlight w:val="none"/>
        </w:rPr>
      </w:pPr>
      <w:r>
        <w:rPr>
          <w:rFonts w:hint="eastAsia" w:ascii="仿宋" w:hAnsi="仿宋" w:eastAsia="仿宋"/>
          <w:kern w:val="28"/>
          <w:sz w:val="24"/>
          <w:szCs w:val="24"/>
          <w:highlight w:val="none"/>
        </w:rPr>
        <w:t xml:space="preserve">项目编号：             </w:t>
      </w:r>
    </w:p>
    <w:p>
      <w:pPr>
        <w:spacing w:line="560" w:lineRule="exact"/>
        <w:rPr>
          <w:rFonts w:ascii="仿宋" w:hAnsi="仿宋" w:eastAsia="仿宋"/>
          <w:kern w:val="28"/>
          <w:sz w:val="24"/>
          <w:szCs w:val="24"/>
          <w:highlight w:val="none"/>
        </w:rPr>
      </w:pPr>
    </w:p>
    <w:p>
      <w:pPr>
        <w:spacing w:line="560" w:lineRule="exact"/>
        <w:jc w:val="left"/>
        <w:rPr>
          <w:rFonts w:ascii="仿宋" w:hAnsi="仿宋" w:eastAsia="仿宋"/>
          <w:kern w:val="28"/>
          <w:sz w:val="24"/>
          <w:szCs w:val="24"/>
          <w:highlight w:val="none"/>
        </w:rPr>
      </w:pPr>
      <w:r>
        <w:rPr>
          <w:rFonts w:hint="eastAsia" w:ascii="仿宋" w:hAnsi="仿宋" w:eastAsia="仿宋"/>
          <w:kern w:val="28"/>
          <w:sz w:val="24"/>
          <w:szCs w:val="24"/>
          <w:highlight w:val="none"/>
        </w:rPr>
        <w:t>买  方：皖南医学院电话：0553-3932052</w:t>
      </w:r>
    </w:p>
    <w:p>
      <w:pPr>
        <w:spacing w:line="560" w:lineRule="exact"/>
        <w:jc w:val="left"/>
        <w:rPr>
          <w:rFonts w:ascii="仿宋" w:hAnsi="仿宋" w:eastAsia="仿宋"/>
          <w:kern w:val="28"/>
          <w:sz w:val="24"/>
          <w:szCs w:val="24"/>
          <w:highlight w:val="none"/>
        </w:rPr>
      </w:pPr>
      <w:r>
        <w:rPr>
          <w:rFonts w:hint="eastAsia" w:ascii="仿宋" w:hAnsi="仿宋" w:eastAsia="仿宋"/>
          <w:kern w:val="28"/>
          <w:sz w:val="24"/>
          <w:szCs w:val="24"/>
          <w:highlight w:val="none"/>
        </w:rPr>
        <w:t xml:space="preserve">卖  方：                                  电话： </w:t>
      </w:r>
    </w:p>
    <w:p>
      <w:pPr>
        <w:spacing w:line="560" w:lineRule="exact"/>
        <w:jc w:val="left"/>
        <w:rPr>
          <w:rFonts w:ascii="仿宋" w:hAnsi="仿宋" w:eastAsia="仿宋"/>
          <w:kern w:val="28"/>
          <w:sz w:val="24"/>
          <w:szCs w:val="24"/>
          <w:highlight w:val="none"/>
        </w:rPr>
      </w:pPr>
      <w:r>
        <w:rPr>
          <w:rFonts w:hint="eastAsia" w:ascii="仿宋" w:hAnsi="仿宋" w:eastAsia="仿宋"/>
          <w:kern w:val="28"/>
          <w:sz w:val="24"/>
          <w:szCs w:val="24"/>
          <w:highlight w:val="none"/>
        </w:rPr>
        <w:t>见证方：安徽安兆工程技术咨询服务有限公司  电话： 0551-65707329</w:t>
      </w:r>
    </w:p>
    <w:p>
      <w:pPr>
        <w:spacing w:line="560" w:lineRule="exact"/>
        <w:rPr>
          <w:rFonts w:ascii="仿宋" w:hAnsi="仿宋" w:eastAsia="仿宋"/>
          <w:kern w:val="28"/>
          <w:sz w:val="24"/>
          <w:szCs w:val="24"/>
          <w:highlight w:val="none"/>
        </w:rPr>
      </w:pPr>
    </w:p>
    <w:p>
      <w:pPr>
        <w:spacing w:line="560" w:lineRule="exact"/>
        <w:ind w:firstLine="600" w:firstLineChars="250"/>
        <w:rPr>
          <w:rFonts w:ascii="仿宋" w:hAnsi="仿宋" w:eastAsia="仿宋"/>
          <w:kern w:val="28"/>
          <w:sz w:val="24"/>
          <w:szCs w:val="24"/>
          <w:highlight w:val="none"/>
        </w:rPr>
      </w:pPr>
      <w:r>
        <w:rPr>
          <w:rFonts w:hint="eastAsia" w:ascii="仿宋" w:hAnsi="仿宋" w:eastAsia="仿宋"/>
          <w:kern w:val="28"/>
          <w:sz w:val="24"/>
          <w:szCs w:val="24"/>
          <w:highlight w:val="none"/>
        </w:rPr>
        <w:t>买方通过</w:t>
      </w:r>
      <w:r>
        <w:rPr>
          <w:rFonts w:hint="eastAsia" w:ascii="仿宋" w:hAnsi="仿宋" w:eastAsia="仿宋"/>
          <w:kern w:val="28"/>
          <w:sz w:val="24"/>
          <w:szCs w:val="24"/>
          <w:highlight w:val="none"/>
          <w:u w:val="single"/>
        </w:rPr>
        <w:t>安徽安兆工程技术咨询服务有限公司</w:t>
      </w:r>
      <w:r>
        <w:rPr>
          <w:rFonts w:hint="eastAsia" w:ascii="仿宋" w:hAnsi="仿宋" w:eastAsia="仿宋"/>
          <w:kern w:val="28"/>
          <w:sz w:val="24"/>
          <w:szCs w:val="24"/>
          <w:highlight w:val="none"/>
        </w:rPr>
        <w:t>组织的</w:t>
      </w:r>
      <w:r>
        <w:rPr>
          <w:rFonts w:hint="eastAsia" w:ascii="仿宋" w:hAnsi="仿宋" w:eastAsia="仿宋"/>
          <w:kern w:val="28"/>
          <w:sz w:val="24"/>
          <w:szCs w:val="24"/>
          <w:highlight w:val="none"/>
          <w:u w:val="single"/>
        </w:rPr>
        <w:t>公开招标</w:t>
      </w:r>
      <w:r>
        <w:rPr>
          <w:rFonts w:hint="eastAsia" w:ascii="仿宋" w:hAnsi="仿宋" w:eastAsia="仿宋"/>
          <w:kern w:val="28"/>
          <w:sz w:val="24"/>
          <w:szCs w:val="24"/>
          <w:highlight w:val="none"/>
        </w:rPr>
        <w:t>方式采购活动，经评标委员会的评审，决定将本项目采购合同授予卖方。为进一步明确双方的责任，确保合同的顺利履行，</w:t>
      </w:r>
      <w:r>
        <w:rPr>
          <w:rFonts w:hint="eastAsia" w:ascii="仿宋" w:hAnsi="仿宋" w:eastAsia="仿宋"/>
          <w:color w:val="000000"/>
          <w:kern w:val="28"/>
          <w:sz w:val="24"/>
          <w:szCs w:val="24"/>
          <w:highlight w:val="none"/>
        </w:rPr>
        <w:t>根据《中华人民共和国政府采购法》、《中华人民共和国民法典》及有关法律规定，遵循平等、自愿、公平和诚实信用的原则，</w:t>
      </w:r>
      <w:r>
        <w:rPr>
          <w:rFonts w:hint="eastAsia" w:ascii="仿宋" w:hAnsi="仿宋" w:eastAsia="仿宋"/>
          <w:kern w:val="28"/>
          <w:sz w:val="24"/>
          <w:szCs w:val="24"/>
          <w:highlight w:val="none"/>
        </w:rPr>
        <w:t>买卖双方</w:t>
      </w:r>
      <w:r>
        <w:rPr>
          <w:rFonts w:hint="eastAsia" w:ascii="仿宋" w:hAnsi="仿宋" w:eastAsia="仿宋"/>
          <w:color w:val="000000"/>
          <w:kern w:val="28"/>
          <w:sz w:val="24"/>
          <w:szCs w:val="24"/>
          <w:highlight w:val="none"/>
        </w:rPr>
        <w:t>协商一致</w:t>
      </w:r>
      <w:r>
        <w:rPr>
          <w:rFonts w:hint="eastAsia" w:ascii="仿宋" w:hAnsi="仿宋" w:eastAsia="仿宋"/>
          <w:kern w:val="28"/>
          <w:sz w:val="24"/>
          <w:szCs w:val="24"/>
          <w:highlight w:val="none"/>
        </w:rPr>
        <w:t>同意按如下条款签订本合同：</w:t>
      </w:r>
    </w:p>
    <w:p>
      <w:pPr>
        <w:spacing w:beforeLines="50"/>
        <w:ind w:firstLine="480" w:firstLineChars="200"/>
        <w:rPr>
          <w:rFonts w:ascii="仿宋" w:hAnsi="仿宋" w:eastAsia="仿宋"/>
          <w:kern w:val="28"/>
          <w:sz w:val="24"/>
          <w:szCs w:val="24"/>
          <w:highlight w:val="none"/>
        </w:rPr>
      </w:pPr>
      <w:r>
        <w:rPr>
          <w:rFonts w:hint="eastAsia" w:ascii="黑体" w:hAnsi="黑体" w:eastAsia="黑体"/>
          <w:kern w:val="28"/>
          <w:sz w:val="24"/>
          <w:szCs w:val="24"/>
          <w:highlight w:val="none"/>
        </w:rPr>
        <w:t xml:space="preserve">一、货物的名称、规格型号、数量和价格（若产品过多则见附表，如有附表则必须加盖公章） </w:t>
      </w:r>
    </w:p>
    <w:p>
      <w:pPr>
        <w:spacing w:afterLines="50"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本合同所采购的货物、服务的名称、技术规格和数量如下：</w:t>
      </w:r>
    </w:p>
    <w:tbl>
      <w:tblPr>
        <w:tblStyle w:val="19"/>
        <w:tblW w:w="8556" w:type="dxa"/>
        <w:tblInd w:w="96" w:type="dxa"/>
        <w:tblLayout w:type="autofit"/>
        <w:tblCellMar>
          <w:top w:w="0" w:type="dxa"/>
          <w:left w:w="108" w:type="dxa"/>
          <w:bottom w:w="0" w:type="dxa"/>
          <w:right w:w="108" w:type="dxa"/>
        </w:tblCellMar>
      </w:tblPr>
      <w:tblGrid>
        <w:gridCol w:w="960"/>
        <w:gridCol w:w="1500"/>
        <w:gridCol w:w="1296"/>
        <w:gridCol w:w="960"/>
        <w:gridCol w:w="960"/>
        <w:gridCol w:w="960"/>
        <w:gridCol w:w="960"/>
        <w:gridCol w:w="960"/>
      </w:tblGrid>
      <w:tr>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货物名称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品牌、型号规格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单价</w:t>
            </w:r>
          </w:p>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小计</w:t>
            </w:r>
          </w:p>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备注</w:t>
            </w:r>
          </w:p>
        </w:tc>
      </w:tr>
      <w:tr>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透射电子显微镜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r>
    </w:tbl>
    <w:p>
      <w:pPr>
        <w:spacing w:beforeLines="50"/>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二、组成合同的文件</w:t>
      </w:r>
    </w:p>
    <w:p>
      <w:pPr>
        <w:spacing w:line="560" w:lineRule="exact"/>
        <w:ind w:firstLine="540"/>
        <w:rPr>
          <w:rFonts w:ascii="仿宋" w:hAnsi="仿宋" w:eastAsia="仿宋"/>
          <w:kern w:val="28"/>
          <w:sz w:val="24"/>
          <w:szCs w:val="24"/>
          <w:highlight w:val="none"/>
        </w:rPr>
      </w:pPr>
      <w:r>
        <w:rPr>
          <w:rFonts w:hint="eastAsia" w:ascii="仿宋" w:hAnsi="仿宋" w:eastAsia="仿宋"/>
          <w:kern w:val="28"/>
          <w:sz w:val="24"/>
          <w:szCs w:val="24"/>
          <w:highlight w:val="none"/>
        </w:rPr>
        <w:t>组成本合同的文件包括：</w:t>
      </w:r>
    </w:p>
    <w:p>
      <w:pPr>
        <w:numPr>
          <w:ilvl w:val="0"/>
          <w:numId w:val="1"/>
        </w:num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采购文件及答疑、更正公告;</w:t>
      </w:r>
    </w:p>
    <w:p>
      <w:pPr>
        <w:numPr>
          <w:ilvl w:val="0"/>
          <w:numId w:val="1"/>
        </w:num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采购文件标准文本中的“合同条款”；</w:t>
      </w:r>
    </w:p>
    <w:p>
      <w:pPr>
        <w:numPr>
          <w:ilvl w:val="0"/>
          <w:numId w:val="1"/>
        </w:num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中标或成交公告；</w:t>
      </w:r>
    </w:p>
    <w:p>
      <w:pPr>
        <w:numPr>
          <w:ilvl w:val="0"/>
          <w:numId w:val="1"/>
        </w:num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卖方提交的投标文件及书面承诺函；</w:t>
      </w:r>
    </w:p>
    <w:p>
      <w:pPr>
        <w:numPr>
          <w:ilvl w:val="0"/>
          <w:numId w:val="1"/>
        </w:num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双方另行签订的补充协议。</w:t>
      </w:r>
    </w:p>
    <w:p>
      <w:pPr>
        <w:spacing w:line="360" w:lineRule="auto"/>
        <w:ind w:firstLine="480" w:firstLineChars="200"/>
        <w:rPr>
          <w:rFonts w:ascii="仿宋" w:hAnsi="仿宋" w:eastAsia="仿宋"/>
          <w:bCs/>
          <w:kern w:val="28"/>
          <w:sz w:val="24"/>
          <w:szCs w:val="24"/>
          <w:highlight w:val="none"/>
        </w:rPr>
      </w:pPr>
      <w:r>
        <w:rPr>
          <w:rFonts w:hint="eastAsia" w:ascii="黑体" w:hAnsi="黑体" w:eastAsia="黑体"/>
          <w:bCs/>
          <w:kern w:val="28"/>
          <w:sz w:val="24"/>
          <w:szCs w:val="24"/>
          <w:highlight w:val="none"/>
        </w:rPr>
        <w:t>三、 本合同的总金额为¥元(人民币大写：)。</w:t>
      </w:r>
    </w:p>
    <w:p>
      <w:pPr>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四、供货期限</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卖方应于合同签字生效后开始计算的</w:t>
      </w:r>
      <w:r>
        <w:rPr>
          <w:rFonts w:hint="eastAsia" w:ascii="仿宋" w:hAnsi="仿宋" w:eastAsia="仿宋"/>
          <w:kern w:val="28"/>
          <w:sz w:val="24"/>
          <w:szCs w:val="24"/>
          <w:highlight w:val="none"/>
          <w:u w:val="single"/>
          <w:lang w:val="en-US" w:eastAsia="zh-CN"/>
        </w:rPr>
        <w:t>10</w:t>
      </w:r>
      <w:r>
        <w:rPr>
          <w:rFonts w:hint="eastAsia" w:ascii="仿宋" w:hAnsi="仿宋" w:eastAsia="仿宋"/>
          <w:kern w:val="28"/>
          <w:sz w:val="24"/>
          <w:szCs w:val="24"/>
          <w:highlight w:val="none"/>
        </w:rPr>
        <w:t>日内将货物</w:t>
      </w:r>
      <w:r>
        <w:rPr>
          <w:rFonts w:hint="eastAsia" w:ascii="仿宋" w:hAnsi="仿宋" w:eastAsia="仿宋"/>
          <w:b/>
          <w:kern w:val="28"/>
          <w:sz w:val="24"/>
          <w:szCs w:val="24"/>
          <w:highlight w:val="none"/>
        </w:rPr>
        <w:t>一次性</w:t>
      </w:r>
      <w:r>
        <w:rPr>
          <w:rFonts w:hint="eastAsia" w:ascii="仿宋" w:hAnsi="仿宋" w:eastAsia="仿宋"/>
          <w:kern w:val="28"/>
          <w:sz w:val="24"/>
          <w:szCs w:val="24"/>
          <w:highlight w:val="none"/>
        </w:rPr>
        <w:t>送到买方指定的地点，由买方进行验收。</w:t>
      </w:r>
    </w:p>
    <w:p>
      <w:pPr>
        <w:spacing w:line="560" w:lineRule="exact"/>
        <w:ind w:firstLine="480" w:firstLineChars="200"/>
        <w:rPr>
          <w:rFonts w:ascii="仿宋" w:hAnsi="仿宋" w:eastAsia="仿宋"/>
          <w:b/>
          <w:kern w:val="28"/>
          <w:sz w:val="24"/>
          <w:szCs w:val="24"/>
          <w:highlight w:val="none"/>
        </w:rPr>
      </w:pPr>
      <w:r>
        <w:rPr>
          <w:rFonts w:hint="eastAsia" w:ascii="仿宋" w:hAnsi="仿宋" w:eastAsia="仿宋"/>
          <w:kern w:val="28"/>
          <w:sz w:val="24"/>
          <w:highlight w:val="none"/>
        </w:rPr>
        <w:t xml:space="preserve">货物运输至买方指定地点到货物验收合格前， </w:t>
      </w:r>
      <w:r>
        <w:rPr>
          <w:rFonts w:hint="eastAsia" w:ascii="仿宋" w:hAnsi="仿宋" w:eastAsia="仿宋"/>
          <w:kern w:val="28"/>
          <w:sz w:val="24"/>
          <w:highlight w:val="none"/>
          <w:u w:val="single"/>
        </w:rPr>
        <w:t xml:space="preserve"> 卖方 </w:t>
      </w:r>
      <w:r>
        <w:rPr>
          <w:rFonts w:hint="eastAsia" w:ascii="仿宋" w:hAnsi="仿宋" w:eastAsia="仿宋"/>
          <w:kern w:val="28"/>
          <w:sz w:val="24"/>
          <w:highlight w:val="none"/>
        </w:rPr>
        <w:t>负责对货物承担安保义务。</w:t>
      </w:r>
    </w:p>
    <w:p>
      <w:pPr>
        <w:widowControl/>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五、验收要求</w:t>
      </w:r>
    </w:p>
    <w:p>
      <w:pPr>
        <w:widowControl/>
        <w:ind w:firstLine="482" w:firstLineChars="200"/>
        <w:rPr>
          <w:rFonts w:ascii="楷体" w:hAnsi="楷体" w:eastAsia="楷体"/>
          <w:b/>
          <w:kern w:val="28"/>
          <w:sz w:val="24"/>
          <w:szCs w:val="24"/>
          <w:highlight w:val="none"/>
        </w:rPr>
      </w:pPr>
      <w:r>
        <w:rPr>
          <w:rFonts w:hint="eastAsia" w:ascii="黑体" w:hAnsi="黑体" w:eastAsia="黑体"/>
          <w:b/>
          <w:kern w:val="28"/>
          <w:sz w:val="24"/>
          <w:szCs w:val="24"/>
          <w:highlight w:val="none"/>
        </w:rPr>
        <w:t>（一）</w:t>
      </w:r>
      <w:r>
        <w:rPr>
          <w:rFonts w:hint="eastAsia" w:ascii="楷体" w:hAnsi="楷体" w:eastAsia="楷体"/>
          <w:b/>
          <w:kern w:val="28"/>
          <w:sz w:val="24"/>
          <w:szCs w:val="24"/>
          <w:highlight w:val="none"/>
        </w:rPr>
        <w:t>质量标准</w:t>
      </w:r>
    </w:p>
    <w:p>
      <w:pPr>
        <w:spacing w:afterLines="50"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ind w:firstLine="482" w:firstLineChars="200"/>
        <w:rPr>
          <w:rFonts w:ascii="楷体" w:hAnsi="楷体" w:eastAsia="楷体"/>
          <w:b/>
          <w:kern w:val="28"/>
          <w:sz w:val="24"/>
          <w:szCs w:val="24"/>
          <w:highlight w:val="none"/>
        </w:rPr>
      </w:pPr>
      <w:r>
        <w:rPr>
          <w:rFonts w:hint="eastAsia" w:ascii="楷体" w:hAnsi="楷体" w:eastAsia="楷体"/>
          <w:b/>
          <w:kern w:val="28"/>
          <w:sz w:val="24"/>
          <w:szCs w:val="24"/>
          <w:highlight w:val="none"/>
        </w:rPr>
        <w:t>（二）验收组织</w:t>
      </w:r>
    </w:p>
    <w:p>
      <w:pPr>
        <w:widowControl/>
        <w:spacing w:afterLines="50" w:line="560" w:lineRule="exact"/>
        <w:ind w:firstLine="480" w:firstLineChars="200"/>
        <w:rPr>
          <w:rFonts w:ascii="仿宋" w:hAnsi="仿宋" w:eastAsia="仿宋"/>
          <w:color w:val="333333"/>
          <w:kern w:val="28"/>
          <w:sz w:val="24"/>
          <w:szCs w:val="24"/>
          <w:highlight w:val="none"/>
          <w:shd w:val="clear" w:color="auto" w:fill="FFFFFF"/>
        </w:rPr>
      </w:pPr>
      <w:r>
        <w:rPr>
          <w:rFonts w:hint="eastAsia" w:ascii="仿宋" w:hAnsi="仿宋" w:eastAsia="仿宋"/>
          <w:kern w:val="28"/>
          <w:sz w:val="24"/>
          <w:szCs w:val="24"/>
          <w:highlight w:val="none"/>
        </w:rPr>
        <w:t>买方负责组织验收工作，</w:t>
      </w:r>
      <w:r>
        <w:rPr>
          <w:rFonts w:hint="eastAsia" w:ascii="仿宋" w:hAnsi="仿宋" w:eastAsia="仿宋" w:cs="宋体"/>
          <w:kern w:val="0"/>
          <w:sz w:val="24"/>
          <w:szCs w:val="24"/>
          <w:highlight w:val="none"/>
        </w:rPr>
        <w:t>大型或者复杂的政府采购项目，必须邀请国家认可的质量检测机构参加验收工作。</w:t>
      </w:r>
    </w:p>
    <w:p>
      <w:pPr>
        <w:ind w:firstLine="482" w:firstLineChars="200"/>
        <w:rPr>
          <w:rFonts w:ascii="楷体" w:hAnsi="楷体" w:eastAsia="楷体"/>
          <w:b/>
          <w:kern w:val="28"/>
          <w:sz w:val="24"/>
          <w:szCs w:val="24"/>
          <w:highlight w:val="none"/>
        </w:rPr>
      </w:pPr>
      <w:r>
        <w:rPr>
          <w:rFonts w:hint="eastAsia" w:ascii="楷体" w:hAnsi="楷体" w:eastAsia="楷体"/>
          <w:b/>
          <w:kern w:val="28"/>
          <w:sz w:val="24"/>
          <w:szCs w:val="24"/>
          <w:highlight w:val="none"/>
        </w:rPr>
        <w:t>（三）验收程序</w:t>
      </w:r>
    </w:p>
    <w:p>
      <w:pPr>
        <w:spacing w:line="56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1.成立验收小组，</w:t>
      </w:r>
      <w:r>
        <w:rPr>
          <w:rFonts w:hint="eastAsia" w:ascii="仿宋" w:hAnsi="仿宋" w:eastAsia="仿宋"/>
          <w:kern w:val="28"/>
          <w:sz w:val="24"/>
          <w:szCs w:val="24"/>
          <w:highlight w:val="none"/>
        </w:rPr>
        <w:t>验收人员应由买方代表和技术专家组成</w:t>
      </w:r>
      <w:r>
        <w:rPr>
          <w:rFonts w:hint="eastAsia" w:ascii="仿宋" w:hAnsi="仿宋" w:eastAsia="仿宋" w:cs="宋体"/>
          <w:kern w:val="0"/>
          <w:sz w:val="24"/>
          <w:szCs w:val="24"/>
          <w:highlight w:val="none"/>
        </w:rPr>
        <w:t>。</w:t>
      </w:r>
    </w:p>
    <w:p>
      <w:pPr>
        <w:widowControl/>
        <w:spacing w:line="56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2.验收前要编制验收表格。</w:t>
      </w:r>
    </w:p>
    <w:p>
      <w:pPr>
        <w:widowControl/>
        <w:spacing w:line="56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3.验收时双方要按照验收表格逐项验收。</w:t>
      </w:r>
    </w:p>
    <w:p>
      <w:pPr>
        <w:widowControl/>
        <w:spacing w:line="560" w:lineRule="exact"/>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4.验收方出具验收报告。</w:t>
      </w:r>
    </w:p>
    <w:p>
      <w:pPr>
        <w:widowControl/>
        <w:spacing w:afterLines="50" w:line="560" w:lineRule="exact"/>
        <w:ind w:firstLine="480" w:firstLineChars="200"/>
        <w:rPr>
          <w:rFonts w:ascii="仿宋" w:hAnsi="仿宋" w:eastAsia="仿宋"/>
          <w:b/>
          <w:kern w:val="28"/>
          <w:sz w:val="24"/>
          <w:szCs w:val="24"/>
          <w:highlight w:val="none"/>
        </w:rPr>
      </w:pPr>
      <w:r>
        <w:rPr>
          <w:rFonts w:hint="eastAsia" w:ascii="仿宋" w:hAnsi="仿宋" w:eastAsia="仿宋" w:cs="宋体"/>
          <w:kern w:val="0"/>
          <w:sz w:val="24"/>
          <w:szCs w:val="24"/>
          <w:highlight w:val="none"/>
        </w:rPr>
        <w:t>5.复杂设备的验收还要包括出厂检验、到货检验、安装和调试、最终验收、培训等伴随服务的验收。</w:t>
      </w:r>
    </w:p>
    <w:p>
      <w:pPr>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六、付款方式</w:t>
      </w:r>
    </w:p>
    <w:p>
      <w:pPr>
        <w:spacing w:line="560" w:lineRule="exact"/>
        <w:ind w:firstLine="480" w:firstLineChars="200"/>
        <w:rPr>
          <w:rFonts w:hint="eastAsia" w:ascii="仿宋" w:hAnsi="仿宋" w:eastAsia="仿宋" w:cs="Times New Roman"/>
          <w:kern w:val="28"/>
          <w:sz w:val="24"/>
          <w:szCs w:val="24"/>
        </w:rPr>
      </w:pPr>
      <w:r>
        <w:rPr>
          <w:rFonts w:hint="eastAsia" w:ascii="仿宋" w:hAnsi="仿宋" w:eastAsia="仿宋" w:cs="Times New Roman"/>
          <w:kern w:val="28"/>
          <w:sz w:val="24"/>
          <w:szCs w:val="24"/>
        </w:rPr>
        <w:t>（1）合同签订并收到中标供应商提供的等额预付款保函，采购人支付合同价款的25%；（2）设备安装调试完毕且验收合格正常能使用后一次性付清剩余合同价款。</w:t>
      </w:r>
    </w:p>
    <w:p>
      <w:pPr>
        <w:spacing w:line="560" w:lineRule="exact"/>
        <w:ind w:firstLine="480" w:firstLineChars="200"/>
        <w:rPr>
          <w:rFonts w:hint="eastAsia" w:ascii="仿宋" w:hAnsi="仿宋" w:eastAsia="仿宋" w:cs="Times New Roman"/>
          <w:kern w:val="28"/>
          <w:sz w:val="24"/>
          <w:szCs w:val="24"/>
        </w:rPr>
      </w:pPr>
      <w:r>
        <w:rPr>
          <w:rFonts w:hint="eastAsia" w:ascii="仿宋" w:hAnsi="仿宋" w:eastAsia="仿宋" w:cs="Times New Roman"/>
          <w:kern w:val="28"/>
          <w:sz w:val="24"/>
          <w:szCs w:val="24"/>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p>
      <w:pPr>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七、售后服务</w:t>
      </w:r>
    </w:p>
    <w:p>
      <w:pPr>
        <w:spacing w:line="560" w:lineRule="exact"/>
        <w:ind w:firstLine="480" w:firstLineChars="200"/>
        <w:rPr>
          <w:rFonts w:ascii="仿宋" w:hAnsi="仿宋" w:eastAsia="仿宋"/>
          <w:kern w:val="28"/>
          <w:sz w:val="24"/>
          <w:szCs w:val="24"/>
          <w:highlight w:val="none"/>
        </w:rPr>
      </w:pPr>
      <w:r>
        <w:rPr>
          <w:rFonts w:hint="eastAsia" w:ascii="宋体" w:hAnsi="宋体" w:eastAsia="仿宋_GB2312"/>
          <w:kern w:val="28"/>
          <w:sz w:val="24"/>
          <w:szCs w:val="24"/>
          <w:highlight w:val="none"/>
        </w:rPr>
        <w:t>（一）</w:t>
      </w:r>
      <w:r>
        <w:rPr>
          <w:rFonts w:hint="eastAsia" w:ascii="仿宋" w:hAnsi="仿宋" w:eastAsia="仿宋"/>
          <w:kern w:val="28"/>
          <w:sz w:val="24"/>
          <w:szCs w:val="24"/>
          <w:highlight w:val="none"/>
        </w:rPr>
        <w:t xml:space="preserve">卖方对合同货物的质量保修期为验收证书签署之日起 </w:t>
      </w:r>
      <w:r>
        <w:rPr>
          <w:rFonts w:hint="eastAsia" w:ascii="仿宋" w:hAnsi="仿宋" w:eastAsia="仿宋"/>
          <w:kern w:val="28"/>
          <w:sz w:val="24"/>
          <w:szCs w:val="24"/>
          <w:highlight w:val="none"/>
          <w:u w:val="single"/>
        </w:rPr>
        <w:t>36</w:t>
      </w:r>
      <w:r>
        <w:rPr>
          <w:rFonts w:hint="eastAsia" w:ascii="仿宋" w:hAnsi="仿宋" w:eastAsia="仿宋"/>
          <w:kern w:val="28"/>
          <w:sz w:val="24"/>
          <w:szCs w:val="24"/>
          <w:highlight w:val="none"/>
        </w:rPr>
        <w:t>个月。</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 xml:space="preserve">（二）卖方在合同货物的质量保修期内，免费为买方提供合同货物的技术指导和维修服务服务的时间是：每周 </w:t>
      </w:r>
      <w:r>
        <w:rPr>
          <w:rFonts w:hint="eastAsia" w:ascii="仿宋" w:hAnsi="仿宋" w:eastAsia="仿宋"/>
          <w:kern w:val="28"/>
          <w:sz w:val="24"/>
          <w:szCs w:val="24"/>
          <w:highlight w:val="none"/>
          <w:u w:val="single"/>
        </w:rPr>
        <w:t>5</w:t>
      </w:r>
      <w:r>
        <w:rPr>
          <w:rFonts w:hint="eastAsia" w:ascii="仿宋" w:hAnsi="仿宋" w:eastAsia="仿宋"/>
          <w:kern w:val="28"/>
          <w:sz w:val="24"/>
          <w:szCs w:val="24"/>
          <w:highlight w:val="none"/>
        </w:rPr>
        <w:t>天</w:t>
      </w:r>
      <w:r>
        <w:rPr>
          <w:rFonts w:hint="eastAsia" w:ascii="仿宋" w:hAnsi="仿宋" w:eastAsia="仿宋"/>
          <w:kern w:val="28"/>
          <w:sz w:val="24"/>
          <w:szCs w:val="24"/>
          <w:highlight w:val="none"/>
          <w:u w:val="single"/>
        </w:rPr>
        <w:t>8</w:t>
      </w:r>
      <w:r>
        <w:rPr>
          <w:rFonts w:hint="eastAsia" w:ascii="仿宋" w:hAnsi="仿宋" w:eastAsia="仿宋"/>
          <w:kern w:val="28"/>
          <w:sz w:val="24"/>
          <w:szCs w:val="24"/>
          <w:highlight w:val="none"/>
        </w:rPr>
        <w:t>小时（工作时间）。</w:t>
      </w:r>
    </w:p>
    <w:p>
      <w:pPr>
        <w:spacing w:line="560" w:lineRule="exact"/>
        <w:ind w:firstLine="480" w:firstLineChars="200"/>
        <w:rPr>
          <w:rFonts w:ascii="宋体" w:hAnsi="宋体" w:eastAsia="仿宋_GB2312"/>
          <w:kern w:val="28"/>
          <w:sz w:val="24"/>
          <w:szCs w:val="24"/>
          <w:highlight w:val="none"/>
        </w:rPr>
      </w:pPr>
      <w:r>
        <w:rPr>
          <w:rFonts w:hint="eastAsia" w:ascii="宋体" w:hAnsi="宋体" w:eastAsia="仿宋_GB2312"/>
          <w:kern w:val="28"/>
          <w:sz w:val="24"/>
          <w:szCs w:val="24"/>
          <w:highlight w:val="none"/>
        </w:rPr>
        <w:t>（三）卖方保证在合同货物出现故障和缺陷时，或接到买方提出的技术服务要求后</w:t>
      </w:r>
      <w:r>
        <w:rPr>
          <w:rFonts w:hint="eastAsia" w:ascii="宋体" w:hAnsi="宋体" w:eastAsia="仿宋_GB2312"/>
          <w:kern w:val="28"/>
          <w:sz w:val="24"/>
          <w:szCs w:val="24"/>
          <w:highlight w:val="none"/>
          <w:u w:val="single"/>
        </w:rPr>
        <w:t>2</w:t>
      </w:r>
      <w:r>
        <w:rPr>
          <w:rFonts w:hint="eastAsia" w:ascii="宋体" w:hAnsi="宋体" w:eastAsia="仿宋_GB2312"/>
          <w:kern w:val="28"/>
          <w:sz w:val="24"/>
          <w:szCs w:val="24"/>
          <w:highlight w:val="none"/>
        </w:rPr>
        <w:t>小时内予以答复，如买方有要求或必要时，卖方应在接到买方通知后</w:t>
      </w:r>
      <w:r>
        <w:rPr>
          <w:rFonts w:hint="eastAsia" w:ascii="宋体" w:hAnsi="宋体" w:eastAsia="仿宋_GB2312"/>
          <w:kern w:val="28"/>
          <w:sz w:val="24"/>
          <w:szCs w:val="24"/>
          <w:highlight w:val="none"/>
          <w:u w:val="single"/>
        </w:rPr>
        <w:t>24</w:t>
      </w:r>
      <w:r>
        <w:rPr>
          <w:rFonts w:hint="eastAsia" w:ascii="宋体" w:hAnsi="宋体" w:eastAsia="仿宋_GB2312"/>
          <w:kern w:val="28"/>
          <w:sz w:val="24"/>
          <w:szCs w:val="24"/>
          <w:highlight w:val="none"/>
        </w:rPr>
        <w:t>小时内派员至买方免费维修和提供现场指导。</w:t>
      </w:r>
    </w:p>
    <w:p>
      <w:pPr>
        <w:spacing w:line="560" w:lineRule="exact"/>
        <w:ind w:firstLine="480" w:firstLineChars="200"/>
        <w:rPr>
          <w:rFonts w:ascii="宋体" w:hAnsi="宋体" w:eastAsia="仿宋_GB2312"/>
          <w:kern w:val="28"/>
          <w:sz w:val="24"/>
          <w:szCs w:val="24"/>
          <w:highlight w:val="none"/>
        </w:rPr>
      </w:pPr>
      <w:r>
        <w:rPr>
          <w:rFonts w:hint="eastAsia" w:ascii="宋体" w:hAnsi="宋体" w:eastAsia="仿宋_GB2312"/>
          <w:kern w:val="28"/>
          <w:sz w:val="24"/>
          <w:szCs w:val="24"/>
          <w:highlight w:val="none"/>
        </w:rPr>
        <w:t>（四）如卖方在接到买方维修通知后</w:t>
      </w:r>
      <w:r>
        <w:rPr>
          <w:rFonts w:hint="eastAsia" w:ascii="宋体" w:hAnsi="宋体" w:eastAsia="仿宋_GB2312"/>
          <w:kern w:val="28"/>
          <w:sz w:val="24"/>
          <w:szCs w:val="24"/>
          <w:highlight w:val="none"/>
          <w:u w:val="single"/>
        </w:rPr>
        <w:t>48</w:t>
      </w:r>
      <w:r>
        <w:rPr>
          <w:rFonts w:hint="eastAsia" w:ascii="宋体" w:hAnsi="宋体" w:eastAsia="仿宋_GB2312"/>
          <w:kern w:val="28"/>
          <w:sz w:val="24"/>
          <w:szCs w:val="24"/>
          <w:highlight w:val="none"/>
        </w:rPr>
        <w:t>小时仍不能修复有关货物，卖方应提供与该货物同一型号的备用货物。</w:t>
      </w:r>
    </w:p>
    <w:p>
      <w:pPr>
        <w:spacing w:line="560" w:lineRule="exact"/>
        <w:ind w:firstLine="480" w:firstLineChars="200"/>
        <w:rPr>
          <w:rFonts w:ascii="宋体" w:hAnsi="宋体" w:eastAsia="仿宋_GB2312"/>
          <w:kern w:val="28"/>
          <w:sz w:val="24"/>
          <w:szCs w:val="24"/>
          <w:highlight w:val="none"/>
        </w:rPr>
      </w:pPr>
      <w:r>
        <w:rPr>
          <w:rFonts w:hint="eastAsia" w:ascii="宋体" w:hAnsi="宋体" w:eastAsia="仿宋_GB2312"/>
          <w:kern w:val="28"/>
          <w:sz w:val="24"/>
          <w:szCs w:val="24"/>
          <w:highlight w:val="none"/>
        </w:rPr>
        <w:t>（五）如卖方在接到买方提出的技术服务要求或维修通知后</w:t>
      </w:r>
      <w:r>
        <w:rPr>
          <w:rFonts w:hint="eastAsia" w:ascii="宋体" w:hAnsi="宋体" w:eastAsia="仿宋_GB2312"/>
          <w:kern w:val="28"/>
          <w:sz w:val="24"/>
          <w:szCs w:val="24"/>
          <w:highlight w:val="none"/>
          <w:u w:val="single"/>
        </w:rPr>
        <w:t>48</w:t>
      </w:r>
      <w:r>
        <w:rPr>
          <w:rFonts w:hint="eastAsia" w:ascii="宋体" w:hAnsi="宋体" w:eastAsia="仿宋_GB2312"/>
          <w:kern w:val="28"/>
          <w:sz w:val="24"/>
          <w:szCs w:val="24"/>
          <w:highlight w:val="none"/>
        </w:rPr>
        <w:t>小时内没有响应、拒绝或没有派员到达买方提供技术服务、修理或退换货物，买方有权委托第三方对合同货物进行维修或提供技术服务，因此产生的相关费用由卖方承担。</w:t>
      </w:r>
    </w:p>
    <w:p>
      <w:pPr>
        <w:spacing w:afterLines="50" w:line="560" w:lineRule="exact"/>
        <w:ind w:firstLine="480" w:firstLineChars="200"/>
        <w:rPr>
          <w:rFonts w:ascii="宋体" w:hAnsi="宋体" w:eastAsia="仿宋_GB2312"/>
          <w:kern w:val="28"/>
          <w:sz w:val="24"/>
          <w:szCs w:val="24"/>
          <w:highlight w:val="none"/>
        </w:rPr>
      </w:pPr>
      <w:r>
        <w:rPr>
          <w:rFonts w:hint="eastAsia" w:ascii="宋体" w:hAnsi="宋体" w:eastAsia="仿宋_GB2312"/>
          <w:kern w:val="28"/>
          <w:sz w:val="24"/>
          <w:szCs w:val="24"/>
          <w:highlight w:val="none"/>
        </w:rPr>
        <w:t>（六）在合同货物保修期届满后，如果因合同货物硬件或软件的固有缺陷和瑕疵出现紧急故障和事故，卖方应在接到买方通知之后 24 小时内到达现场。</w:t>
      </w:r>
    </w:p>
    <w:p>
      <w:pPr>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八、履约保证金</w:t>
      </w:r>
    </w:p>
    <w:p>
      <w:pPr>
        <w:spacing w:afterLines="50"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本项目履约保证金为¥元(人民币大写：)，收受人为</w:t>
      </w:r>
      <w:r>
        <w:rPr>
          <w:rFonts w:hint="eastAsia" w:ascii="仿宋" w:hAnsi="仿宋" w:eastAsia="仿宋"/>
          <w:kern w:val="28"/>
          <w:sz w:val="24"/>
          <w:szCs w:val="24"/>
          <w:highlight w:val="none"/>
          <w:u w:val="single"/>
        </w:rPr>
        <w:t>皖南医学院</w:t>
      </w:r>
      <w:r>
        <w:rPr>
          <w:rFonts w:hint="eastAsia" w:ascii="仿宋" w:hAnsi="仿宋" w:eastAsia="仿宋"/>
          <w:kern w:val="28"/>
          <w:sz w:val="24"/>
          <w:szCs w:val="24"/>
          <w:highlight w:val="none"/>
        </w:rPr>
        <w:t>，期限为验收合格后</w:t>
      </w:r>
      <w:r>
        <w:rPr>
          <w:rFonts w:hint="eastAsia" w:ascii="仿宋" w:hAnsi="仿宋" w:eastAsia="仿宋"/>
          <w:kern w:val="28"/>
          <w:sz w:val="24"/>
          <w:szCs w:val="24"/>
          <w:highlight w:val="none"/>
          <w:u w:val="single"/>
        </w:rPr>
        <w:t xml:space="preserve"> 12个月 </w:t>
      </w:r>
      <w:r>
        <w:rPr>
          <w:rFonts w:hint="eastAsia" w:ascii="仿宋" w:hAnsi="仿宋" w:eastAsia="仿宋"/>
          <w:kern w:val="28"/>
          <w:sz w:val="24"/>
          <w:szCs w:val="24"/>
          <w:highlight w:val="none"/>
        </w:rPr>
        <w:t>。如卖方</w:t>
      </w:r>
      <w:r>
        <w:rPr>
          <w:rFonts w:hint="eastAsia" w:ascii="仿宋" w:hAnsi="仿宋" w:eastAsia="仿宋"/>
          <w:color w:val="000000"/>
          <w:kern w:val="28"/>
          <w:sz w:val="24"/>
          <w:szCs w:val="24"/>
          <w:highlight w:val="none"/>
        </w:rPr>
        <w:t>未能按期履行合同，买方可从履约保证金中获得经济上的赔偿。</w:t>
      </w:r>
    </w:p>
    <w:p>
      <w:pPr>
        <w:ind w:firstLine="482" w:firstLineChars="200"/>
        <w:rPr>
          <w:rFonts w:ascii="黑体" w:hAnsi="黑体" w:eastAsia="黑体"/>
          <w:b/>
          <w:kern w:val="28"/>
          <w:sz w:val="24"/>
          <w:szCs w:val="24"/>
          <w:highlight w:val="none"/>
        </w:rPr>
      </w:pPr>
      <w:r>
        <w:rPr>
          <w:rFonts w:hint="eastAsia" w:ascii="黑体" w:hAnsi="黑体" w:eastAsia="黑体"/>
          <w:b/>
          <w:kern w:val="28"/>
          <w:sz w:val="24"/>
          <w:szCs w:val="24"/>
          <w:highlight w:val="none"/>
        </w:rPr>
        <w:t>九、违约责任</w:t>
      </w:r>
    </w:p>
    <w:p>
      <w:pPr>
        <w:spacing w:line="560" w:lineRule="exact"/>
        <w:ind w:firstLine="480" w:firstLineChars="200"/>
        <w:rPr>
          <w:rFonts w:ascii="仿宋" w:hAnsi="仿宋" w:eastAsia="仿宋"/>
          <w:color w:val="000000"/>
          <w:kern w:val="28"/>
          <w:sz w:val="24"/>
          <w:szCs w:val="24"/>
          <w:highlight w:val="none"/>
        </w:rPr>
      </w:pPr>
      <w:r>
        <w:rPr>
          <w:rFonts w:hint="eastAsia" w:ascii="仿宋" w:hAnsi="仿宋" w:eastAsia="仿宋"/>
          <w:kern w:val="28"/>
          <w:sz w:val="24"/>
          <w:szCs w:val="24"/>
          <w:highlight w:val="none"/>
        </w:rPr>
        <w:t>（一）卖方供货期超过合同约定供货期限。</w:t>
      </w:r>
      <w:r>
        <w:rPr>
          <w:rFonts w:hint="eastAsia" w:ascii="仿宋" w:hAnsi="仿宋" w:eastAsia="仿宋"/>
          <w:color w:val="000000"/>
          <w:kern w:val="28"/>
          <w:sz w:val="24"/>
          <w:szCs w:val="24"/>
          <w:highlight w:val="none"/>
        </w:rPr>
        <w:t>如果卖方由于自身的原因未能按期履行完合同，买方可从履约保证金中获得经济上的赔偿。其标准为按每延期一周收取合同金额的</w:t>
      </w:r>
      <w:r>
        <w:rPr>
          <w:rFonts w:hint="eastAsia" w:ascii="仿宋" w:hAnsi="仿宋" w:eastAsia="仿宋"/>
          <w:color w:val="000000"/>
          <w:kern w:val="28"/>
          <w:sz w:val="24"/>
          <w:szCs w:val="24"/>
          <w:highlight w:val="none"/>
          <w:u w:val="single"/>
        </w:rPr>
        <w:t xml:space="preserve"> 0.5 </w:t>
      </w:r>
      <w:r>
        <w:rPr>
          <w:rFonts w:hint="eastAsia" w:ascii="仿宋" w:hAnsi="仿宋" w:eastAsia="仿宋"/>
          <w:color w:val="000000"/>
          <w:kern w:val="28"/>
          <w:sz w:val="24"/>
          <w:szCs w:val="24"/>
          <w:highlight w:val="none"/>
        </w:rPr>
        <w:t>%，但误期赔偿费总额不得超过履约保证金总额。一周按7天计算，不足7天按一周计算。在此情况下，卖方不得要求买方退还其履约保证金。</w:t>
      </w:r>
    </w:p>
    <w:p>
      <w:pPr>
        <w:spacing w:line="560" w:lineRule="exact"/>
        <w:ind w:firstLine="480" w:firstLineChars="200"/>
        <w:rPr>
          <w:rFonts w:ascii="仿宋" w:hAnsi="仿宋" w:eastAsia="仿宋"/>
          <w:kern w:val="28"/>
          <w:sz w:val="24"/>
          <w:highlight w:val="none"/>
        </w:rPr>
      </w:pPr>
      <w:r>
        <w:rPr>
          <w:rFonts w:hint="eastAsia" w:ascii="仿宋" w:hAnsi="仿宋" w:eastAsia="仿宋"/>
          <w:kern w:val="28"/>
          <w:sz w:val="24"/>
          <w:highlight w:val="none"/>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line="560" w:lineRule="exact"/>
        <w:ind w:firstLine="480" w:firstLineChars="200"/>
        <w:rPr>
          <w:rFonts w:ascii="仿宋" w:hAnsi="仿宋" w:eastAsia="仿宋"/>
          <w:color w:val="000000"/>
          <w:kern w:val="28"/>
          <w:sz w:val="24"/>
          <w:szCs w:val="24"/>
          <w:highlight w:val="none"/>
        </w:rPr>
      </w:pPr>
      <w:r>
        <w:rPr>
          <w:rFonts w:hint="eastAsia" w:ascii="仿宋" w:hAnsi="仿宋" w:eastAsia="仿宋"/>
          <w:kern w:val="28"/>
          <w:sz w:val="24"/>
          <w:highlight w:val="none"/>
        </w:rPr>
        <w:t>（三）卖方交货不符合合同质量标准，卖方必须重新提供符合质量标准的产品，由此造成的误期</w:t>
      </w:r>
      <w:r>
        <w:rPr>
          <w:rFonts w:hint="eastAsia" w:ascii="仿宋" w:hAnsi="仿宋" w:eastAsia="仿宋"/>
          <w:color w:val="000000"/>
          <w:kern w:val="28"/>
          <w:sz w:val="24"/>
          <w:highlight w:val="none"/>
        </w:rPr>
        <w:t>赔偿费按照</w:t>
      </w:r>
      <w:r>
        <w:rPr>
          <w:rFonts w:hint="eastAsia" w:ascii="仿宋" w:hAnsi="仿宋" w:eastAsia="仿宋"/>
          <w:kern w:val="28"/>
          <w:sz w:val="24"/>
          <w:highlight w:val="none"/>
        </w:rPr>
        <w:t>前款约定</w:t>
      </w:r>
      <w:r>
        <w:rPr>
          <w:rFonts w:hint="eastAsia" w:ascii="仿宋" w:hAnsi="仿宋" w:eastAsia="仿宋"/>
          <w:color w:val="000000"/>
          <w:kern w:val="28"/>
          <w:sz w:val="24"/>
          <w:highlight w:val="none"/>
        </w:rPr>
        <w:t>执行。如卖方在买方规定的时间内未能提供符合质量标准的产品，买方有权终止合同，没收履约保证金，</w:t>
      </w:r>
      <w:r>
        <w:rPr>
          <w:rFonts w:hint="eastAsia" w:ascii="仿宋" w:hAnsi="仿宋" w:eastAsia="仿宋"/>
          <w:kern w:val="28"/>
          <w:sz w:val="24"/>
          <w:highlight w:val="none"/>
        </w:rPr>
        <w:t>提请政府采购监管部门将卖方列入不良行为记录名单，在一至三年内禁止参加政府采购活动。</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（四）卖方将合同转包，提供假冒伪劣产品，擅自变更、中止或者终止合同的，买方有权终止合同，并提请政府采购监管部门对卖方进行采购金额千分之五的罚款，列入不良行为记录名单，在</w:t>
      </w:r>
      <w:r>
        <w:rPr>
          <w:rFonts w:hint="eastAsia" w:ascii="Times New Roman" w:hAnsi="Times New Roman" w:eastAsia="仿宋_GB2312"/>
          <w:kern w:val="28"/>
          <w:sz w:val="24"/>
          <w:highlight w:val="none"/>
        </w:rPr>
        <w:t>一至三年</w:t>
      </w:r>
      <w:r>
        <w:rPr>
          <w:rFonts w:hint="eastAsia" w:ascii="仿宋" w:hAnsi="仿宋" w:eastAsia="仿宋"/>
          <w:kern w:val="28"/>
          <w:sz w:val="24"/>
          <w:szCs w:val="24"/>
          <w:highlight w:val="none"/>
        </w:rPr>
        <w:t>内禁止参加政府采购活动。</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（五）买方未能按时组织验收，由财政部门责令限期改正，给予警告，对直接负责的主管人员和其他直接责任人员，由其行政主管部门给予处分，并予通报。</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（六）买方违反合同规定拒绝接收货物的，应当承担由此造成的损失。</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（七）验收合格后，买方未能按时提请付款，由财政部门责令限期改正，给予警告。</w:t>
      </w:r>
    </w:p>
    <w:p>
      <w:pPr>
        <w:spacing w:line="560" w:lineRule="exact"/>
        <w:ind w:firstLine="480" w:firstLineChars="200"/>
        <w:rPr>
          <w:rFonts w:ascii="仿宋" w:hAnsi="仿宋" w:eastAsia="仿宋"/>
          <w:kern w:val="28"/>
          <w:sz w:val="24"/>
          <w:highlight w:val="none"/>
        </w:rPr>
      </w:pPr>
      <w:r>
        <w:rPr>
          <w:rFonts w:hint="eastAsia" w:ascii="仿宋" w:hAnsi="仿宋" w:eastAsia="仿宋"/>
          <w:kern w:val="28"/>
          <w:sz w:val="24"/>
          <w:highlight w:val="none"/>
        </w:rPr>
        <w:t>（八）买方擅自变更、中止或者终止合同，由财政部门责令限期改正，给予警告，对直接负责的主管人员和其他直接责任人员，由其行政主管部门给予处分，并予通报。</w:t>
      </w:r>
    </w:p>
    <w:p>
      <w:pPr>
        <w:spacing w:beforeLines="50"/>
        <w:ind w:firstLine="482" w:firstLineChars="200"/>
        <w:rPr>
          <w:rFonts w:ascii="黑体" w:hAnsi="黑体" w:eastAsia="黑体"/>
          <w:b/>
          <w:kern w:val="28"/>
          <w:sz w:val="24"/>
          <w:highlight w:val="none"/>
        </w:rPr>
      </w:pPr>
      <w:r>
        <w:rPr>
          <w:rFonts w:hint="eastAsia" w:ascii="黑体" w:hAnsi="黑体" w:eastAsia="黑体"/>
          <w:b/>
          <w:kern w:val="28"/>
          <w:sz w:val="24"/>
          <w:highlight w:val="none"/>
        </w:rPr>
        <w:t>十、签约地点</w:t>
      </w:r>
    </w:p>
    <w:p>
      <w:pPr>
        <w:spacing w:line="560" w:lineRule="exact"/>
        <w:ind w:firstLine="560" w:firstLineChars="200"/>
        <w:rPr>
          <w:rFonts w:ascii="仿宋" w:hAnsi="仿宋" w:eastAsia="仿宋"/>
          <w:bCs/>
          <w:color w:val="000000"/>
          <w:kern w:val="28"/>
          <w:sz w:val="28"/>
          <w:szCs w:val="28"/>
          <w:highlight w:val="none"/>
        </w:rPr>
      </w:pPr>
      <w:r>
        <w:rPr>
          <w:rFonts w:hint="eastAsia" w:ascii="仿宋" w:hAnsi="仿宋" w:eastAsia="仿宋"/>
          <w:bCs/>
          <w:color w:val="000000"/>
          <w:kern w:val="28"/>
          <w:sz w:val="28"/>
          <w:szCs w:val="28"/>
          <w:highlight w:val="none"/>
        </w:rPr>
        <w:t>本合同在签订。</w:t>
      </w:r>
    </w:p>
    <w:p>
      <w:pPr>
        <w:spacing w:beforeLines="50"/>
        <w:ind w:firstLine="482" w:firstLineChars="200"/>
        <w:rPr>
          <w:rFonts w:ascii="黑体" w:hAnsi="黑体" w:eastAsia="黑体"/>
          <w:b/>
          <w:kern w:val="28"/>
          <w:sz w:val="24"/>
          <w:highlight w:val="none"/>
        </w:rPr>
      </w:pPr>
      <w:r>
        <w:rPr>
          <w:rFonts w:hint="eastAsia" w:ascii="黑体" w:hAnsi="黑体" w:eastAsia="黑体"/>
          <w:b/>
          <w:kern w:val="28"/>
          <w:sz w:val="24"/>
          <w:highlight w:val="none"/>
        </w:rPr>
        <w:t>十一、合同的终止</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（一）本合同因下列原因而终止：</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1.本合同正常履行完毕；</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2.合同双方协议终止本合同的履行；</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3.不可抗力事件导致本合同无法履行或履行不必要；</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4.符合本合同约定的其他终止合同的条款。</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（二）对本合同终止有过错的一方应赔偿另一方因合同终止而受到的损失。对合同终止双方均无过错的，则各自承担所受到的损失。</w:t>
      </w:r>
    </w:p>
    <w:p>
      <w:pPr>
        <w:spacing w:beforeLines="50"/>
        <w:ind w:firstLine="562" w:firstLineChars="200"/>
        <w:rPr>
          <w:rFonts w:ascii="黑体" w:hAnsi="黑体" w:eastAsia="黑体"/>
          <w:b/>
          <w:kern w:val="28"/>
          <w:sz w:val="24"/>
          <w:szCs w:val="24"/>
          <w:highlight w:val="none"/>
        </w:rPr>
      </w:pPr>
      <w:r>
        <w:rPr>
          <w:rFonts w:hint="eastAsia" w:ascii="黑体" w:hAnsi="黑体" w:eastAsia="黑体"/>
          <w:b/>
          <w:bCs/>
          <w:color w:val="000000"/>
          <w:kern w:val="28"/>
          <w:sz w:val="28"/>
          <w:szCs w:val="28"/>
          <w:highlight w:val="none"/>
        </w:rPr>
        <w:t>十二、</w:t>
      </w:r>
      <w:r>
        <w:rPr>
          <w:rFonts w:hint="eastAsia" w:ascii="黑体" w:hAnsi="黑体" w:eastAsia="黑体"/>
          <w:b/>
          <w:kern w:val="28"/>
          <w:sz w:val="24"/>
          <w:szCs w:val="24"/>
          <w:highlight w:val="none"/>
        </w:rPr>
        <w:t>其他</w:t>
      </w:r>
    </w:p>
    <w:p>
      <w:pPr>
        <w:spacing w:line="560" w:lineRule="exact"/>
        <w:ind w:firstLine="480" w:firstLineChars="200"/>
        <w:rPr>
          <w:rFonts w:ascii="仿宋" w:hAnsi="仿宋" w:eastAsia="仿宋"/>
          <w:kern w:val="28"/>
          <w:sz w:val="24"/>
          <w:szCs w:val="24"/>
          <w:highlight w:val="none"/>
        </w:rPr>
      </w:pPr>
      <w:r>
        <w:rPr>
          <w:rFonts w:hint="eastAsia" w:ascii="仿宋" w:hAnsi="仿宋" w:eastAsia="仿宋"/>
          <w:kern w:val="28"/>
          <w:sz w:val="24"/>
          <w:szCs w:val="24"/>
          <w:highlight w:val="none"/>
        </w:rPr>
        <w:t>（一）买卖双方必须严格按照采购文件、投标文件及有关承诺签订采购合同，不得擅自变更。合同执行期内，买卖双方均不得随意变更或解除合同。</w:t>
      </w:r>
    </w:p>
    <w:p>
      <w:pPr>
        <w:widowControl/>
        <w:spacing w:line="560" w:lineRule="exact"/>
        <w:ind w:firstLine="480" w:firstLineChars="200"/>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（二）本合同执行期间，如遇不可抗力，致使合同无法履行时，买卖双方应按有关法律规定及时协商处理。</w:t>
      </w:r>
    </w:p>
    <w:p>
      <w:pPr>
        <w:spacing w:line="560" w:lineRule="exact"/>
        <w:ind w:firstLine="480" w:firstLineChars="200"/>
        <w:rPr>
          <w:rFonts w:ascii="仿宋" w:hAnsi="仿宋" w:eastAsia="仿宋"/>
          <w:b/>
          <w:bCs/>
          <w:color w:val="000000"/>
          <w:kern w:val="28"/>
          <w:sz w:val="24"/>
          <w:szCs w:val="24"/>
          <w:highlight w:val="none"/>
        </w:rPr>
      </w:pPr>
      <w:r>
        <w:rPr>
          <w:rFonts w:hint="eastAsia" w:ascii="仿宋" w:hAnsi="仿宋" w:eastAsia="仿宋"/>
          <w:bCs/>
          <w:color w:val="000000"/>
          <w:kern w:val="28"/>
          <w:sz w:val="24"/>
          <w:szCs w:val="24"/>
          <w:highlight w:val="none"/>
        </w:rPr>
        <w:t>（三）合同未尽事宜，</w:t>
      </w:r>
      <w:r>
        <w:rPr>
          <w:rFonts w:hint="eastAsia" w:ascii="仿宋" w:hAnsi="仿宋" w:eastAsia="仿宋"/>
          <w:kern w:val="28"/>
          <w:sz w:val="24"/>
          <w:szCs w:val="24"/>
          <w:highlight w:val="none"/>
        </w:rPr>
        <w:t>买卖双方</w:t>
      </w:r>
      <w:r>
        <w:rPr>
          <w:rFonts w:hint="eastAsia" w:ascii="仿宋" w:hAnsi="仿宋" w:eastAsia="仿宋"/>
          <w:bCs/>
          <w:color w:val="000000"/>
          <w:kern w:val="28"/>
          <w:sz w:val="24"/>
          <w:szCs w:val="24"/>
          <w:highlight w:val="none"/>
        </w:rPr>
        <w:t>另行签订补充协议，补充协议是合同的组成部分。</w:t>
      </w:r>
    </w:p>
    <w:p>
      <w:pPr>
        <w:widowControl/>
        <w:spacing w:line="560" w:lineRule="exact"/>
        <w:ind w:firstLine="480" w:firstLineChars="200"/>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（四）本合同如发生纠纷，买卖双方应当及时协商解决，协商不成时，按以下第（2）项方式处理：（1）根据《中华人民共和国仲裁法》的规定向</w:t>
      </w:r>
      <w:r>
        <w:rPr>
          <w:rFonts w:hint="eastAsia" w:ascii="仿宋" w:hAnsi="仿宋" w:eastAsia="仿宋" w:cs="宋体"/>
          <w:kern w:val="0"/>
          <w:sz w:val="24"/>
          <w:szCs w:val="24"/>
          <w:highlight w:val="none"/>
          <w:u w:val="single"/>
        </w:rPr>
        <w:t>芜湖仲裁委员会</w:t>
      </w:r>
      <w:r>
        <w:rPr>
          <w:rFonts w:hint="eastAsia" w:ascii="仿宋" w:hAnsi="仿宋" w:eastAsia="仿宋" w:cs="宋体"/>
          <w:kern w:val="0"/>
          <w:sz w:val="24"/>
          <w:szCs w:val="24"/>
          <w:highlight w:val="none"/>
        </w:rPr>
        <w:t>申请仲裁。（2）向</w:t>
      </w:r>
      <w:r>
        <w:rPr>
          <w:rFonts w:hint="eastAsia" w:ascii="仿宋" w:hAnsi="仿宋" w:eastAsia="仿宋" w:cs="宋体"/>
          <w:kern w:val="0"/>
          <w:sz w:val="24"/>
          <w:szCs w:val="24"/>
          <w:highlight w:val="none"/>
          <w:u w:val="single"/>
        </w:rPr>
        <w:t xml:space="preserve">  芜湖市 </w:t>
      </w:r>
      <w:r>
        <w:rPr>
          <w:rFonts w:hint="eastAsia" w:ascii="仿宋" w:hAnsi="仿宋" w:eastAsia="仿宋" w:cs="宋体"/>
          <w:kern w:val="0"/>
          <w:sz w:val="24"/>
          <w:szCs w:val="24"/>
          <w:highlight w:val="none"/>
        </w:rPr>
        <w:t>人民法院起诉。</w:t>
      </w:r>
    </w:p>
    <w:p>
      <w:pPr>
        <w:widowControl/>
        <w:spacing w:line="560" w:lineRule="exact"/>
        <w:ind w:firstLine="480" w:firstLineChars="200"/>
        <w:jc w:val="left"/>
        <w:rPr>
          <w:rFonts w:ascii="仿宋" w:hAnsi="仿宋" w:eastAsia="仿宋" w:cs="宋体"/>
          <w:kern w:val="0"/>
          <w:sz w:val="24"/>
          <w:szCs w:val="24"/>
          <w:highlight w:val="none"/>
        </w:rPr>
      </w:pPr>
      <w:r>
        <w:rPr>
          <w:rFonts w:hint="eastAsia" w:ascii="仿宋" w:hAnsi="仿宋" w:eastAsia="仿宋"/>
          <w:kern w:val="28"/>
          <w:sz w:val="24"/>
          <w:szCs w:val="24"/>
          <w:highlight w:val="none"/>
        </w:rPr>
        <w:t>本合同一式陆份，自买卖双方法定代表人或委托代理人和见证方签字加盖单位公章后生效。</w:t>
      </w:r>
    </w:p>
    <w:p>
      <w:pPr>
        <w:spacing w:line="560" w:lineRule="exact"/>
        <w:ind w:right="560"/>
        <w:rPr>
          <w:rFonts w:ascii="仿宋" w:hAnsi="仿宋" w:eastAsia="仿宋"/>
          <w:kern w:val="28"/>
          <w:sz w:val="24"/>
          <w:szCs w:val="24"/>
          <w:highlight w:val="none"/>
        </w:rPr>
      </w:pPr>
    </w:p>
    <w:p>
      <w:pPr>
        <w:spacing w:line="560" w:lineRule="exact"/>
        <w:ind w:right="560"/>
        <w:rPr>
          <w:rFonts w:ascii="仿宋" w:hAnsi="仿宋" w:eastAsia="仿宋"/>
          <w:kern w:val="28"/>
          <w:sz w:val="24"/>
          <w:szCs w:val="24"/>
          <w:highlight w:val="none"/>
        </w:rPr>
      </w:pPr>
    </w:p>
    <w:p>
      <w:pPr>
        <w:spacing w:line="560" w:lineRule="exact"/>
        <w:ind w:left="4920" w:hanging="4920" w:hangingChars="2050"/>
        <w:rPr>
          <w:rFonts w:ascii="仿宋" w:hAnsi="仿宋" w:eastAsia="仿宋"/>
          <w:kern w:val="28"/>
          <w:sz w:val="24"/>
          <w:szCs w:val="24"/>
          <w:highlight w:val="none"/>
        </w:rPr>
      </w:pPr>
      <w:r>
        <w:rPr>
          <w:rFonts w:hint="eastAsia" w:ascii="仿宋" w:hAnsi="仿宋" w:eastAsia="仿宋"/>
          <w:kern w:val="28"/>
          <w:sz w:val="24"/>
          <w:szCs w:val="24"/>
          <w:highlight w:val="none"/>
        </w:rPr>
        <w:t xml:space="preserve">买 方：                       卖 方： </w:t>
      </w:r>
    </w:p>
    <w:p>
      <w:pPr>
        <w:spacing w:line="560" w:lineRule="exact"/>
        <w:ind w:right="560"/>
        <w:rPr>
          <w:rFonts w:ascii="仿宋" w:hAnsi="仿宋" w:eastAsia="仿宋"/>
          <w:kern w:val="28"/>
          <w:sz w:val="24"/>
          <w:szCs w:val="24"/>
          <w:highlight w:val="none"/>
        </w:rPr>
      </w:pPr>
      <w:r>
        <w:rPr>
          <w:rFonts w:hint="eastAsia" w:ascii="仿宋" w:hAnsi="仿宋" w:eastAsia="仿宋"/>
          <w:kern w:val="28"/>
          <w:sz w:val="24"/>
          <w:szCs w:val="24"/>
          <w:highlight w:val="none"/>
        </w:rPr>
        <w:t>单位盖章：                    单位盖章：</w:t>
      </w:r>
    </w:p>
    <w:p>
      <w:p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代表签字：                    代表签字：</w:t>
      </w:r>
    </w:p>
    <w:p>
      <w:p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日    期：                    日    期:</w:t>
      </w:r>
    </w:p>
    <w:p>
      <w:pPr>
        <w:spacing w:line="560" w:lineRule="exact"/>
        <w:rPr>
          <w:rFonts w:ascii="仿宋" w:hAnsi="仿宋" w:eastAsia="仿宋"/>
          <w:kern w:val="28"/>
          <w:sz w:val="24"/>
          <w:szCs w:val="24"/>
          <w:highlight w:val="none"/>
        </w:rPr>
      </w:pPr>
    </w:p>
    <w:p>
      <w:p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见证方:</w:t>
      </w:r>
    </w:p>
    <w:p>
      <w:p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单位盖章：</w:t>
      </w:r>
    </w:p>
    <w:p>
      <w:pPr>
        <w:spacing w:line="560" w:lineRule="exact"/>
        <w:rPr>
          <w:rFonts w:ascii="仿宋" w:hAnsi="仿宋" w:eastAsia="仿宋"/>
          <w:kern w:val="28"/>
          <w:sz w:val="24"/>
          <w:szCs w:val="24"/>
          <w:highlight w:val="none"/>
        </w:rPr>
      </w:pPr>
      <w:r>
        <w:rPr>
          <w:rFonts w:hint="eastAsia" w:ascii="仿宋" w:hAnsi="仿宋" w:eastAsia="仿宋"/>
          <w:kern w:val="28"/>
          <w:sz w:val="24"/>
          <w:szCs w:val="24"/>
          <w:highlight w:val="none"/>
        </w:rPr>
        <w:t>代表签字：</w:t>
      </w:r>
    </w:p>
    <w:p>
      <w:pPr>
        <w:spacing w:line="220" w:lineRule="atLeast"/>
        <w:rPr>
          <w:rFonts w:ascii="仿宋" w:hAnsi="仿宋" w:eastAsia="仿宋"/>
          <w:kern w:val="28"/>
          <w:sz w:val="24"/>
          <w:szCs w:val="24"/>
          <w:highlight w:val="none"/>
        </w:rPr>
      </w:pPr>
      <w:r>
        <w:rPr>
          <w:rFonts w:hint="eastAsia" w:ascii="仿宋" w:hAnsi="仿宋" w:eastAsia="仿宋"/>
          <w:kern w:val="28"/>
          <w:sz w:val="24"/>
          <w:szCs w:val="24"/>
          <w:highlight w:val="none"/>
        </w:rPr>
        <w:t>日    期：</w:t>
      </w:r>
    </w:p>
    <w:p>
      <w:pPr>
        <w:rPr>
          <w:highlight w:val="none"/>
        </w:rPr>
      </w:pPr>
    </w:p>
    <w:p>
      <w:pPr>
        <w:pStyle w:val="4"/>
        <w:spacing w:line="500" w:lineRule="exact"/>
        <w:jc w:val="center"/>
        <w:rPr>
          <w:highlight w:val="none"/>
        </w:rPr>
      </w:pPr>
      <w:r>
        <w:rPr>
          <w:highlight w:val="none"/>
        </w:rPr>
        <w:br w:type="page"/>
      </w:r>
      <w:r>
        <w:rPr>
          <w:highlight w:val="none"/>
        </w:rPr>
        <w:t>第</w:t>
      </w:r>
      <w:r>
        <w:rPr>
          <w:rFonts w:hint="eastAsia"/>
          <w:highlight w:val="none"/>
        </w:rPr>
        <w:t>三</w:t>
      </w:r>
      <w:r>
        <w:rPr>
          <w:highlight w:val="none"/>
        </w:rPr>
        <w:t>章</w:t>
      </w:r>
      <w:r>
        <w:rPr>
          <w:rFonts w:hint="eastAsia"/>
          <w:highlight w:val="none"/>
          <w:lang w:val="en-US" w:eastAsia="zh-CN"/>
        </w:rPr>
        <w:t xml:space="preserve"> </w:t>
      </w:r>
      <w:r>
        <w:rPr>
          <w:highlight w:val="none"/>
        </w:rPr>
        <w:t>投标文件格式</w:t>
      </w:r>
    </w:p>
    <w:p>
      <w:pPr>
        <w:pStyle w:val="5"/>
        <w:spacing w:line="500" w:lineRule="exact"/>
        <w:jc w:val="center"/>
        <w:rPr>
          <w:sz w:val="30"/>
          <w:szCs w:val="30"/>
          <w:highlight w:val="none"/>
        </w:rPr>
      </w:pPr>
      <w:r>
        <w:rPr>
          <w:rFonts w:hint="eastAsia"/>
          <w:sz w:val="30"/>
          <w:szCs w:val="30"/>
          <w:highlight w:val="none"/>
        </w:rPr>
        <w:t>一、</w:t>
      </w:r>
      <w:r>
        <w:rPr>
          <w:sz w:val="30"/>
          <w:szCs w:val="30"/>
          <w:highlight w:val="none"/>
        </w:rPr>
        <w:t>投标函</w:t>
      </w:r>
    </w:p>
    <w:p>
      <w:pPr>
        <w:spacing w:line="360" w:lineRule="auto"/>
        <w:rPr>
          <w:rFonts w:hint="default" w:ascii="宋体" w:hAnsi="宋体" w:eastAsia="宋体"/>
          <w:b/>
          <w:sz w:val="24"/>
          <w:szCs w:val="24"/>
          <w:highlight w:val="none"/>
          <w:lang w:val="en-US" w:eastAsia="zh-CN"/>
        </w:rPr>
      </w:pPr>
      <w:r>
        <w:rPr>
          <w:rFonts w:hint="eastAsia" w:ascii="宋体" w:hAnsi="宋体"/>
          <w:b/>
          <w:sz w:val="24"/>
          <w:szCs w:val="24"/>
          <w:highlight w:val="none"/>
        </w:rPr>
        <w:t>致：</w:t>
      </w:r>
      <w:r>
        <w:rPr>
          <w:rFonts w:hint="eastAsia" w:ascii="宋体" w:hAnsi="宋体"/>
          <w:b/>
          <w:sz w:val="24"/>
          <w:szCs w:val="24"/>
          <w:highlight w:val="none"/>
          <w:u w:val="single"/>
          <w:lang w:val="en-US" w:eastAsia="zh-CN"/>
        </w:rPr>
        <w:t>皖南医学院</w:t>
      </w:r>
    </w:p>
    <w:p>
      <w:pPr>
        <w:spacing w:line="360" w:lineRule="auto"/>
        <w:ind w:firstLine="420" w:firstLineChars="200"/>
        <w:rPr>
          <w:rFonts w:ascii="宋体" w:hAnsi="宋体"/>
          <w:highlight w:val="none"/>
        </w:rPr>
      </w:pPr>
      <w:r>
        <w:rPr>
          <w:rFonts w:ascii="宋体" w:hAnsi="宋体"/>
          <w:highlight w:val="none"/>
        </w:rPr>
        <w:t>1.在研究了</w:t>
      </w:r>
      <w:r>
        <w:rPr>
          <w:rFonts w:hint="eastAsia" w:ascii="宋体" w:hAnsi="宋体"/>
          <w:highlight w:val="none"/>
          <w:u w:val="single"/>
        </w:rPr>
        <w:t>皖南医学院高水平学科创新能力提升设备采购项目(二)（项目编号：</w:t>
      </w:r>
      <w:r>
        <w:rPr>
          <w:rFonts w:hint="eastAsia" w:ascii="宋体" w:hAnsi="宋体" w:cs="Times New Roman"/>
          <w:highlight w:val="none"/>
          <w:u w:val="single"/>
          <w:lang w:eastAsia="zh-CN"/>
        </w:rPr>
        <w:t>FSKY34000120229471号</w:t>
      </w:r>
      <w:r>
        <w:rPr>
          <w:rFonts w:hint="eastAsia" w:ascii="宋体" w:hAnsi="宋体" w:cs="Times New Roman"/>
          <w:highlight w:val="none"/>
          <w:u w:val="single"/>
          <w:lang w:val="en-US" w:eastAsia="zh-CN"/>
        </w:rPr>
        <w:t>001</w:t>
      </w:r>
      <w:r>
        <w:rPr>
          <w:rFonts w:ascii="宋体" w:hAnsi="宋体"/>
          <w:highlight w:val="none"/>
          <w:u w:val="single"/>
        </w:rPr>
        <w:t>）</w:t>
      </w:r>
      <w:r>
        <w:rPr>
          <w:rFonts w:ascii="宋体" w:hAnsi="宋体"/>
          <w:highlight w:val="none"/>
        </w:rPr>
        <w:t>招标文件（含补充文件）后，我们愿意按人民币（大写</w:t>
      </w:r>
      <w:r>
        <w:rPr>
          <w:rFonts w:hint="eastAsia" w:ascii="宋体" w:hAnsi="宋体"/>
          <w:highlight w:val="none"/>
          <w:u w:val="single"/>
          <w:lang w:val="en-US" w:eastAsia="zh-CN"/>
        </w:rPr>
        <w:t xml:space="preserve">     </w:t>
      </w:r>
      <w:r>
        <w:rPr>
          <w:rFonts w:ascii="宋体" w:hAnsi="宋体"/>
          <w:highlight w:val="none"/>
        </w:rPr>
        <w:t>元）（小写</w:t>
      </w:r>
      <w:r>
        <w:rPr>
          <w:rFonts w:hint="eastAsia" w:ascii="宋体" w:hAnsi="宋体"/>
          <w:highlight w:val="none"/>
          <w:u w:val="single"/>
          <w:lang w:val="en-US" w:eastAsia="zh-CN"/>
        </w:rPr>
        <w:t xml:space="preserve">    </w:t>
      </w:r>
      <w:r>
        <w:rPr>
          <w:rFonts w:ascii="宋体" w:hAnsi="宋体"/>
          <w:highlight w:val="none"/>
        </w:rPr>
        <w:t>元）的投标总价，遵照招标文件（含补充文件）的要求承担本招标项目的实施，完成本次招标范围的全部项目内容及其保修工作。</w:t>
      </w:r>
    </w:p>
    <w:p>
      <w:pPr>
        <w:spacing w:line="360" w:lineRule="auto"/>
        <w:ind w:firstLine="420" w:firstLineChars="200"/>
        <w:rPr>
          <w:rFonts w:ascii="宋体" w:hAnsi="宋体"/>
        </w:rPr>
      </w:pPr>
      <w:r>
        <w:rPr>
          <w:rFonts w:ascii="宋体" w:hAnsi="宋体"/>
        </w:rPr>
        <w:t>2.如果你单位接受我们的投标，我们将保证在</w:t>
      </w:r>
      <w:r>
        <w:rPr>
          <w:rFonts w:hint="eastAsia" w:ascii="宋体" w:hAnsi="宋体"/>
          <w:u w:val="single"/>
          <w:lang w:val="en-US" w:eastAsia="zh-CN"/>
        </w:rPr>
        <w:t xml:space="preserve">合同签订后   </w:t>
      </w:r>
      <w:r>
        <w:rPr>
          <w:rFonts w:ascii="宋体" w:hAnsi="宋体"/>
        </w:rPr>
        <w:t>个日历天的供货期内完成本招标项目的全部工作内容，并达到招标规定的要求。</w:t>
      </w:r>
    </w:p>
    <w:p>
      <w:pPr>
        <w:spacing w:line="360" w:lineRule="auto"/>
        <w:ind w:firstLine="420" w:firstLineChars="200"/>
        <w:rPr>
          <w:rFonts w:ascii="宋体" w:hAnsi="宋体"/>
          <w:highlight w:val="none"/>
        </w:rPr>
      </w:pPr>
      <w:r>
        <w:rPr>
          <w:rFonts w:ascii="宋体" w:hAnsi="宋体"/>
          <w:highlight w:val="none"/>
        </w:rPr>
        <w:t>3.我们同意从规定的开标之日起</w:t>
      </w:r>
      <w:r>
        <w:rPr>
          <w:rFonts w:hint="eastAsia" w:ascii="宋体" w:hAnsi="宋体"/>
          <w:highlight w:val="none"/>
        </w:rPr>
        <w:t>90</w:t>
      </w:r>
      <w:r>
        <w:rPr>
          <w:rFonts w:ascii="宋体" w:hAnsi="宋体"/>
          <w:highlight w:val="none"/>
        </w:rPr>
        <w:t>个日历天的投标有效期内严格遵守投标文件的各项承诺。在此期限届满之前，本投标文件始终将对我方具有约束力，并随时接受中标。</w:t>
      </w:r>
    </w:p>
    <w:p>
      <w:pPr>
        <w:spacing w:line="360" w:lineRule="auto"/>
        <w:ind w:firstLine="420" w:firstLineChars="200"/>
        <w:rPr>
          <w:rFonts w:ascii="宋体" w:hAnsi="宋体"/>
          <w:highlight w:val="none"/>
        </w:rPr>
      </w:pPr>
      <w:r>
        <w:rPr>
          <w:rFonts w:ascii="宋体" w:hAnsi="宋体"/>
          <w:highlight w:val="none"/>
        </w:rPr>
        <w:t>4.在合同书正式签署生效之前，本投标文件连同你单位的中标通知书将构成我们双方之间共同遵守的文件，对双方具有约束力。</w:t>
      </w:r>
    </w:p>
    <w:p>
      <w:pPr>
        <w:spacing w:line="360" w:lineRule="auto"/>
        <w:ind w:firstLine="420" w:firstLineChars="200"/>
        <w:rPr>
          <w:rFonts w:ascii="宋体" w:hAnsi="宋体"/>
          <w:highlight w:val="none"/>
        </w:rPr>
      </w:pPr>
      <w:r>
        <w:rPr>
          <w:rFonts w:ascii="宋体" w:hAnsi="宋体"/>
          <w:highlight w:val="none"/>
        </w:rPr>
        <w:t>5.我们理解你单位不负担我们的任何投标费用。</w:t>
      </w:r>
    </w:p>
    <w:p>
      <w:pPr>
        <w:spacing w:line="360" w:lineRule="auto"/>
        <w:ind w:firstLine="420" w:firstLineChars="200"/>
        <w:rPr>
          <w:rFonts w:ascii="宋体" w:hAnsi="宋体"/>
          <w:highlight w:val="none"/>
        </w:rPr>
      </w:pPr>
      <w:r>
        <w:rPr>
          <w:rFonts w:ascii="宋体" w:hAnsi="宋体"/>
          <w:highlight w:val="none"/>
        </w:rPr>
        <w:t>6.我方承诺，与对本次招标货物进行设计、编制规范和其他文件的单位或其附属机构均无关联。我方不是买方的附属机构。</w:t>
      </w:r>
    </w:p>
    <w:p>
      <w:pPr>
        <w:spacing w:line="360" w:lineRule="auto"/>
        <w:ind w:firstLine="420" w:firstLineChars="200"/>
        <w:rPr>
          <w:rFonts w:ascii="宋体" w:hAnsi="宋体"/>
          <w:highlight w:val="none"/>
        </w:rPr>
      </w:pPr>
      <w:r>
        <w:rPr>
          <w:rFonts w:ascii="宋体" w:hAnsi="宋体"/>
          <w:highlight w:val="none"/>
        </w:rPr>
        <w:t>7.我们完全接受招标文件的规定。如有违反，你单位有权撤消我单位中标资格，另选中标单位。</w:t>
      </w:r>
    </w:p>
    <w:p>
      <w:pPr>
        <w:spacing w:line="360" w:lineRule="auto"/>
        <w:ind w:firstLine="420" w:firstLineChars="200"/>
        <w:rPr>
          <w:rFonts w:ascii="宋体" w:hAnsi="宋体"/>
          <w:highlight w:val="none"/>
        </w:rPr>
      </w:pPr>
      <w:r>
        <w:rPr>
          <w:rFonts w:hint="eastAsia" w:ascii="宋体" w:hAnsi="宋体"/>
          <w:highlight w:val="none"/>
        </w:rPr>
        <w:t>8.其他需要承诺的事项（为保留条款）。</w:t>
      </w:r>
    </w:p>
    <w:p>
      <w:pPr>
        <w:spacing w:line="360" w:lineRule="auto"/>
        <w:ind w:firstLine="420" w:firstLineChars="200"/>
        <w:rPr>
          <w:rFonts w:ascii="宋体" w:hAnsi="宋体"/>
          <w:highlight w:val="none"/>
        </w:rPr>
      </w:pPr>
    </w:p>
    <w:p>
      <w:pPr>
        <w:snapToGrid w:val="0"/>
        <w:spacing w:line="360" w:lineRule="auto"/>
        <w:rPr>
          <w:rFonts w:ascii="宋体" w:hAnsi="宋体"/>
          <w:szCs w:val="21"/>
          <w:highlight w:val="none"/>
        </w:rPr>
      </w:pPr>
      <w:r>
        <w:rPr>
          <w:rFonts w:ascii="宋体" w:hAnsi="宋体"/>
          <w:highlight w:val="none"/>
        </w:rPr>
        <w:t>供应商：</w:t>
      </w:r>
      <w:r>
        <w:rPr>
          <w:rFonts w:ascii="宋体" w:hAnsi="宋体"/>
          <w:szCs w:val="21"/>
          <w:highlight w:val="none"/>
        </w:rPr>
        <w:t>(</w:t>
      </w:r>
      <w:r>
        <w:rPr>
          <w:rFonts w:hint="eastAsia" w:ascii="宋体" w:hAnsi="宋体"/>
          <w:szCs w:val="21"/>
          <w:highlight w:val="none"/>
        </w:rPr>
        <w:t>盖单位公章</w:t>
      </w:r>
      <w:r>
        <w:rPr>
          <w:rFonts w:ascii="宋体" w:hAnsi="宋体"/>
          <w:szCs w:val="21"/>
          <w:highlight w:val="none"/>
        </w:rPr>
        <w:t>)</w:t>
      </w:r>
    </w:p>
    <w:p>
      <w:pPr>
        <w:spacing w:line="360" w:lineRule="auto"/>
        <w:rPr>
          <w:rFonts w:ascii="宋体" w:hAnsi="宋体"/>
          <w:highlight w:val="none"/>
        </w:rPr>
      </w:pPr>
      <w:r>
        <w:rPr>
          <w:rFonts w:ascii="宋体" w:hAnsi="宋体"/>
          <w:highlight w:val="none"/>
        </w:rPr>
        <w:t>单位地址及邮政编码：</w:t>
      </w:r>
    </w:p>
    <w:p>
      <w:pPr>
        <w:spacing w:line="360" w:lineRule="auto"/>
        <w:rPr>
          <w:rFonts w:ascii="宋体" w:hAnsi="宋体"/>
          <w:highlight w:val="none"/>
        </w:rPr>
      </w:pPr>
      <w:r>
        <w:rPr>
          <w:rFonts w:ascii="宋体" w:hAnsi="宋体"/>
          <w:highlight w:val="none"/>
        </w:rPr>
        <w:t>法定代表人或授权代理人</w:t>
      </w:r>
      <w:r>
        <w:rPr>
          <w:rFonts w:hint="eastAsia" w:ascii="宋体" w:hAnsi="宋体"/>
          <w:szCs w:val="21"/>
          <w:highlight w:val="none"/>
        </w:rPr>
        <w:t>（</w:t>
      </w:r>
      <w:r>
        <w:rPr>
          <w:rFonts w:hint="eastAsia"/>
          <w:szCs w:val="21"/>
          <w:highlight w:val="none"/>
        </w:rPr>
        <w:t>签字或盖章</w:t>
      </w:r>
      <w:r>
        <w:rPr>
          <w:rFonts w:ascii="宋体" w:hAnsi="宋体"/>
          <w:szCs w:val="21"/>
          <w:highlight w:val="none"/>
        </w:rPr>
        <w:t>）</w:t>
      </w:r>
      <w:r>
        <w:rPr>
          <w:rFonts w:hint="eastAsia" w:ascii="宋体" w:hAnsi="宋体"/>
          <w:highlight w:val="none"/>
        </w:rPr>
        <w:t>：</w:t>
      </w:r>
    </w:p>
    <w:p>
      <w:pPr>
        <w:spacing w:line="360" w:lineRule="auto"/>
        <w:rPr>
          <w:rFonts w:ascii="宋体" w:hAnsi="宋体"/>
          <w:highlight w:val="none"/>
        </w:rPr>
      </w:pPr>
      <w:r>
        <w:rPr>
          <w:rFonts w:ascii="宋体" w:hAnsi="宋体"/>
          <w:highlight w:val="none"/>
        </w:rPr>
        <w:t xml:space="preserve">联系电话（传真）：  </w:t>
      </w:r>
    </w:p>
    <w:p>
      <w:pPr>
        <w:spacing w:line="360" w:lineRule="auto"/>
        <w:rPr>
          <w:rFonts w:ascii="宋体" w:hAnsi="宋体"/>
          <w:highlight w:val="none"/>
        </w:rPr>
      </w:pPr>
      <w:r>
        <w:rPr>
          <w:rFonts w:ascii="宋体" w:hAnsi="宋体"/>
          <w:highlight w:val="none"/>
        </w:rPr>
        <w:t xml:space="preserve">开户银行名称：                      </w:t>
      </w:r>
    </w:p>
    <w:p>
      <w:pPr>
        <w:spacing w:line="360" w:lineRule="auto"/>
        <w:rPr>
          <w:rFonts w:ascii="宋体" w:hAnsi="宋体"/>
          <w:highlight w:val="none"/>
        </w:rPr>
      </w:pPr>
      <w:r>
        <w:rPr>
          <w:rFonts w:hint="eastAsia" w:ascii="宋体" w:hAnsi="宋体"/>
          <w:szCs w:val="21"/>
          <w:highlight w:val="none"/>
        </w:rPr>
        <w:t xml:space="preserve">开户银行账号（基本账户）： </w:t>
      </w:r>
    </w:p>
    <w:p>
      <w:pPr>
        <w:spacing w:line="360" w:lineRule="auto"/>
        <w:rPr>
          <w:rFonts w:ascii="宋体" w:hAnsi="宋体"/>
          <w:highlight w:val="none"/>
        </w:rPr>
      </w:pPr>
      <w:r>
        <w:rPr>
          <w:rFonts w:ascii="宋体" w:hAnsi="宋体"/>
          <w:highlight w:val="none"/>
        </w:rPr>
        <w:t>开户银行地址：</w:t>
      </w:r>
    </w:p>
    <w:p>
      <w:pPr>
        <w:spacing w:line="360" w:lineRule="auto"/>
        <w:rPr>
          <w:rFonts w:ascii="宋体" w:hAnsi="宋体"/>
          <w:highlight w:val="none"/>
        </w:rPr>
      </w:pPr>
      <w:r>
        <w:rPr>
          <w:rFonts w:ascii="宋体" w:hAnsi="宋体"/>
          <w:highlight w:val="none"/>
        </w:rPr>
        <w:t>开户银行电话：</w:t>
      </w:r>
    </w:p>
    <w:p>
      <w:pPr>
        <w:spacing w:line="360" w:lineRule="auto"/>
        <w:jc w:val="right"/>
        <w:rPr>
          <w:rFonts w:ascii="宋体" w:hAnsi="宋体"/>
          <w:highlight w:val="none"/>
        </w:rPr>
      </w:pPr>
      <w:r>
        <w:rPr>
          <w:rFonts w:ascii="宋体" w:hAnsi="宋体"/>
          <w:highlight w:val="none"/>
        </w:rPr>
        <w:t xml:space="preserve">                                                          年    月    日</w:t>
      </w:r>
    </w:p>
    <w:p>
      <w:pPr>
        <w:widowControl/>
        <w:jc w:val="left"/>
        <w:rPr>
          <w:rFonts w:ascii="宋体" w:hAnsi="宋体"/>
          <w:b/>
          <w:sz w:val="28"/>
          <w:szCs w:val="28"/>
          <w:highlight w:val="none"/>
        </w:rPr>
      </w:pPr>
      <w:r>
        <w:rPr>
          <w:rFonts w:ascii="宋体" w:hAnsi="宋体"/>
          <w:b/>
          <w:sz w:val="28"/>
          <w:szCs w:val="28"/>
          <w:highlight w:val="none"/>
        </w:rPr>
        <w:br w:type="page"/>
      </w:r>
    </w:p>
    <w:p>
      <w:pPr>
        <w:spacing w:line="360" w:lineRule="auto"/>
        <w:rPr>
          <w:rFonts w:ascii="宋体" w:hAnsi="宋体"/>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投标一览表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标题</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项目名称</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cs="Times New Roman"/>
                <w:highlight w:val="none"/>
              </w:rPr>
            </w:pPr>
            <w:r>
              <w:rPr>
                <w:rFonts w:hint="eastAsia" w:cs="Times New Roman"/>
                <w:highlight w:val="none"/>
              </w:rPr>
              <w:t>皖南医学院高水平学科创新能力提升设备采购项目(二)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项目编号</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cs="Times New Roman"/>
                <w:highlight w:val="none"/>
                <w:lang w:eastAsia="zh-CN"/>
              </w:rPr>
            </w:pPr>
            <w:r>
              <w:rPr>
                <w:rFonts w:hint="eastAsia" w:cs="Times New Roman"/>
                <w:highlight w:val="none"/>
                <w:lang w:eastAsia="zh-CN"/>
              </w:rPr>
              <w:t>FSKY34000120229471号</w:t>
            </w:r>
            <w:r>
              <w:rPr>
                <w:rFonts w:hint="eastAsia" w:cs="Times New Roman"/>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供应商（签章）</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法定代表人或其代理人</w:t>
            </w:r>
          </w:p>
          <w:p>
            <w:pPr>
              <w:spacing w:line="480" w:lineRule="auto"/>
              <w:jc w:val="center"/>
              <w:rPr>
                <w:highlight w:val="none"/>
              </w:rPr>
            </w:pPr>
            <w:r>
              <w:rPr>
                <w:rFonts w:hint="eastAsia"/>
                <w:highlight w:val="none"/>
              </w:rPr>
              <w:t>（签字或盖章）</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投标总价</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供货期</w:t>
            </w:r>
          </w:p>
          <w:p>
            <w:pPr>
              <w:spacing w:line="480" w:lineRule="auto"/>
              <w:jc w:val="center"/>
              <w:rPr>
                <w:highlight w:val="none"/>
              </w:rPr>
            </w:pPr>
            <w:r>
              <w:rPr>
                <w:rFonts w:hint="eastAsia"/>
                <w:highlight w:val="none"/>
              </w:rPr>
              <w:t>注：招标文件中关于供货期的要求具体详见“第三章合同条款前附表”</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法定代表人</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highlight w:val="none"/>
              </w:rPr>
            </w:pPr>
            <w:r>
              <w:rPr>
                <w:rFonts w:hint="eastAsia"/>
                <w:highlight w:val="none"/>
              </w:rPr>
              <w:t>授权代理人</w:t>
            </w:r>
          </w:p>
        </w:tc>
        <w:tc>
          <w:tcPr>
            <w:tcW w:w="56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highlight w:val="none"/>
              </w:rPr>
            </w:pPr>
          </w:p>
        </w:tc>
      </w:tr>
    </w:tbl>
    <w:p>
      <w:pPr>
        <w:widowControl/>
        <w:spacing w:line="360" w:lineRule="auto"/>
        <w:jc w:val="left"/>
        <w:rPr>
          <w:rFonts w:ascii="宋体" w:hAnsi="宋体"/>
          <w:szCs w:val="18"/>
          <w:highlight w:val="none"/>
        </w:rPr>
      </w:pPr>
    </w:p>
    <w:p>
      <w:pPr>
        <w:widowControl/>
        <w:jc w:val="left"/>
        <w:rPr>
          <w:rFonts w:ascii="Times New Roman" w:hAnsi="Times New Roman"/>
          <w:b/>
          <w:sz w:val="30"/>
          <w:szCs w:val="30"/>
          <w:highlight w:val="none"/>
        </w:rPr>
      </w:pPr>
      <w:r>
        <w:rPr>
          <w:sz w:val="30"/>
          <w:szCs w:val="30"/>
          <w:highlight w:val="none"/>
        </w:rPr>
        <w:br w:type="page"/>
      </w:r>
    </w:p>
    <w:p>
      <w:pPr>
        <w:pStyle w:val="5"/>
        <w:spacing w:line="500" w:lineRule="exact"/>
        <w:jc w:val="left"/>
        <w:rPr>
          <w:sz w:val="30"/>
          <w:szCs w:val="30"/>
          <w:highlight w:val="none"/>
        </w:rPr>
      </w:pPr>
      <w:r>
        <w:rPr>
          <w:sz w:val="30"/>
          <w:szCs w:val="30"/>
          <w:highlight w:val="none"/>
        </w:rPr>
        <w:t>二、</w:t>
      </w:r>
      <w:r>
        <w:rPr>
          <w:rFonts w:hint="eastAsia"/>
          <w:sz w:val="30"/>
          <w:szCs w:val="30"/>
          <w:highlight w:val="none"/>
        </w:rPr>
        <w:t>授权委托书</w:t>
      </w:r>
    </w:p>
    <w:p>
      <w:pPr>
        <w:spacing w:line="360" w:lineRule="auto"/>
        <w:jc w:val="center"/>
        <w:rPr>
          <w:rFonts w:ascii="宋体" w:hAnsi="宋体"/>
          <w:b/>
          <w:sz w:val="28"/>
          <w:szCs w:val="28"/>
          <w:highlight w:val="none"/>
        </w:rPr>
      </w:pPr>
      <w:r>
        <w:rPr>
          <w:rFonts w:hint="eastAsia" w:ascii="宋体" w:hAnsi="宋体"/>
          <w:b/>
          <w:sz w:val="28"/>
          <w:szCs w:val="28"/>
          <w:highlight w:val="none"/>
        </w:rPr>
        <w:t>（适用于授权委托人参加投标）</w:t>
      </w:r>
    </w:p>
    <w:p>
      <w:pPr>
        <w:spacing w:line="360" w:lineRule="auto"/>
        <w:ind w:firstLine="420" w:firstLineChars="200"/>
        <w:rPr>
          <w:rFonts w:ascii="宋体" w:hAnsi="宋体"/>
          <w:highlight w:val="none"/>
        </w:rPr>
      </w:pPr>
      <w:r>
        <w:rPr>
          <w:rFonts w:hint="eastAsia" w:ascii="宋体" w:hAnsi="宋体"/>
          <w:highlight w:val="none"/>
        </w:rPr>
        <w:t>本授权委托书申明，我</w:t>
      </w:r>
      <w:r>
        <w:rPr>
          <w:rFonts w:hint="eastAsia" w:ascii="宋体" w:hAnsi="宋体"/>
          <w:highlight w:val="none"/>
          <w:u w:val="single"/>
        </w:rPr>
        <w:t>        (姓名)</w:t>
      </w:r>
      <w:r>
        <w:rPr>
          <w:rFonts w:hint="eastAsia" w:ascii="宋体" w:hAnsi="宋体"/>
          <w:highlight w:val="none"/>
        </w:rPr>
        <w:t>系</w:t>
      </w:r>
      <w:r>
        <w:rPr>
          <w:rFonts w:hint="eastAsia" w:ascii="宋体" w:hAnsi="宋体"/>
          <w:highlight w:val="none"/>
          <w:u w:val="single"/>
        </w:rPr>
        <w:t xml:space="preserve">                  (供应商名称)</w:t>
      </w:r>
      <w:r>
        <w:rPr>
          <w:rFonts w:hint="eastAsia" w:ascii="宋体" w:hAnsi="宋体"/>
          <w:highlight w:val="none"/>
        </w:rPr>
        <w:t>的法定代表人，现授权委托</w:t>
      </w:r>
      <w:r>
        <w:rPr>
          <w:rFonts w:hint="eastAsia" w:ascii="宋体" w:hAnsi="宋体"/>
          <w:highlight w:val="none"/>
          <w:u w:val="single"/>
        </w:rPr>
        <w:t xml:space="preserve">         (姓名) </w:t>
      </w:r>
      <w:r>
        <w:rPr>
          <w:rFonts w:hint="eastAsia" w:ascii="宋体" w:hAnsi="宋体"/>
          <w:highlight w:val="none"/>
        </w:rPr>
        <w:t>为我方代理人，参加</w:t>
      </w:r>
      <w:r>
        <w:rPr>
          <w:rFonts w:hint="eastAsia" w:cs="Times New Roman"/>
          <w:highlight w:val="none"/>
          <w:u w:val="single"/>
        </w:rPr>
        <w:t>皖南医学院高水平学科创新能力提升设备采购项目(二)</w:t>
      </w:r>
      <w:r>
        <w:rPr>
          <w:rFonts w:hint="eastAsia" w:ascii="宋体" w:hAnsi="宋体"/>
          <w:highlight w:val="none"/>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line="360" w:lineRule="auto"/>
        <w:ind w:firstLine="420" w:firstLineChars="200"/>
        <w:rPr>
          <w:rFonts w:ascii="宋体" w:hAnsi="宋体"/>
          <w:highlight w:val="none"/>
        </w:rPr>
      </w:pPr>
      <w:r>
        <w:rPr>
          <w:rFonts w:hint="eastAsia" w:ascii="宋体" w:hAnsi="宋体"/>
          <w:highlight w:val="none"/>
        </w:rPr>
        <w:t>代理人无转委托权，特此委托。</w:t>
      </w:r>
    </w:p>
    <w:p>
      <w:pPr>
        <w:spacing w:line="360" w:lineRule="auto"/>
        <w:ind w:firstLine="420" w:firstLineChars="200"/>
        <w:rPr>
          <w:rFonts w:ascii="宋体" w:hAnsi="宋体"/>
          <w:highlight w:val="none"/>
        </w:rPr>
      </w:pPr>
      <w:r>
        <w:rPr>
          <w:rFonts w:hint="eastAsia" w:ascii="宋体" w:hAnsi="宋体"/>
          <w:highlight w:val="none"/>
        </w:rPr>
        <w:t>代理人：</w:t>
      </w:r>
      <w:r>
        <w:rPr>
          <w:rFonts w:hint="eastAsia" w:ascii="宋体" w:hAnsi="宋体"/>
          <w:highlight w:val="none"/>
          <w:u w:val="single"/>
        </w:rPr>
        <w:t>              </w:t>
      </w:r>
      <w:r>
        <w:rPr>
          <w:rFonts w:hint="eastAsia" w:ascii="宋体" w:hAnsi="宋体"/>
          <w:highlight w:val="none"/>
        </w:rPr>
        <w:t>（签字或盖章）</w:t>
      </w:r>
    </w:p>
    <w:p>
      <w:pPr>
        <w:spacing w:line="360" w:lineRule="auto"/>
        <w:ind w:firstLine="420" w:firstLineChars="200"/>
        <w:rPr>
          <w:rFonts w:ascii="宋体" w:hAnsi="宋体"/>
          <w:highlight w:val="none"/>
        </w:rPr>
      </w:pPr>
      <w:r>
        <w:rPr>
          <w:rFonts w:hint="eastAsia" w:ascii="宋体" w:hAnsi="宋体"/>
          <w:highlight w:val="none"/>
        </w:rPr>
        <w:t>代理人身份证号码：</w:t>
      </w:r>
      <w:r>
        <w:rPr>
          <w:rFonts w:hint="eastAsia" w:ascii="宋体" w:hAnsi="宋体"/>
          <w:highlight w:val="none"/>
          <w:u w:val="single"/>
        </w:rPr>
        <w:t xml:space="preserve">                   </w:t>
      </w:r>
    </w:p>
    <w:p>
      <w:pPr>
        <w:spacing w:line="360" w:lineRule="auto"/>
        <w:ind w:firstLine="420" w:firstLineChars="200"/>
        <w:rPr>
          <w:rFonts w:ascii="宋体" w:hAnsi="宋体"/>
          <w:highlight w:val="none"/>
        </w:rPr>
      </w:pPr>
      <w:r>
        <w:rPr>
          <w:rFonts w:hint="eastAsia" w:ascii="宋体" w:hAnsi="宋体"/>
          <w:highlight w:val="none"/>
        </w:rPr>
        <w:t>性别：</w:t>
      </w:r>
      <w:r>
        <w:rPr>
          <w:rFonts w:hint="eastAsia" w:ascii="宋体" w:hAnsi="宋体"/>
          <w:highlight w:val="none"/>
          <w:u w:val="single"/>
        </w:rPr>
        <w:t xml:space="preserve">               </w:t>
      </w:r>
    </w:p>
    <w:p>
      <w:pPr>
        <w:spacing w:line="360" w:lineRule="auto"/>
        <w:ind w:firstLine="420" w:firstLineChars="200"/>
        <w:rPr>
          <w:rFonts w:ascii="宋体" w:hAnsi="宋体"/>
          <w:highlight w:val="none"/>
        </w:rPr>
      </w:pPr>
      <w:r>
        <w:rPr>
          <w:rFonts w:hint="eastAsia" w:ascii="宋体" w:hAnsi="宋体"/>
          <w:highlight w:val="none"/>
        </w:rPr>
        <w:t>年龄：</w:t>
      </w:r>
      <w:r>
        <w:rPr>
          <w:rFonts w:hint="eastAsia" w:ascii="宋体" w:hAnsi="宋体"/>
          <w:highlight w:val="none"/>
          <w:u w:val="single"/>
        </w:rPr>
        <w:t xml:space="preserve">              </w:t>
      </w:r>
    </w:p>
    <w:p>
      <w:pPr>
        <w:spacing w:line="360" w:lineRule="auto"/>
        <w:ind w:firstLine="420" w:firstLineChars="200"/>
        <w:rPr>
          <w:rFonts w:ascii="宋体" w:hAnsi="宋体"/>
          <w:highlight w:val="none"/>
        </w:rPr>
      </w:pPr>
      <w:r>
        <w:rPr>
          <w:rFonts w:hint="eastAsia" w:ascii="宋体" w:hAnsi="宋体"/>
          <w:highlight w:val="none"/>
        </w:rPr>
        <w:t>供应商：</w:t>
      </w:r>
      <w:r>
        <w:rPr>
          <w:rFonts w:hint="eastAsia" w:ascii="宋体" w:hAnsi="宋体"/>
          <w:highlight w:val="none"/>
          <w:u w:val="single"/>
        </w:rPr>
        <w:t>              </w:t>
      </w:r>
      <w:r>
        <w:rPr>
          <w:rFonts w:ascii="宋体" w:hAnsi="宋体"/>
          <w:highlight w:val="none"/>
        </w:rPr>
        <w:t>(</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法定代表人：</w:t>
      </w:r>
      <w:r>
        <w:rPr>
          <w:rFonts w:hint="eastAsia" w:ascii="宋体" w:hAnsi="宋体"/>
          <w:highlight w:val="none"/>
          <w:u w:val="single"/>
        </w:rPr>
        <w:t>             </w:t>
      </w:r>
      <w:r>
        <w:rPr>
          <w:rFonts w:hint="eastAsia" w:ascii="宋体" w:hAnsi="宋体"/>
          <w:highlight w:val="none"/>
        </w:rPr>
        <w:t>（签字或盖章）</w:t>
      </w:r>
    </w:p>
    <w:p>
      <w:pPr>
        <w:spacing w:line="360" w:lineRule="auto"/>
        <w:ind w:firstLine="420" w:firstLineChars="200"/>
        <w:rPr>
          <w:rFonts w:ascii="宋体" w:hAnsi="宋体"/>
          <w:highlight w:val="none"/>
        </w:rPr>
      </w:pPr>
      <w:r>
        <w:rPr>
          <w:rFonts w:hint="eastAsia" w:ascii="宋体" w:hAnsi="宋体"/>
          <w:highlight w:val="none"/>
        </w:rPr>
        <w:t>法定代表人身份证号码：</w:t>
      </w:r>
      <w:r>
        <w:rPr>
          <w:rFonts w:hint="eastAsia" w:ascii="宋体" w:hAnsi="宋体"/>
          <w:highlight w:val="none"/>
          <w:u w:val="single"/>
        </w:rPr>
        <w:t>                </w:t>
      </w:r>
    </w:p>
    <w:p>
      <w:pPr>
        <w:spacing w:line="360" w:lineRule="auto"/>
        <w:ind w:firstLine="420" w:firstLineChars="200"/>
        <w:rPr>
          <w:rFonts w:ascii="宋体" w:hAnsi="宋体"/>
          <w:highlight w:val="none"/>
        </w:rPr>
      </w:pPr>
      <w:r>
        <w:rPr>
          <w:rFonts w:hint="eastAsia" w:ascii="宋体" w:hAnsi="宋体"/>
          <w:highlight w:val="none"/>
        </w:rPr>
        <w:t xml:space="preserve">签发日期:     年   月  日         </w:t>
      </w:r>
    </w:p>
    <w:p>
      <w:pPr>
        <w:spacing w:line="360" w:lineRule="auto"/>
        <w:ind w:firstLine="643" w:firstLineChars="200"/>
        <w:rPr>
          <w:rFonts w:ascii="黑体" w:hAnsi="黑体" w:eastAsia="黑体"/>
          <w:b/>
          <w:sz w:val="32"/>
          <w:szCs w:val="32"/>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须提供法定代表人及授权委托人身份证正反两面扫描件</w:t>
      </w: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pStyle w:val="5"/>
        <w:spacing w:line="500" w:lineRule="exact"/>
        <w:jc w:val="left"/>
        <w:rPr>
          <w:sz w:val="30"/>
          <w:szCs w:val="30"/>
          <w:highlight w:val="none"/>
        </w:rPr>
      </w:pPr>
      <w:r>
        <w:rPr>
          <w:rFonts w:hint="eastAsia" w:ascii="宋体" w:hAnsi="宋体" w:cs="宋体"/>
          <w:b w:val="0"/>
          <w:szCs w:val="32"/>
          <w:highlight w:val="none"/>
        </w:rPr>
        <w:br w:type="page"/>
      </w:r>
      <w:r>
        <w:rPr>
          <w:rFonts w:hint="eastAsia" w:ascii="宋体" w:hAnsi="宋体" w:cs="宋体"/>
          <w:b w:val="0"/>
          <w:szCs w:val="32"/>
          <w:highlight w:val="none"/>
        </w:rPr>
        <w:t>二、</w:t>
      </w:r>
      <w:r>
        <w:rPr>
          <w:rFonts w:hint="eastAsia"/>
          <w:sz w:val="30"/>
          <w:szCs w:val="30"/>
          <w:highlight w:val="none"/>
        </w:rPr>
        <w:t>法定代表人证明</w:t>
      </w:r>
    </w:p>
    <w:p>
      <w:pPr>
        <w:spacing w:line="360" w:lineRule="auto"/>
        <w:jc w:val="center"/>
        <w:rPr>
          <w:rFonts w:ascii="宋体" w:hAnsi="宋体"/>
          <w:b/>
          <w:sz w:val="28"/>
          <w:szCs w:val="28"/>
          <w:highlight w:val="none"/>
        </w:rPr>
      </w:pPr>
      <w:r>
        <w:rPr>
          <w:rFonts w:hint="eastAsia" w:ascii="宋体" w:hAnsi="宋体"/>
          <w:b/>
          <w:sz w:val="28"/>
          <w:szCs w:val="28"/>
          <w:highlight w:val="none"/>
        </w:rPr>
        <w:t>（适用于法定代表人参加投标）</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u w:val="single"/>
        </w:rPr>
        <w:t xml:space="preserve">  （法定代表人姓名）</w:t>
      </w:r>
      <w:r>
        <w:rPr>
          <w:rFonts w:hint="eastAsia" w:ascii="宋体" w:hAnsi="宋体"/>
          <w:highlight w:val="none"/>
        </w:rPr>
        <w:t>系</w:t>
      </w:r>
      <w:r>
        <w:rPr>
          <w:rFonts w:ascii="宋体" w:hAnsi="宋体"/>
          <w:highlight w:val="none"/>
          <w:u w:val="single"/>
        </w:rPr>
        <w:t xml:space="preserve">              （供应商名称）</w:t>
      </w:r>
      <w:r>
        <w:rPr>
          <w:rFonts w:hint="eastAsia" w:ascii="宋体" w:hAnsi="宋体"/>
          <w:highlight w:val="none"/>
        </w:rPr>
        <w:t>法定代表人，职务为</w:t>
      </w:r>
      <w:r>
        <w:rPr>
          <w:rFonts w:ascii="宋体" w:hAnsi="宋体"/>
          <w:highlight w:val="none"/>
          <w:u w:val="single"/>
        </w:rPr>
        <w:t>（职务名称）</w:t>
      </w:r>
      <w:r>
        <w:rPr>
          <w:rFonts w:ascii="宋体" w:hAnsi="宋体"/>
          <w:highlight w:val="none"/>
        </w:rPr>
        <w:t>。</w:t>
      </w:r>
    </w:p>
    <w:p>
      <w:pPr>
        <w:spacing w:line="360" w:lineRule="auto"/>
        <w:ind w:firstLine="420" w:firstLineChars="200"/>
        <w:rPr>
          <w:rFonts w:ascii="宋体" w:hAnsi="宋体"/>
          <w:highlight w:val="none"/>
        </w:rPr>
      </w:pPr>
      <w:r>
        <w:rPr>
          <w:rFonts w:ascii="宋体" w:hAnsi="宋体"/>
          <w:highlight w:val="none"/>
        </w:rPr>
        <w:t>特此证明。</w:t>
      </w:r>
    </w:p>
    <w:p>
      <w:pPr>
        <w:spacing w:line="360" w:lineRule="auto"/>
        <w:ind w:firstLine="420" w:firstLineChars="200"/>
        <w:rPr>
          <w:rFonts w:ascii="宋体" w:hAnsi="宋体"/>
          <w:highlight w:val="none"/>
        </w:rPr>
      </w:pPr>
      <w:r>
        <w:rPr>
          <w:rFonts w:ascii="宋体" w:hAnsi="宋体"/>
          <w:highlight w:val="none"/>
        </w:rPr>
        <w:t>附：</w:t>
      </w:r>
    </w:p>
    <w:p>
      <w:pPr>
        <w:spacing w:line="360" w:lineRule="auto"/>
        <w:ind w:firstLine="420" w:firstLineChars="200"/>
        <w:rPr>
          <w:rFonts w:ascii="宋体" w:hAnsi="宋体"/>
          <w:highlight w:val="none"/>
        </w:rPr>
      </w:pPr>
      <w:r>
        <w:rPr>
          <w:rFonts w:hint="eastAsia" w:ascii="宋体" w:hAnsi="宋体"/>
          <w:highlight w:val="none"/>
        </w:rPr>
        <w:t>法定代表人</w:t>
      </w:r>
      <w:r>
        <w:rPr>
          <w:rFonts w:ascii="宋体" w:hAnsi="宋体"/>
          <w:highlight w:val="none"/>
        </w:rPr>
        <w:t>身份证号码：</w:t>
      </w:r>
      <w:r>
        <w:rPr>
          <w:rFonts w:hint="eastAsia" w:ascii="宋体" w:hAnsi="宋体"/>
          <w:highlight w:val="none"/>
        </w:rPr>
        <w:t>；</w:t>
      </w:r>
    </w:p>
    <w:p>
      <w:pPr>
        <w:spacing w:line="360" w:lineRule="auto"/>
        <w:ind w:firstLine="420" w:firstLineChars="200"/>
        <w:rPr>
          <w:rFonts w:ascii="宋体" w:hAnsi="宋体"/>
          <w:highlight w:val="none"/>
        </w:rPr>
      </w:pPr>
    </w:p>
    <w:p>
      <w:pPr>
        <w:spacing w:line="360" w:lineRule="auto"/>
        <w:ind w:firstLine="420" w:firstLineChars="200"/>
        <w:jc w:val="right"/>
        <w:rPr>
          <w:rFonts w:ascii="宋体" w:hAnsi="宋体"/>
          <w:highlight w:val="none"/>
        </w:rPr>
      </w:pPr>
      <w:r>
        <w:rPr>
          <w:rFonts w:ascii="宋体" w:hAnsi="宋体"/>
          <w:highlight w:val="none"/>
        </w:rPr>
        <w:t>供应商全称 (</w:t>
      </w:r>
      <w:r>
        <w:rPr>
          <w:rFonts w:hint="eastAsia" w:ascii="宋体" w:hAnsi="宋体"/>
          <w:highlight w:val="none"/>
        </w:rPr>
        <w:t>盖单位公章</w:t>
      </w:r>
      <w:r>
        <w:rPr>
          <w:rFonts w:ascii="宋体" w:hAnsi="宋体"/>
          <w:highlight w:val="none"/>
        </w:rPr>
        <w:t xml:space="preserve">)                                                    </w:t>
      </w:r>
    </w:p>
    <w:p>
      <w:pPr>
        <w:spacing w:line="360" w:lineRule="auto"/>
        <w:ind w:firstLine="420" w:firstLineChars="200"/>
        <w:jc w:val="right"/>
        <w:rPr>
          <w:rFonts w:ascii="宋体" w:hAnsi="宋体"/>
          <w:highlight w:val="none"/>
        </w:rPr>
      </w:pPr>
      <w:r>
        <w:rPr>
          <w:rFonts w:ascii="宋体" w:hAnsi="宋体"/>
          <w:highlight w:val="none"/>
        </w:rPr>
        <w:t xml:space="preserve"> 年   月   日</w:t>
      </w:r>
    </w:p>
    <w:p>
      <w:pPr>
        <w:spacing w:line="360" w:lineRule="auto"/>
        <w:ind w:firstLine="643" w:firstLineChars="200"/>
        <w:jc w:val="right"/>
        <w:rPr>
          <w:rFonts w:ascii="宋体" w:hAnsi="宋体"/>
          <w:b/>
          <w:sz w:val="32"/>
          <w:szCs w:val="32"/>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须提供法定代表人身份证正反两面扫描件</w:t>
      </w:r>
    </w:p>
    <w:p>
      <w:pPr>
        <w:pStyle w:val="5"/>
        <w:spacing w:line="500" w:lineRule="exact"/>
        <w:jc w:val="left"/>
        <w:rPr>
          <w:sz w:val="30"/>
          <w:szCs w:val="30"/>
          <w:highlight w:val="none"/>
        </w:rPr>
        <w:sectPr>
          <w:pgSz w:w="11907" w:h="16840"/>
          <w:pgMar w:top="1440" w:right="1800" w:bottom="1276" w:left="1800" w:header="851" w:footer="851" w:gutter="0"/>
          <w:cols w:space="720" w:num="1"/>
          <w:docGrid w:linePitch="312" w:charSpace="0"/>
        </w:sectPr>
      </w:pPr>
    </w:p>
    <w:p>
      <w:pPr>
        <w:pStyle w:val="5"/>
        <w:spacing w:line="500" w:lineRule="exact"/>
        <w:jc w:val="left"/>
        <w:rPr>
          <w:sz w:val="30"/>
          <w:szCs w:val="30"/>
          <w:highlight w:val="none"/>
        </w:rPr>
      </w:pPr>
      <w:r>
        <w:rPr>
          <w:rFonts w:hint="eastAsia"/>
          <w:sz w:val="30"/>
          <w:szCs w:val="30"/>
          <w:highlight w:val="none"/>
        </w:rPr>
        <w:t>三、</w:t>
      </w:r>
      <w:r>
        <w:rPr>
          <w:sz w:val="30"/>
          <w:szCs w:val="30"/>
          <w:highlight w:val="none"/>
        </w:rPr>
        <w:t>投标分项报价表</w:t>
      </w:r>
    </w:p>
    <w:p>
      <w:pPr>
        <w:spacing w:line="360" w:lineRule="auto"/>
        <w:jc w:val="center"/>
        <w:rPr>
          <w:rFonts w:ascii="宋体" w:hAnsi="宋体"/>
          <w:b/>
          <w:sz w:val="28"/>
          <w:szCs w:val="28"/>
          <w:highlight w:val="none"/>
        </w:rPr>
      </w:pPr>
      <w:r>
        <w:rPr>
          <w:rFonts w:ascii="宋体" w:hAnsi="宋体"/>
          <w:b/>
          <w:sz w:val="28"/>
          <w:szCs w:val="28"/>
          <w:highlight w:val="none"/>
        </w:rPr>
        <w:t>投标分项报价表</w:t>
      </w:r>
    </w:p>
    <w:tbl>
      <w:tblPr>
        <w:tblStyle w:val="19"/>
        <w:tblW w:w="13525" w:type="dxa"/>
        <w:tblInd w:w="96" w:type="dxa"/>
        <w:tblLayout w:type="autofit"/>
        <w:tblCellMar>
          <w:top w:w="0" w:type="dxa"/>
          <w:left w:w="108" w:type="dxa"/>
          <w:bottom w:w="0" w:type="dxa"/>
          <w:right w:w="108" w:type="dxa"/>
        </w:tblCellMar>
      </w:tblPr>
      <w:tblGrid>
        <w:gridCol w:w="624"/>
        <w:gridCol w:w="2664"/>
        <w:gridCol w:w="1836"/>
        <w:gridCol w:w="912"/>
        <w:gridCol w:w="840"/>
        <w:gridCol w:w="960"/>
        <w:gridCol w:w="960"/>
        <w:gridCol w:w="744"/>
        <w:gridCol w:w="960"/>
        <w:gridCol w:w="960"/>
        <w:gridCol w:w="552"/>
        <w:gridCol w:w="552"/>
        <w:gridCol w:w="961"/>
      </w:tblGrid>
      <w:tr>
        <w:tblPrEx>
          <w:tblCellMar>
            <w:top w:w="0" w:type="dxa"/>
            <w:left w:w="108" w:type="dxa"/>
            <w:bottom w:w="0" w:type="dxa"/>
            <w:right w:w="108" w:type="dxa"/>
          </w:tblCellMar>
        </w:tblPrEx>
        <w:trPr>
          <w:trHeight w:val="288"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产品名称</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货物名称及规格型号</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数量</w:t>
            </w:r>
          </w:p>
        </w:tc>
        <w:tc>
          <w:tcPr>
            <w:tcW w:w="56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单价（元）</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48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主机及标准附件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备品备件专用工具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运杂费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安装调试检验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培训及技术服务</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其他</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小计</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r>
      <w:tr>
        <w:tblPrEx>
          <w:tblCellMar>
            <w:top w:w="0" w:type="dxa"/>
            <w:left w:w="108" w:type="dxa"/>
            <w:bottom w:w="0" w:type="dxa"/>
            <w:right w:w="108" w:type="dxa"/>
          </w:tblCellMar>
        </w:tblPrEx>
        <w:trPr>
          <w:trHeight w:val="28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透射电子显微镜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8"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DAEEF3"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报价总计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12" w:type="dxa"/>
            <w:tcBorders>
              <w:top w:val="single" w:color="000000" w:sz="4" w:space="0"/>
              <w:left w:val="single" w:color="000000" w:sz="4" w:space="0"/>
              <w:bottom w:val="single" w:color="000000" w:sz="4" w:space="0"/>
              <w:right w:val="single" w:color="000000" w:sz="4" w:space="0"/>
            </w:tcBorders>
            <w:shd w:val="clear" w:color="DAEEF3" w:fill="FFFFFF"/>
            <w:vAlign w:val="center"/>
          </w:tcPr>
          <w:p>
            <w:pPr>
              <w:jc w:val="center"/>
              <w:rPr>
                <w:rFonts w:ascii="宋体" w:hAnsi="宋体" w:cs="宋体"/>
                <w:color w:val="000000"/>
                <w:sz w:val="20"/>
                <w:szCs w:val="20"/>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DAEEF3" w:fill="FFFFFF"/>
            <w:vAlign w:val="center"/>
          </w:tcPr>
          <w:p>
            <w:pPr>
              <w:jc w:val="cente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highlight w:val="none"/>
              </w:rPr>
            </w:pP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rPr>
        <w:t>供应商(</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w:t>
      </w:r>
      <w:r>
        <w:rPr>
          <w:rFonts w:ascii="宋体" w:hAnsi="宋体"/>
          <w:highlight w:val="none"/>
        </w:rPr>
        <w:t>注：</w:t>
      </w:r>
    </w:p>
    <w:p>
      <w:pPr>
        <w:spacing w:line="360" w:lineRule="auto"/>
        <w:ind w:firstLine="422" w:firstLineChars="200"/>
        <w:rPr>
          <w:rFonts w:ascii="宋体" w:hAnsi="宋体"/>
          <w:b/>
          <w:highlight w:val="none"/>
        </w:rPr>
      </w:pPr>
      <w:r>
        <w:rPr>
          <w:rFonts w:ascii="宋体" w:hAnsi="宋体"/>
          <w:b/>
          <w:highlight w:val="none"/>
        </w:rPr>
        <w:t>1.如果按单价计算的结果与总价不一致，以单价为准修正总价。</w:t>
      </w:r>
    </w:p>
    <w:p>
      <w:pPr>
        <w:spacing w:line="360" w:lineRule="auto"/>
        <w:ind w:firstLine="422" w:firstLineChars="200"/>
        <w:rPr>
          <w:rFonts w:ascii="宋体" w:hAnsi="宋体"/>
          <w:b/>
          <w:highlight w:val="none"/>
        </w:rPr>
      </w:pPr>
      <w:r>
        <w:rPr>
          <w:rFonts w:ascii="宋体" w:hAnsi="宋体"/>
          <w:b/>
          <w:highlight w:val="none"/>
        </w:rPr>
        <w:t>2.如果不提供详细分项报价</w:t>
      </w:r>
      <w:r>
        <w:rPr>
          <w:rFonts w:hint="eastAsia" w:ascii="宋体" w:hAnsi="宋体"/>
          <w:b/>
          <w:highlight w:val="none"/>
        </w:rPr>
        <w:t>或未按招标文件《采购需求一览表》中的产品名称提供详细分项报价，</w:t>
      </w:r>
      <w:r>
        <w:rPr>
          <w:rFonts w:ascii="宋体" w:hAnsi="宋体"/>
          <w:b/>
          <w:highlight w:val="none"/>
        </w:rPr>
        <w:t>将视为没有实质性响应招标文件</w:t>
      </w:r>
      <w:r>
        <w:rPr>
          <w:rFonts w:hint="eastAsia" w:ascii="宋体" w:hAnsi="宋体"/>
          <w:b/>
          <w:highlight w:val="none"/>
        </w:rPr>
        <w:t>，作无效投标处理</w:t>
      </w:r>
      <w:r>
        <w:rPr>
          <w:rFonts w:ascii="宋体" w:hAnsi="宋体"/>
          <w:b/>
          <w:highlight w:val="none"/>
        </w:rPr>
        <w:t>。</w:t>
      </w:r>
    </w:p>
    <w:p>
      <w:pPr>
        <w:spacing w:line="360" w:lineRule="auto"/>
        <w:ind w:firstLine="422" w:firstLineChars="200"/>
        <w:rPr>
          <w:rFonts w:ascii="宋体" w:hAnsi="宋体"/>
          <w:b/>
          <w:highlight w:val="none"/>
        </w:rPr>
      </w:pPr>
      <w:r>
        <w:rPr>
          <w:rFonts w:ascii="宋体" w:hAnsi="宋体"/>
          <w:b/>
          <w:highlight w:val="none"/>
        </w:rPr>
        <w:t>3.上述单价为综合单价，应包含一切税费。</w:t>
      </w:r>
    </w:p>
    <w:p>
      <w:pPr>
        <w:spacing w:line="360" w:lineRule="auto"/>
        <w:ind w:firstLine="422" w:firstLineChars="200"/>
        <w:rPr>
          <w:rFonts w:ascii="宋体" w:hAnsi="宋体"/>
          <w:b/>
          <w:highlight w:val="none"/>
        </w:rPr>
      </w:pPr>
      <w:r>
        <w:rPr>
          <w:rFonts w:ascii="宋体" w:hAnsi="宋体"/>
          <w:b/>
          <w:highlight w:val="none"/>
        </w:rPr>
        <w:t>4.供应商根据项目实际填写，表中单项，项目招标要求不涉及的可留空或自行调整。</w:t>
      </w:r>
    </w:p>
    <w:p>
      <w:pPr>
        <w:spacing w:line="360" w:lineRule="auto"/>
        <w:ind w:firstLine="422" w:firstLineChars="200"/>
        <w:rPr>
          <w:highlight w:val="none"/>
        </w:rPr>
      </w:pPr>
      <w:r>
        <w:rPr>
          <w:rFonts w:ascii="宋体" w:hAnsi="宋体"/>
          <w:b/>
          <w:highlight w:val="none"/>
        </w:rPr>
        <w:t>5.表格不够可以自行加页；具体配置请供应商填写完全，没有填写完全的则按无此配置评标。</w:t>
      </w:r>
    </w:p>
    <w:p>
      <w:pPr>
        <w:rPr>
          <w:highlight w:val="none"/>
        </w:rPr>
      </w:pPr>
    </w:p>
    <w:p>
      <w:pPr>
        <w:widowControl/>
        <w:jc w:val="left"/>
        <w:rPr>
          <w:highlight w:val="none"/>
        </w:rPr>
      </w:pPr>
      <w:r>
        <w:rPr>
          <w:highlight w:val="none"/>
        </w:rPr>
        <w:br w:type="page"/>
      </w:r>
    </w:p>
    <w:p>
      <w:pPr>
        <w:pStyle w:val="5"/>
        <w:spacing w:line="500" w:lineRule="exact"/>
        <w:jc w:val="left"/>
        <w:rPr>
          <w:sz w:val="30"/>
          <w:szCs w:val="30"/>
          <w:highlight w:val="none"/>
        </w:rPr>
      </w:pPr>
      <w:r>
        <w:rPr>
          <w:rFonts w:hint="eastAsia"/>
          <w:sz w:val="30"/>
          <w:szCs w:val="30"/>
          <w:highlight w:val="none"/>
        </w:rPr>
        <w:t>四、</w:t>
      </w:r>
      <w:r>
        <w:rPr>
          <w:sz w:val="30"/>
          <w:szCs w:val="30"/>
          <w:highlight w:val="none"/>
        </w:rPr>
        <w:t>交货一览表</w:t>
      </w:r>
    </w:p>
    <w:p>
      <w:pPr>
        <w:spacing w:line="360" w:lineRule="auto"/>
        <w:jc w:val="center"/>
        <w:rPr>
          <w:rFonts w:ascii="宋体" w:hAnsi="宋体"/>
          <w:b/>
          <w:sz w:val="28"/>
          <w:szCs w:val="28"/>
          <w:highlight w:val="none"/>
        </w:rPr>
      </w:pPr>
      <w:r>
        <w:rPr>
          <w:rFonts w:hint="eastAsia" w:ascii="宋体" w:hAnsi="宋体"/>
          <w:b/>
          <w:sz w:val="28"/>
          <w:szCs w:val="28"/>
          <w:highlight w:val="none"/>
        </w:rPr>
        <w:t>交货一览表</w:t>
      </w:r>
    </w:p>
    <w:tbl>
      <w:tblPr>
        <w:tblStyle w:val="19"/>
        <w:tblW w:w="12924" w:type="dxa"/>
        <w:tblInd w:w="96" w:type="dxa"/>
        <w:tblLayout w:type="autofit"/>
        <w:tblCellMar>
          <w:top w:w="0" w:type="dxa"/>
          <w:left w:w="108" w:type="dxa"/>
          <w:bottom w:w="0" w:type="dxa"/>
          <w:right w:w="108" w:type="dxa"/>
        </w:tblCellMar>
      </w:tblPr>
      <w:tblGrid>
        <w:gridCol w:w="720"/>
        <w:gridCol w:w="3024"/>
        <w:gridCol w:w="672"/>
        <w:gridCol w:w="1164"/>
        <w:gridCol w:w="1164"/>
        <w:gridCol w:w="1248"/>
        <w:gridCol w:w="1320"/>
        <w:gridCol w:w="1464"/>
        <w:gridCol w:w="1176"/>
        <w:gridCol w:w="972"/>
      </w:tblGrid>
      <w:tr>
        <w:tblPrEx>
          <w:tblCellMar>
            <w:top w:w="0" w:type="dxa"/>
            <w:left w:w="108" w:type="dxa"/>
            <w:bottom w:w="0" w:type="dxa"/>
            <w:right w:w="108"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货物名称及规格型号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单位</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产品品牌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原产地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制造商名称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执行质量标准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交货期</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交货地点</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透射电子显微镜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0"/>
                <w:szCs w:val="20"/>
                <w:highlight w:val="none"/>
              </w:rPr>
            </w:pP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供应商(盖单位公章)</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r>
        <w:rPr>
          <w:rFonts w:hint="eastAsia" w:ascii="宋体" w:hAnsi="宋体"/>
          <w:highlight w:val="none"/>
        </w:rPr>
        <w:t>备</w:t>
      </w:r>
      <w:r>
        <w:rPr>
          <w:rFonts w:ascii="宋体" w:hAnsi="宋体"/>
          <w:highlight w:val="none"/>
        </w:rPr>
        <w:t>注</w:t>
      </w:r>
      <w:r>
        <w:rPr>
          <w:rFonts w:hint="eastAsia" w:ascii="宋体" w:hAnsi="宋体"/>
          <w:highlight w:val="none"/>
        </w:rPr>
        <w:t>：</w:t>
      </w:r>
    </w:p>
    <w:p>
      <w:pPr>
        <w:spacing w:line="360" w:lineRule="auto"/>
        <w:ind w:firstLine="422" w:firstLineChars="200"/>
        <w:rPr>
          <w:rFonts w:ascii="宋体" w:hAnsi="宋体"/>
          <w:b/>
          <w:highlight w:val="none"/>
        </w:rPr>
      </w:pPr>
      <w:r>
        <w:rPr>
          <w:rFonts w:hint="eastAsia" w:ascii="宋体" w:hAnsi="宋体"/>
          <w:b/>
          <w:highlight w:val="none"/>
        </w:rPr>
        <w:t>1.本表和投标分项报价表的序号、货物名称及规格型号、数量等应一致。</w:t>
      </w:r>
    </w:p>
    <w:p>
      <w:pPr>
        <w:spacing w:line="360" w:lineRule="auto"/>
        <w:ind w:firstLine="422" w:firstLineChars="200"/>
        <w:rPr>
          <w:rFonts w:ascii="宋体" w:hAnsi="宋体"/>
          <w:b/>
          <w:highlight w:val="none"/>
        </w:rPr>
      </w:pPr>
      <w:r>
        <w:rPr>
          <w:rFonts w:hint="eastAsia" w:ascii="宋体" w:hAnsi="宋体"/>
          <w:b/>
          <w:highlight w:val="none"/>
        </w:rPr>
        <w:t>2.供应商根据项目实际填写，表中单项，项目招标要求不涉及的可留空或自行调整。</w:t>
      </w:r>
    </w:p>
    <w:p>
      <w:pPr>
        <w:pStyle w:val="2"/>
        <w:ind w:left="1260"/>
        <w:rPr>
          <w:highlight w:val="none"/>
        </w:rPr>
        <w:sectPr>
          <w:pgSz w:w="16840" w:h="11907" w:orient="landscape"/>
          <w:pgMar w:top="1797" w:right="1440" w:bottom="1797" w:left="1276" w:header="851" w:footer="851" w:gutter="0"/>
          <w:cols w:space="720" w:num="1"/>
          <w:docGrid w:linePitch="312" w:charSpace="0"/>
        </w:sectPr>
      </w:pPr>
    </w:p>
    <w:p>
      <w:pPr>
        <w:pStyle w:val="5"/>
        <w:spacing w:line="500" w:lineRule="exact"/>
        <w:jc w:val="left"/>
        <w:rPr>
          <w:sz w:val="30"/>
          <w:szCs w:val="30"/>
          <w:highlight w:val="none"/>
        </w:rPr>
      </w:pPr>
      <w:r>
        <w:rPr>
          <w:rFonts w:hint="eastAsia"/>
          <w:sz w:val="30"/>
          <w:szCs w:val="30"/>
          <w:highlight w:val="none"/>
        </w:rPr>
        <w:t>五、招标文件约定的核心产品一览表</w:t>
      </w:r>
    </w:p>
    <w:p>
      <w:pPr>
        <w:spacing w:line="360" w:lineRule="auto"/>
        <w:jc w:val="center"/>
        <w:rPr>
          <w:rFonts w:ascii="仿宋_GB2312" w:eastAsia="仿宋_GB2312"/>
          <w:sz w:val="24"/>
          <w:szCs w:val="24"/>
          <w:highlight w:val="none"/>
        </w:rPr>
      </w:pPr>
      <w:r>
        <w:rPr>
          <w:rFonts w:hint="eastAsia" w:ascii="宋体" w:hAnsi="宋体"/>
          <w:b/>
          <w:sz w:val="28"/>
          <w:szCs w:val="28"/>
          <w:highlight w:val="none"/>
        </w:rPr>
        <w:t xml:space="preserve">招标文件约定的核心产品一览表 </w:t>
      </w:r>
    </w:p>
    <w:tbl>
      <w:tblPr>
        <w:tblStyle w:val="1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08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序号</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招标文件约定的核心产品名称</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cs="Times New Roman"/>
                <w:szCs w:val="21"/>
                <w:highlight w:val="none"/>
              </w:rPr>
              <w:t>透射电子显微镜</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rPr>
        <w:t>供应商：(</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w:t>
      </w:r>
      <w:r>
        <w:rPr>
          <w:rFonts w:ascii="宋体" w:hAnsi="宋体"/>
          <w:highlight w:val="none"/>
        </w:rPr>
        <w:t>注</w:t>
      </w:r>
      <w:r>
        <w:rPr>
          <w:rFonts w:hint="eastAsia" w:ascii="宋体" w:hAnsi="宋体"/>
          <w:highlight w:val="none"/>
        </w:rPr>
        <w:t>：</w:t>
      </w:r>
      <w:r>
        <w:rPr>
          <w:rFonts w:hint="eastAsia" w:ascii="宋体" w:hAnsi="宋体"/>
          <w:b/>
          <w:highlight w:val="none"/>
        </w:rPr>
        <w:t>根据项目实际填写，可留空或自行调整。</w:t>
      </w:r>
    </w:p>
    <w:p>
      <w:pPr>
        <w:spacing w:line="360" w:lineRule="exact"/>
        <w:ind w:firstLine="413" w:firstLineChars="196"/>
        <w:rPr>
          <w:rFonts w:ascii="宋体" w:hAnsi="宋体" w:cs="宋体"/>
          <w:b/>
          <w:highlight w:val="none"/>
        </w:rPr>
      </w:pPr>
    </w:p>
    <w:p>
      <w:pPr>
        <w:pStyle w:val="5"/>
        <w:spacing w:line="500" w:lineRule="exact"/>
        <w:jc w:val="left"/>
        <w:rPr>
          <w:sz w:val="30"/>
          <w:szCs w:val="30"/>
          <w:highlight w:val="none"/>
        </w:rPr>
        <w:sectPr>
          <w:pgSz w:w="11907" w:h="16840"/>
          <w:pgMar w:top="1440" w:right="1800" w:bottom="1276" w:left="1800" w:header="851" w:footer="851" w:gutter="0"/>
          <w:cols w:space="720" w:num="1"/>
          <w:docGrid w:linePitch="312" w:charSpace="0"/>
        </w:sectPr>
      </w:pPr>
    </w:p>
    <w:p>
      <w:pPr>
        <w:pStyle w:val="5"/>
        <w:spacing w:line="500" w:lineRule="exact"/>
        <w:jc w:val="left"/>
        <w:rPr>
          <w:sz w:val="30"/>
          <w:szCs w:val="30"/>
          <w:highlight w:val="none"/>
        </w:rPr>
      </w:pPr>
      <w:r>
        <w:rPr>
          <w:sz w:val="30"/>
          <w:szCs w:val="30"/>
          <w:highlight w:val="none"/>
        </w:rPr>
        <w:t>六、技术规格偏离表</w:t>
      </w:r>
    </w:p>
    <w:p>
      <w:pPr>
        <w:spacing w:line="360" w:lineRule="auto"/>
        <w:jc w:val="center"/>
        <w:rPr>
          <w:rFonts w:ascii="宋体" w:hAnsi="宋体"/>
          <w:b/>
          <w:sz w:val="28"/>
          <w:szCs w:val="28"/>
          <w:highlight w:val="none"/>
        </w:rPr>
      </w:pPr>
      <w:r>
        <w:rPr>
          <w:rFonts w:ascii="宋体" w:hAnsi="宋体"/>
          <w:b/>
          <w:sz w:val="28"/>
          <w:szCs w:val="28"/>
          <w:highlight w:val="none"/>
        </w:rPr>
        <w:t>技术规格偏离表</w:t>
      </w:r>
    </w:p>
    <w:tbl>
      <w:tblPr>
        <w:tblStyle w:val="19"/>
        <w:tblW w:w="131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028"/>
        <w:gridCol w:w="3845"/>
        <w:gridCol w:w="3368"/>
        <w:gridCol w:w="1578"/>
        <w:gridCol w:w="1100"/>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招标货物主要参数、技术规格</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投标货物主要参数、技术规格</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（正或负</w:t>
            </w:r>
            <w:r>
              <w:rPr>
                <w:rFonts w:hint="eastAsia" w:ascii="宋体" w:hAnsi="宋体" w:cs="宋体"/>
                <w:b/>
                <w:bCs/>
                <w:i w:val="0"/>
                <w:iCs w:val="0"/>
                <w:color w:val="000000"/>
                <w:kern w:val="0"/>
                <w:sz w:val="20"/>
                <w:szCs w:val="20"/>
                <w:u w:val="none"/>
                <w:lang w:val="en-US" w:eastAsia="zh-CN" w:bidi="ar"/>
              </w:rPr>
              <w:t>或无</w:t>
            </w:r>
            <w:r>
              <w:rPr>
                <w:rFonts w:hint="eastAsia" w:ascii="宋体" w:hAnsi="宋体" w:eastAsia="宋体" w:cs="宋体"/>
                <w:b/>
                <w:bCs/>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备注：相关证明材料在投标文件中的具体位置（页码）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透射电子显微镜</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一、环境条件</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二、技术要求</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三、其他要求</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rPr>
          <w:highlight w:val="none"/>
        </w:rPr>
      </w:pPr>
    </w:p>
    <w:p>
      <w:pPr>
        <w:spacing w:line="360" w:lineRule="auto"/>
        <w:ind w:firstLine="420" w:firstLineChars="200"/>
        <w:rPr>
          <w:rFonts w:ascii="宋体" w:hAnsi="宋体"/>
          <w:highlight w:val="none"/>
        </w:rPr>
      </w:pPr>
      <w:r>
        <w:rPr>
          <w:rFonts w:ascii="宋体" w:hAnsi="宋体"/>
          <w:highlight w:val="none"/>
        </w:rPr>
        <w:t>供应商(</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r>
        <w:rPr>
          <w:rFonts w:hint="eastAsia" w:ascii="宋体" w:hAnsi="宋体"/>
          <w:highlight w:val="none"/>
        </w:rPr>
        <w:t>备注</w:t>
      </w:r>
      <w:r>
        <w:rPr>
          <w:rFonts w:ascii="宋体" w:hAnsi="宋体"/>
          <w:highlight w:val="none"/>
        </w:rPr>
        <w:t>：</w:t>
      </w:r>
    </w:p>
    <w:p>
      <w:pPr>
        <w:spacing w:line="360" w:lineRule="auto"/>
        <w:ind w:firstLine="422" w:firstLineChars="200"/>
        <w:rPr>
          <w:rFonts w:ascii="宋体" w:hAnsi="宋体"/>
          <w:b/>
          <w:highlight w:val="none"/>
        </w:rPr>
      </w:pPr>
      <w:r>
        <w:rPr>
          <w:rFonts w:ascii="宋体" w:hAnsi="宋体"/>
          <w:b/>
          <w:highlight w:val="none"/>
        </w:rPr>
        <w:t>1.本表填写时，招标货物主要参数、技术规格</w:t>
      </w:r>
      <w:r>
        <w:rPr>
          <w:rFonts w:hint="eastAsia" w:ascii="宋体" w:hAnsi="宋体"/>
          <w:b/>
          <w:highlight w:val="none"/>
        </w:rPr>
        <w:t>为招标文件《采购需求一览表》中技术参数要求，</w:t>
      </w:r>
      <w:r>
        <w:rPr>
          <w:rFonts w:ascii="宋体" w:hAnsi="宋体"/>
          <w:b/>
          <w:highlight w:val="none"/>
        </w:rPr>
        <w:t>投标货物</w:t>
      </w:r>
      <w:r>
        <w:rPr>
          <w:rFonts w:hint="eastAsia" w:ascii="宋体" w:hAnsi="宋体"/>
          <w:b/>
          <w:highlight w:val="none"/>
        </w:rPr>
        <w:t>主要</w:t>
      </w:r>
      <w:r>
        <w:rPr>
          <w:rFonts w:ascii="宋体" w:hAnsi="宋体"/>
          <w:b/>
          <w:highlight w:val="none"/>
        </w:rPr>
        <w:t>参数</w:t>
      </w:r>
      <w:r>
        <w:rPr>
          <w:rFonts w:hint="eastAsia" w:ascii="宋体" w:hAnsi="宋体"/>
          <w:b/>
          <w:highlight w:val="none"/>
        </w:rPr>
        <w:t>、技术</w:t>
      </w:r>
      <w:r>
        <w:rPr>
          <w:rFonts w:ascii="宋体" w:hAnsi="宋体"/>
          <w:b/>
          <w:highlight w:val="none"/>
        </w:rPr>
        <w:t>规格应据实填写。</w:t>
      </w:r>
    </w:p>
    <w:p>
      <w:pPr>
        <w:spacing w:line="360" w:lineRule="auto"/>
        <w:ind w:firstLine="422" w:firstLineChars="200"/>
        <w:rPr>
          <w:rFonts w:ascii="宋体" w:hAnsi="宋体"/>
          <w:b/>
          <w:highlight w:val="none"/>
        </w:rPr>
      </w:pPr>
      <w:r>
        <w:rPr>
          <w:rFonts w:ascii="宋体" w:hAnsi="宋体"/>
          <w:b/>
          <w:highlight w:val="none"/>
        </w:rPr>
        <w:t>2.供应商根据项目实际填写，表中单项，项目招标要求不涉及的可留空或自行调整。</w:t>
      </w:r>
    </w:p>
    <w:p>
      <w:pPr>
        <w:pStyle w:val="5"/>
        <w:spacing w:line="500" w:lineRule="exact"/>
        <w:jc w:val="left"/>
        <w:rPr>
          <w:sz w:val="30"/>
          <w:szCs w:val="30"/>
          <w:highlight w:val="none"/>
        </w:rPr>
        <w:sectPr>
          <w:pgSz w:w="16840" w:h="11907" w:orient="landscape"/>
          <w:pgMar w:top="1797" w:right="1440" w:bottom="1797" w:left="1276" w:header="851" w:footer="851" w:gutter="0"/>
          <w:cols w:space="720" w:num="1"/>
          <w:docGrid w:linePitch="312" w:charSpace="0"/>
        </w:sectPr>
      </w:pPr>
    </w:p>
    <w:p>
      <w:pPr>
        <w:pStyle w:val="5"/>
        <w:spacing w:line="500" w:lineRule="exact"/>
        <w:jc w:val="left"/>
        <w:rPr>
          <w:sz w:val="30"/>
          <w:szCs w:val="30"/>
          <w:highlight w:val="none"/>
        </w:rPr>
      </w:pPr>
      <w:r>
        <w:rPr>
          <w:rFonts w:hint="eastAsia"/>
          <w:sz w:val="30"/>
          <w:szCs w:val="30"/>
          <w:highlight w:val="none"/>
        </w:rPr>
        <w:t>七、</w:t>
      </w:r>
      <w:r>
        <w:rPr>
          <w:sz w:val="30"/>
          <w:szCs w:val="30"/>
          <w:highlight w:val="none"/>
        </w:rPr>
        <w:t>商务条款偏离表</w:t>
      </w:r>
    </w:p>
    <w:p>
      <w:pPr>
        <w:spacing w:line="360" w:lineRule="auto"/>
        <w:jc w:val="center"/>
        <w:rPr>
          <w:rFonts w:ascii="宋体" w:hAnsi="宋体"/>
          <w:sz w:val="36"/>
          <w:highlight w:val="none"/>
        </w:rPr>
      </w:pPr>
      <w:r>
        <w:rPr>
          <w:rFonts w:ascii="宋体" w:hAnsi="宋体"/>
          <w:b/>
          <w:sz w:val="28"/>
          <w:szCs w:val="28"/>
          <w:highlight w:val="none"/>
        </w:rPr>
        <w:t>商务条款偏离表</w:t>
      </w:r>
    </w:p>
    <w:tbl>
      <w:tblPr>
        <w:tblStyle w:val="19"/>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7"/>
        <w:gridCol w:w="2325"/>
        <w:gridCol w:w="1904"/>
        <w:gridCol w:w="157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675" w:type="dxa"/>
            <w:vAlign w:val="center"/>
          </w:tcPr>
          <w:p>
            <w:pPr>
              <w:jc w:val="center"/>
              <w:rPr>
                <w:rFonts w:ascii="宋体" w:hAnsi="宋体"/>
                <w:szCs w:val="21"/>
                <w:highlight w:val="none"/>
              </w:rPr>
            </w:pPr>
            <w:r>
              <w:rPr>
                <w:rFonts w:ascii="宋体" w:hAnsi="宋体"/>
                <w:szCs w:val="21"/>
                <w:highlight w:val="none"/>
              </w:rPr>
              <w:t>序号</w:t>
            </w:r>
          </w:p>
        </w:tc>
        <w:tc>
          <w:tcPr>
            <w:tcW w:w="1287" w:type="dxa"/>
            <w:vAlign w:val="center"/>
          </w:tcPr>
          <w:p>
            <w:pPr>
              <w:jc w:val="center"/>
              <w:rPr>
                <w:rFonts w:ascii="宋体" w:hAnsi="宋体"/>
                <w:szCs w:val="21"/>
                <w:highlight w:val="none"/>
              </w:rPr>
            </w:pPr>
            <w:r>
              <w:rPr>
                <w:rFonts w:ascii="宋体" w:hAnsi="宋体"/>
                <w:szCs w:val="21"/>
                <w:highlight w:val="none"/>
              </w:rPr>
              <w:t>招标文件规定条款项</w:t>
            </w:r>
          </w:p>
        </w:tc>
        <w:tc>
          <w:tcPr>
            <w:tcW w:w="2325" w:type="dxa"/>
            <w:vAlign w:val="center"/>
          </w:tcPr>
          <w:p>
            <w:pPr>
              <w:jc w:val="center"/>
              <w:rPr>
                <w:rFonts w:ascii="宋体" w:hAnsi="宋体"/>
                <w:szCs w:val="21"/>
                <w:highlight w:val="none"/>
              </w:rPr>
            </w:pPr>
            <w:r>
              <w:rPr>
                <w:rFonts w:ascii="宋体" w:hAnsi="宋体"/>
                <w:szCs w:val="21"/>
                <w:highlight w:val="none"/>
              </w:rPr>
              <w:t>招标文件的商务条款</w:t>
            </w:r>
          </w:p>
        </w:tc>
        <w:tc>
          <w:tcPr>
            <w:tcW w:w="1904" w:type="dxa"/>
            <w:vAlign w:val="center"/>
          </w:tcPr>
          <w:p>
            <w:pPr>
              <w:jc w:val="center"/>
              <w:rPr>
                <w:rFonts w:ascii="宋体" w:hAnsi="宋体"/>
                <w:szCs w:val="21"/>
                <w:highlight w:val="none"/>
              </w:rPr>
            </w:pPr>
            <w:r>
              <w:rPr>
                <w:rFonts w:ascii="宋体" w:hAnsi="宋体"/>
                <w:szCs w:val="21"/>
                <w:highlight w:val="none"/>
              </w:rPr>
              <w:t>投标文件的商务条款</w:t>
            </w:r>
          </w:p>
        </w:tc>
        <w:tc>
          <w:tcPr>
            <w:tcW w:w="1572" w:type="dxa"/>
            <w:vAlign w:val="center"/>
          </w:tcPr>
          <w:p>
            <w:pPr>
              <w:jc w:val="center"/>
              <w:rPr>
                <w:rFonts w:ascii="宋体" w:hAnsi="宋体"/>
                <w:szCs w:val="21"/>
                <w:highlight w:val="none"/>
              </w:rPr>
            </w:pPr>
            <w:r>
              <w:rPr>
                <w:rFonts w:ascii="宋体" w:hAnsi="宋体"/>
                <w:szCs w:val="21"/>
                <w:highlight w:val="none"/>
              </w:rPr>
              <w:t>差异说明</w:t>
            </w:r>
          </w:p>
        </w:tc>
        <w:tc>
          <w:tcPr>
            <w:tcW w:w="1904" w:type="dxa"/>
            <w:vAlign w:val="center"/>
          </w:tcPr>
          <w:p>
            <w:pPr>
              <w:jc w:val="center"/>
              <w:rPr>
                <w:rFonts w:ascii="宋体" w:hAnsi="宋体"/>
                <w:szCs w:val="21"/>
                <w:highlight w:val="none"/>
              </w:rPr>
            </w:pPr>
            <w:r>
              <w:rPr>
                <w:rFonts w:ascii="宋体" w:hAnsi="宋体"/>
                <w:szCs w:val="21"/>
                <w:highlight w:val="none"/>
              </w:rPr>
              <w:t>备注</w:t>
            </w:r>
            <w:r>
              <w:rPr>
                <w:rFonts w:hint="eastAsia" w:ascii="宋体" w:hAnsi="宋体"/>
                <w:szCs w:val="21"/>
                <w:highlight w:val="none"/>
              </w:rPr>
              <w:t>：</w:t>
            </w:r>
            <w:r>
              <w:rPr>
                <w:rFonts w:ascii="宋体" w:hAnsi="宋体"/>
                <w:szCs w:val="21"/>
                <w:highlight w:val="none"/>
              </w:rPr>
              <w:t>相关证明材料在投标文件中的具体位置</w:t>
            </w:r>
            <w:r>
              <w:rPr>
                <w:rFonts w:hint="eastAsia" w:ascii="宋体" w:hAnsi="宋体"/>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675" w:type="dxa"/>
            <w:vAlign w:val="center"/>
          </w:tcPr>
          <w:p>
            <w:pPr>
              <w:spacing w:line="360" w:lineRule="auto"/>
              <w:jc w:val="center"/>
              <w:rPr>
                <w:rFonts w:ascii="宋体" w:hAnsi="宋体"/>
                <w:szCs w:val="21"/>
                <w:highlight w:val="none"/>
              </w:rPr>
            </w:pPr>
            <w:r>
              <w:rPr>
                <w:rFonts w:ascii="宋体" w:hAnsi="宋体"/>
                <w:szCs w:val="21"/>
                <w:highlight w:val="none"/>
              </w:rPr>
              <w:t>1</w:t>
            </w:r>
          </w:p>
        </w:tc>
        <w:tc>
          <w:tcPr>
            <w:tcW w:w="1287" w:type="dxa"/>
            <w:vAlign w:val="center"/>
          </w:tcPr>
          <w:p>
            <w:pPr>
              <w:spacing w:line="360" w:lineRule="auto"/>
              <w:jc w:val="center"/>
              <w:rPr>
                <w:rFonts w:ascii="宋体" w:hAnsi="宋体"/>
                <w:szCs w:val="21"/>
                <w:highlight w:val="none"/>
              </w:rPr>
            </w:pPr>
            <w:r>
              <w:rPr>
                <w:rFonts w:ascii="宋体" w:hAnsi="宋体"/>
                <w:szCs w:val="21"/>
                <w:highlight w:val="none"/>
              </w:rPr>
              <w:t>供货期</w:t>
            </w:r>
          </w:p>
        </w:tc>
        <w:tc>
          <w:tcPr>
            <w:tcW w:w="2325" w:type="dxa"/>
            <w:vAlign w:val="center"/>
          </w:tcPr>
          <w:p>
            <w:pPr>
              <w:spacing w:line="360" w:lineRule="auto"/>
              <w:jc w:val="center"/>
              <w:rPr>
                <w:rFonts w:hint="default" w:ascii="宋体" w:hAnsi="宋体" w:eastAsia="宋体"/>
                <w:szCs w:val="21"/>
                <w:highlight w:val="none"/>
                <w:lang w:val="en-US" w:eastAsia="zh-CN"/>
              </w:rPr>
            </w:pPr>
            <w:r>
              <w:rPr>
                <w:rFonts w:hint="eastAsia"/>
                <w:szCs w:val="21"/>
                <w:highlight w:val="none"/>
                <w:lang w:val="en-US" w:eastAsia="zh-CN"/>
              </w:rPr>
              <w:t>合同签订后10个日历天</w:t>
            </w:r>
          </w:p>
        </w:tc>
        <w:tc>
          <w:tcPr>
            <w:tcW w:w="1904" w:type="dxa"/>
            <w:vAlign w:val="center"/>
          </w:tcPr>
          <w:p>
            <w:pPr>
              <w:spacing w:line="360" w:lineRule="auto"/>
              <w:jc w:val="center"/>
              <w:rPr>
                <w:rFonts w:ascii="宋体" w:hAnsi="宋体"/>
                <w:szCs w:val="21"/>
                <w:highlight w:val="none"/>
              </w:rPr>
            </w:pPr>
          </w:p>
        </w:tc>
        <w:tc>
          <w:tcPr>
            <w:tcW w:w="1572" w:type="dxa"/>
            <w:vAlign w:val="center"/>
          </w:tcPr>
          <w:p>
            <w:pPr>
              <w:spacing w:line="360" w:lineRule="auto"/>
              <w:jc w:val="center"/>
              <w:rPr>
                <w:rFonts w:ascii="宋体" w:hAnsi="宋体"/>
                <w:szCs w:val="21"/>
                <w:highlight w:val="none"/>
              </w:rPr>
            </w:pPr>
          </w:p>
        </w:tc>
        <w:tc>
          <w:tcPr>
            <w:tcW w:w="1904"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szCs w:val="21"/>
                <w:highlight w:val="none"/>
              </w:rPr>
            </w:pPr>
            <w:r>
              <w:rPr>
                <w:rFonts w:ascii="宋体" w:hAnsi="宋体"/>
                <w:szCs w:val="21"/>
                <w:highlight w:val="none"/>
              </w:rPr>
              <w:t>2</w:t>
            </w:r>
          </w:p>
        </w:tc>
        <w:tc>
          <w:tcPr>
            <w:tcW w:w="1287" w:type="dxa"/>
            <w:vAlign w:val="center"/>
          </w:tcPr>
          <w:p>
            <w:pPr>
              <w:jc w:val="center"/>
              <w:rPr>
                <w:rFonts w:ascii="宋体" w:hAnsi="宋体"/>
                <w:szCs w:val="21"/>
                <w:highlight w:val="none"/>
              </w:rPr>
            </w:pPr>
            <w:r>
              <w:rPr>
                <w:rFonts w:ascii="宋体" w:hAnsi="宋体"/>
                <w:szCs w:val="21"/>
                <w:highlight w:val="none"/>
              </w:rPr>
              <w:t>质保期</w:t>
            </w:r>
          </w:p>
        </w:tc>
        <w:tc>
          <w:tcPr>
            <w:tcW w:w="2325" w:type="dxa"/>
            <w:vAlign w:val="center"/>
          </w:tcPr>
          <w:p>
            <w:pPr>
              <w:jc w:val="center"/>
              <w:rPr>
                <w:rFonts w:ascii="宋体" w:hAnsi="宋体"/>
                <w:szCs w:val="21"/>
                <w:highlight w:val="none"/>
              </w:rPr>
            </w:pPr>
            <w:r>
              <w:rPr>
                <w:rFonts w:hint="eastAsia" w:ascii="宋体" w:hAnsi="宋体"/>
                <w:szCs w:val="21"/>
                <w:highlight w:val="none"/>
              </w:rPr>
              <w:t>所有产品免费质保3年</w:t>
            </w:r>
          </w:p>
        </w:tc>
        <w:tc>
          <w:tcPr>
            <w:tcW w:w="1904" w:type="dxa"/>
            <w:vAlign w:val="center"/>
          </w:tcPr>
          <w:p>
            <w:pPr>
              <w:jc w:val="center"/>
              <w:rPr>
                <w:rFonts w:ascii="宋体" w:hAnsi="宋体"/>
                <w:szCs w:val="21"/>
                <w:highlight w:val="none"/>
              </w:rPr>
            </w:pPr>
          </w:p>
        </w:tc>
        <w:tc>
          <w:tcPr>
            <w:tcW w:w="1572" w:type="dxa"/>
            <w:vAlign w:val="center"/>
          </w:tcPr>
          <w:p>
            <w:pPr>
              <w:jc w:val="center"/>
              <w:rPr>
                <w:rFonts w:ascii="宋体" w:hAnsi="宋体"/>
                <w:szCs w:val="21"/>
                <w:highlight w:val="none"/>
              </w:rPr>
            </w:pPr>
          </w:p>
        </w:tc>
        <w:tc>
          <w:tcPr>
            <w:tcW w:w="1904"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exact"/>
        </w:trPr>
        <w:tc>
          <w:tcPr>
            <w:tcW w:w="675" w:type="dxa"/>
            <w:vAlign w:val="center"/>
          </w:tcPr>
          <w:p>
            <w:pPr>
              <w:jc w:val="center"/>
              <w:rPr>
                <w:rFonts w:ascii="宋体" w:hAnsi="宋体"/>
                <w:szCs w:val="21"/>
                <w:highlight w:val="none"/>
              </w:rPr>
            </w:pPr>
            <w:r>
              <w:rPr>
                <w:rFonts w:ascii="宋体" w:hAnsi="宋体"/>
                <w:szCs w:val="21"/>
                <w:highlight w:val="none"/>
              </w:rPr>
              <w:t>3</w:t>
            </w:r>
          </w:p>
        </w:tc>
        <w:tc>
          <w:tcPr>
            <w:tcW w:w="1287" w:type="dxa"/>
            <w:vAlign w:val="center"/>
          </w:tcPr>
          <w:p>
            <w:pPr>
              <w:jc w:val="center"/>
              <w:rPr>
                <w:rFonts w:ascii="宋体" w:hAnsi="宋体"/>
                <w:szCs w:val="21"/>
                <w:highlight w:val="none"/>
              </w:rPr>
            </w:pPr>
            <w:r>
              <w:rPr>
                <w:rFonts w:ascii="宋体" w:hAnsi="宋体"/>
                <w:szCs w:val="21"/>
                <w:highlight w:val="none"/>
              </w:rPr>
              <w:t>付款方式</w:t>
            </w:r>
          </w:p>
        </w:tc>
        <w:tc>
          <w:tcPr>
            <w:tcW w:w="2325" w:type="dxa"/>
            <w:vAlign w:val="center"/>
          </w:tcPr>
          <w:p>
            <w:pPr>
              <w:spacing w:line="360" w:lineRule="exact"/>
              <w:rPr>
                <w:rFonts w:hint="eastAsia"/>
              </w:rPr>
            </w:pPr>
            <w:r>
              <w:rPr>
                <w:rFonts w:hint="eastAsia"/>
              </w:rPr>
              <w:t>（1）合同签订并收到中标供应商提供的等额预付款保函，采购人支付合同价款的25%；（2）设备安装调试完毕且验收合格正常能使用后一次性付清剩余合同价款。</w:t>
            </w:r>
          </w:p>
          <w:p>
            <w:pPr>
              <w:jc w:val="center"/>
              <w:rPr>
                <w:rFonts w:ascii="宋体" w:hAnsi="宋体"/>
                <w:szCs w:val="21"/>
                <w:highlight w:val="none"/>
              </w:rPr>
            </w:pPr>
            <w:r>
              <w:rPr>
                <w:rFonts w:hint="eastAsia"/>
                <w:lang w:val="en-US" w:eastAsia="zh-CN"/>
              </w:rPr>
              <w:t>注：（1）本项目为教育贴息贷款更新教育装备采购项目，执行政府采购预付款制度，同时要求中标供应商提供预付款保函。（2）付款前中标供应商须按要求开具正规的发票。（3）预付款保函形式：银行保函。（4）预付款保函递交要求：银行保函将原件交至招标人保管。</w:t>
            </w:r>
          </w:p>
        </w:tc>
        <w:tc>
          <w:tcPr>
            <w:tcW w:w="1904" w:type="dxa"/>
            <w:vAlign w:val="center"/>
          </w:tcPr>
          <w:p>
            <w:pPr>
              <w:jc w:val="center"/>
              <w:rPr>
                <w:rFonts w:ascii="宋体" w:hAnsi="宋体"/>
                <w:szCs w:val="21"/>
                <w:highlight w:val="none"/>
              </w:rPr>
            </w:pPr>
          </w:p>
        </w:tc>
        <w:tc>
          <w:tcPr>
            <w:tcW w:w="1572" w:type="dxa"/>
            <w:vAlign w:val="center"/>
          </w:tcPr>
          <w:p>
            <w:pPr>
              <w:jc w:val="center"/>
              <w:rPr>
                <w:rFonts w:ascii="宋体" w:hAnsi="宋体"/>
                <w:szCs w:val="21"/>
                <w:highlight w:val="none"/>
              </w:rPr>
            </w:pPr>
          </w:p>
        </w:tc>
        <w:tc>
          <w:tcPr>
            <w:tcW w:w="1904" w:type="dxa"/>
            <w:vAlign w:val="center"/>
          </w:tcPr>
          <w:p>
            <w:pPr>
              <w:jc w:val="center"/>
              <w:rPr>
                <w:rFonts w:ascii="宋体" w:hAnsi="宋体"/>
                <w:szCs w:val="21"/>
                <w:highlight w:val="none"/>
              </w:rPr>
            </w:pP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rPr>
        <w:t>供应商(</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w:t>
      </w:r>
      <w:r>
        <w:rPr>
          <w:rFonts w:ascii="宋体" w:hAnsi="宋体"/>
          <w:highlight w:val="none"/>
        </w:rPr>
        <w:t>注：</w:t>
      </w:r>
    </w:p>
    <w:p>
      <w:pPr>
        <w:spacing w:line="360" w:lineRule="auto"/>
        <w:ind w:firstLine="422" w:firstLineChars="200"/>
        <w:rPr>
          <w:rFonts w:ascii="宋体" w:hAnsi="宋体"/>
          <w:b/>
          <w:highlight w:val="none"/>
        </w:rPr>
      </w:pPr>
      <w:r>
        <w:rPr>
          <w:rFonts w:ascii="宋体" w:hAnsi="宋体"/>
          <w:b/>
          <w:highlight w:val="none"/>
        </w:rPr>
        <w:t>1.商务条款部分主要指的是报价；售后服务要求；单位业绩；各种资质；产品标准证书、获奖证书等项。</w:t>
      </w:r>
    </w:p>
    <w:p>
      <w:pPr>
        <w:spacing w:line="360" w:lineRule="auto"/>
        <w:ind w:firstLine="422" w:firstLineChars="200"/>
        <w:rPr>
          <w:rFonts w:ascii="宋体" w:hAnsi="宋体"/>
          <w:b/>
          <w:highlight w:val="none"/>
        </w:rPr>
      </w:pPr>
      <w:r>
        <w:rPr>
          <w:rFonts w:ascii="宋体" w:hAnsi="宋体"/>
          <w:b/>
          <w:highlight w:val="none"/>
        </w:rPr>
        <w:t>2.供应商根据项目实际填写，表中单项，项目招标要求不涉及的可留空或自行调整。</w:t>
      </w:r>
    </w:p>
    <w:p>
      <w:pPr>
        <w:spacing w:line="360" w:lineRule="auto"/>
        <w:ind w:firstLine="420" w:firstLineChars="200"/>
        <w:rPr>
          <w:rFonts w:ascii="宋体" w:hAnsi="宋体"/>
          <w:highlight w:val="none"/>
        </w:rPr>
      </w:pPr>
    </w:p>
    <w:p>
      <w:pPr>
        <w:jc w:val="center"/>
        <w:rPr>
          <w:rFonts w:ascii="宋体" w:hAnsi="宋体"/>
          <w:szCs w:val="18"/>
          <w:highlight w:val="none"/>
        </w:rPr>
      </w:pPr>
    </w:p>
    <w:p>
      <w:pPr>
        <w:pStyle w:val="5"/>
        <w:spacing w:line="500" w:lineRule="exact"/>
        <w:jc w:val="left"/>
        <w:rPr>
          <w:sz w:val="30"/>
          <w:szCs w:val="30"/>
          <w:highlight w:val="none"/>
        </w:rPr>
      </w:pPr>
      <w:bookmarkStart w:id="7" w:name="_Toc463044738"/>
      <w:bookmarkStart w:id="8" w:name="_Toc457768003"/>
      <w:r>
        <w:rPr>
          <w:rFonts w:hint="eastAsia"/>
          <w:sz w:val="30"/>
          <w:szCs w:val="30"/>
          <w:highlight w:val="none"/>
        </w:rPr>
        <w:t>八、主要中标标的承诺函</w:t>
      </w:r>
      <w:bookmarkEnd w:id="7"/>
      <w:bookmarkEnd w:id="8"/>
    </w:p>
    <w:p>
      <w:pPr>
        <w:spacing w:line="360" w:lineRule="auto"/>
        <w:jc w:val="center"/>
        <w:rPr>
          <w:rFonts w:ascii="宋体" w:hAnsi="宋体"/>
          <w:b/>
          <w:sz w:val="28"/>
          <w:szCs w:val="28"/>
          <w:highlight w:val="none"/>
        </w:rPr>
      </w:pPr>
      <w:r>
        <w:rPr>
          <w:rFonts w:hint="eastAsia" w:ascii="宋体" w:hAnsi="宋体"/>
          <w:b/>
          <w:sz w:val="28"/>
          <w:szCs w:val="28"/>
          <w:highlight w:val="none"/>
        </w:rPr>
        <w:t>主要中标标的承诺函</w:t>
      </w:r>
    </w:p>
    <w:p>
      <w:pPr>
        <w:spacing w:line="360" w:lineRule="auto"/>
        <w:rPr>
          <w:rFonts w:ascii="宋体" w:hAnsi="宋体"/>
          <w:b/>
          <w:sz w:val="24"/>
          <w:szCs w:val="24"/>
          <w:highlight w:val="none"/>
        </w:rPr>
      </w:pPr>
      <w:r>
        <w:rPr>
          <w:rFonts w:hint="eastAsia" w:ascii="宋体" w:hAnsi="宋体"/>
          <w:b/>
          <w:sz w:val="24"/>
          <w:szCs w:val="24"/>
          <w:highlight w:val="none"/>
        </w:rPr>
        <w:t>致：</w:t>
      </w:r>
      <w:r>
        <w:rPr>
          <w:rFonts w:hint="eastAsia" w:ascii="宋体" w:hAnsi="宋体"/>
          <w:b/>
          <w:sz w:val="24"/>
          <w:szCs w:val="24"/>
          <w:highlight w:val="none"/>
          <w:u w:val="single"/>
        </w:rPr>
        <w:t>安徽安兆工程技术咨询服务有限公司</w:t>
      </w:r>
    </w:p>
    <w:p>
      <w:pPr>
        <w:spacing w:line="360" w:lineRule="auto"/>
        <w:rPr>
          <w:rFonts w:ascii="宋体" w:hAnsi="宋体"/>
          <w:b/>
          <w:sz w:val="24"/>
          <w:szCs w:val="24"/>
          <w:highlight w:val="none"/>
          <w:u w:val="single"/>
        </w:rPr>
      </w:pPr>
      <w:r>
        <w:rPr>
          <w:rFonts w:hint="eastAsia" w:ascii="宋体" w:hAnsi="宋体"/>
          <w:b/>
          <w:sz w:val="24"/>
          <w:szCs w:val="24"/>
          <w:highlight w:val="none"/>
          <w:u w:val="single"/>
        </w:rPr>
        <w:t>皖南医学院</w:t>
      </w:r>
    </w:p>
    <w:p>
      <w:pPr>
        <w:spacing w:line="360" w:lineRule="auto"/>
        <w:ind w:firstLine="420" w:firstLineChars="200"/>
        <w:rPr>
          <w:rFonts w:ascii="宋体" w:hAnsi="宋体"/>
          <w:highlight w:val="none"/>
        </w:rPr>
      </w:pPr>
      <w:r>
        <w:rPr>
          <w:rFonts w:hint="eastAsia" w:ascii="宋体" w:hAnsi="宋体"/>
          <w:highlight w:val="none"/>
        </w:rPr>
        <w:t>我单位同意中标公告中公示以下主要中标标的并承诺：投</w:t>
      </w:r>
      <w:r>
        <w:rPr>
          <w:rFonts w:ascii="宋体" w:hAnsi="宋体"/>
          <w:highlight w:val="none"/>
        </w:rPr>
        <w:t>标</w:t>
      </w:r>
      <w:r>
        <w:rPr>
          <w:rFonts w:hint="eastAsia" w:ascii="宋体" w:hAnsi="宋体"/>
          <w:highlight w:val="none"/>
        </w:rPr>
        <w:t>文件中所提供的主要中标标的均真实有效。若被发现存在任何虚假、隐瞒情况，我单位承担由此产生的一切后果。</w:t>
      </w:r>
    </w:p>
    <w:tbl>
      <w:tblPr>
        <w:tblStyle w:val="1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452"/>
        <w:gridCol w:w="1471"/>
        <w:gridCol w:w="1254"/>
        <w:gridCol w:w="14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4" w:type="dxa"/>
            <w:vAlign w:val="center"/>
          </w:tcPr>
          <w:p>
            <w:pPr>
              <w:widowControl/>
              <w:jc w:val="center"/>
              <w:rPr>
                <w:rFonts w:ascii="宋体" w:hAnsi="宋体"/>
                <w:szCs w:val="21"/>
                <w:highlight w:val="none"/>
              </w:rPr>
            </w:pPr>
            <w:r>
              <w:rPr>
                <w:rFonts w:hint="eastAsia" w:ascii="宋体" w:hAnsi="宋体"/>
                <w:szCs w:val="21"/>
                <w:highlight w:val="none"/>
              </w:rPr>
              <w:t>序号</w:t>
            </w:r>
          </w:p>
        </w:tc>
        <w:tc>
          <w:tcPr>
            <w:tcW w:w="1559" w:type="dxa"/>
            <w:vAlign w:val="center"/>
          </w:tcPr>
          <w:p>
            <w:pPr>
              <w:widowControl/>
              <w:jc w:val="center"/>
              <w:rPr>
                <w:rFonts w:ascii="宋体" w:hAnsi="宋体"/>
                <w:szCs w:val="21"/>
                <w:highlight w:val="none"/>
              </w:rPr>
            </w:pPr>
            <w:r>
              <w:rPr>
                <w:rFonts w:hint="eastAsia" w:ascii="宋体" w:hAnsi="宋体"/>
                <w:szCs w:val="21"/>
                <w:highlight w:val="none"/>
              </w:rPr>
              <w:t>名称</w:t>
            </w:r>
          </w:p>
        </w:tc>
        <w:tc>
          <w:tcPr>
            <w:tcW w:w="2452" w:type="dxa"/>
            <w:vAlign w:val="center"/>
          </w:tcPr>
          <w:p>
            <w:pPr>
              <w:widowControl/>
              <w:jc w:val="center"/>
              <w:rPr>
                <w:rFonts w:ascii="宋体" w:hAnsi="宋体"/>
                <w:szCs w:val="21"/>
                <w:highlight w:val="none"/>
              </w:rPr>
            </w:pPr>
            <w:r>
              <w:rPr>
                <w:rFonts w:hint="eastAsia" w:ascii="宋体" w:hAnsi="宋体"/>
                <w:szCs w:val="21"/>
                <w:highlight w:val="none"/>
              </w:rPr>
              <w:t>规格型号</w:t>
            </w:r>
          </w:p>
        </w:tc>
        <w:tc>
          <w:tcPr>
            <w:tcW w:w="1471" w:type="dxa"/>
            <w:vAlign w:val="center"/>
          </w:tcPr>
          <w:p>
            <w:pPr>
              <w:widowControl/>
              <w:jc w:val="center"/>
              <w:rPr>
                <w:rFonts w:ascii="宋体" w:hAnsi="宋体"/>
                <w:szCs w:val="21"/>
                <w:highlight w:val="none"/>
              </w:rPr>
            </w:pPr>
            <w:r>
              <w:rPr>
                <w:rFonts w:hint="eastAsia" w:ascii="宋体" w:hAnsi="宋体"/>
                <w:szCs w:val="21"/>
                <w:highlight w:val="none"/>
              </w:rPr>
              <w:t>数量</w:t>
            </w:r>
          </w:p>
        </w:tc>
        <w:tc>
          <w:tcPr>
            <w:tcW w:w="1254" w:type="dxa"/>
            <w:vAlign w:val="center"/>
          </w:tcPr>
          <w:p>
            <w:pPr>
              <w:widowControl/>
              <w:jc w:val="center"/>
              <w:rPr>
                <w:rFonts w:ascii="宋体" w:hAnsi="宋体"/>
                <w:szCs w:val="21"/>
                <w:highlight w:val="none"/>
              </w:rPr>
            </w:pPr>
            <w:r>
              <w:rPr>
                <w:rFonts w:hint="eastAsia" w:ascii="宋体" w:hAnsi="宋体"/>
                <w:szCs w:val="21"/>
                <w:highlight w:val="none"/>
              </w:rPr>
              <w:t>单价</w:t>
            </w:r>
          </w:p>
        </w:tc>
        <w:tc>
          <w:tcPr>
            <w:tcW w:w="1487" w:type="dxa"/>
            <w:vAlign w:val="center"/>
          </w:tcPr>
          <w:p>
            <w:pPr>
              <w:widowControl/>
              <w:jc w:val="center"/>
              <w:rPr>
                <w:rFonts w:ascii="宋体" w:hAnsi="宋体"/>
                <w:szCs w:val="21"/>
                <w:highlight w:val="none"/>
              </w:rPr>
            </w:pPr>
            <w:r>
              <w:rPr>
                <w:rFonts w:hint="eastAsia" w:ascii="宋体" w:hAnsi="宋体"/>
                <w:szCs w:val="21"/>
                <w:highlight w:val="none"/>
              </w:rPr>
              <w:t>服务要求</w:t>
            </w:r>
          </w:p>
        </w:tc>
        <w:tc>
          <w:tcPr>
            <w:tcW w:w="831" w:type="dxa"/>
            <w:vAlign w:val="center"/>
          </w:tcPr>
          <w:p>
            <w:pPr>
              <w:widowControl/>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34" w:type="dxa"/>
            <w:vAlign w:val="center"/>
          </w:tcPr>
          <w:p>
            <w:pPr>
              <w:widowControl/>
              <w:jc w:val="center"/>
              <w:rPr>
                <w:rFonts w:ascii="宋体" w:hAnsi="宋体"/>
                <w:szCs w:val="21"/>
                <w:highlight w:val="none"/>
              </w:rPr>
            </w:pPr>
            <w:r>
              <w:rPr>
                <w:rFonts w:hint="eastAsia" w:ascii="宋体" w:hAnsi="宋体"/>
                <w:szCs w:val="21"/>
                <w:highlight w:val="none"/>
              </w:rPr>
              <w:t>1</w:t>
            </w:r>
          </w:p>
        </w:tc>
        <w:tc>
          <w:tcPr>
            <w:tcW w:w="1559" w:type="dxa"/>
            <w:vAlign w:val="center"/>
          </w:tcPr>
          <w:p>
            <w:pPr>
              <w:widowControl/>
              <w:jc w:val="center"/>
              <w:rPr>
                <w:rFonts w:ascii="宋体" w:hAnsi="宋体" w:cs="Times New Roman"/>
                <w:i/>
                <w:iCs/>
                <w:szCs w:val="21"/>
                <w:highlight w:val="none"/>
              </w:rPr>
            </w:pPr>
            <w:r>
              <w:rPr>
                <w:rFonts w:hint="eastAsia" w:ascii="宋体" w:hAnsi="宋体" w:cs="Times New Roman"/>
                <w:szCs w:val="21"/>
                <w:highlight w:val="none"/>
              </w:rPr>
              <w:t>透射电子显微镜</w:t>
            </w:r>
          </w:p>
        </w:tc>
        <w:tc>
          <w:tcPr>
            <w:tcW w:w="2452" w:type="dxa"/>
            <w:vAlign w:val="center"/>
          </w:tcPr>
          <w:p>
            <w:pPr>
              <w:widowControl/>
              <w:jc w:val="center"/>
              <w:rPr>
                <w:rFonts w:ascii="宋体" w:hAnsi="宋体"/>
                <w:szCs w:val="21"/>
                <w:highlight w:val="none"/>
              </w:rPr>
            </w:pPr>
            <w:r>
              <w:rPr>
                <w:rFonts w:ascii="宋体" w:hAnsi="宋体"/>
                <w:i/>
                <w:iCs/>
                <w:szCs w:val="21"/>
                <w:highlight w:val="none"/>
              </w:rPr>
              <w:t>（填本</w:t>
            </w:r>
            <w:r>
              <w:rPr>
                <w:rFonts w:hint="eastAsia" w:ascii="宋体" w:hAnsi="宋体"/>
                <w:i/>
                <w:iCs/>
                <w:szCs w:val="21"/>
                <w:highlight w:val="none"/>
              </w:rPr>
              <w:t>项目</w:t>
            </w:r>
            <w:r>
              <w:rPr>
                <w:rFonts w:ascii="宋体" w:hAnsi="宋体"/>
                <w:i/>
                <w:iCs/>
                <w:szCs w:val="21"/>
                <w:highlight w:val="none"/>
              </w:rPr>
              <w:t>投标型号）</w:t>
            </w:r>
          </w:p>
        </w:tc>
        <w:tc>
          <w:tcPr>
            <w:tcW w:w="1471" w:type="dxa"/>
            <w:vAlign w:val="center"/>
          </w:tcPr>
          <w:p>
            <w:pPr>
              <w:widowControl/>
              <w:jc w:val="center"/>
              <w:rPr>
                <w:rFonts w:ascii="宋体" w:hAnsi="宋体"/>
                <w:szCs w:val="21"/>
                <w:highlight w:val="none"/>
              </w:rPr>
            </w:pPr>
            <w:r>
              <w:rPr>
                <w:rFonts w:ascii="宋体" w:hAnsi="宋体"/>
                <w:i/>
                <w:iCs/>
                <w:szCs w:val="21"/>
                <w:highlight w:val="none"/>
              </w:rPr>
              <w:t>（填本</w:t>
            </w:r>
            <w:r>
              <w:rPr>
                <w:rFonts w:hint="eastAsia" w:ascii="宋体" w:hAnsi="宋体"/>
                <w:i/>
                <w:iCs/>
                <w:szCs w:val="21"/>
                <w:highlight w:val="none"/>
              </w:rPr>
              <w:t>项目</w:t>
            </w:r>
            <w:r>
              <w:rPr>
                <w:rFonts w:ascii="宋体" w:hAnsi="宋体"/>
                <w:i/>
                <w:iCs/>
                <w:szCs w:val="21"/>
                <w:highlight w:val="none"/>
              </w:rPr>
              <w:t>投标</w:t>
            </w:r>
            <w:r>
              <w:rPr>
                <w:rFonts w:hint="eastAsia" w:ascii="宋体" w:hAnsi="宋体"/>
                <w:i/>
                <w:iCs/>
                <w:szCs w:val="21"/>
                <w:highlight w:val="none"/>
              </w:rPr>
              <w:t>数量</w:t>
            </w:r>
            <w:r>
              <w:rPr>
                <w:rFonts w:ascii="宋体" w:hAnsi="宋体"/>
                <w:i/>
                <w:iCs/>
                <w:szCs w:val="21"/>
                <w:highlight w:val="none"/>
              </w:rPr>
              <w:t>）</w:t>
            </w:r>
          </w:p>
        </w:tc>
        <w:tc>
          <w:tcPr>
            <w:tcW w:w="1254" w:type="dxa"/>
            <w:vAlign w:val="center"/>
          </w:tcPr>
          <w:p>
            <w:pPr>
              <w:widowControl/>
              <w:jc w:val="center"/>
              <w:rPr>
                <w:rFonts w:ascii="宋体" w:hAnsi="宋体"/>
                <w:szCs w:val="21"/>
                <w:highlight w:val="none"/>
              </w:rPr>
            </w:pPr>
            <w:r>
              <w:rPr>
                <w:rFonts w:ascii="宋体" w:hAnsi="宋体"/>
                <w:i/>
                <w:iCs/>
                <w:szCs w:val="21"/>
                <w:highlight w:val="none"/>
              </w:rPr>
              <w:t>（填本</w:t>
            </w:r>
            <w:r>
              <w:rPr>
                <w:rFonts w:hint="eastAsia" w:ascii="宋体" w:hAnsi="宋体"/>
                <w:i/>
                <w:iCs/>
                <w:szCs w:val="21"/>
                <w:highlight w:val="none"/>
              </w:rPr>
              <w:t>项目</w:t>
            </w:r>
            <w:r>
              <w:rPr>
                <w:rFonts w:ascii="宋体" w:hAnsi="宋体"/>
                <w:i/>
                <w:iCs/>
                <w:szCs w:val="21"/>
                <w:highlight w:val="none"/>
              </w:rPr>
              <w:t>投标单价）</w:t>
            </w:r>
          </w:p>
        </w:tc>
        <w:tc>
          <w:tcPr>
            <w:tcW w:w="1487" w:type="dxa"/>
            <w:vAlign w:val="center"/>
          </w:tcPr>
          <w:p>
            <w:pPr>
              <w:widowControl/>
              <w:jc w:val="center"/>
              <w:rPr>
                <w:rFonts w:ascii="宋体" w:hAnsi="宋体"/>
                <w:szCs w:val="21"/>
                <w:highlight w:val="none"/>
              </w:rPr>
            </w:pPr>
            <w:r>
              <w:rPr>
                <w:rFonts w:ascii="宋体" w:hAnsi="宋体"/>
                <w:szCs w:val="21"/>
                <w:highlight w:val="none"/>
              </w:rPr>
              <w:t>满足招标文件要求</w:t>
            </w:r>
          </w:p>
        </w:tc>
        <w:tc>
          <w:tcPr>
            <w:tcW w:w="831" w:type="dxa"/>
            <w:vAlign w:val="center"/>
          </w:tcPr>
          <w:p>
            <w:pPr>
              <w:widowControl/>
              <w:jc w:val="center"/>
              <w:rPr>
                <w:rFonts w:ascii="宋体" w:hAnsi="宋体"/>
                <w:szCs w:val="21"/>
                <w:highlight w:val="none"/>
              </w:rPr>
            </w:pP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rPr>
        <w:t>供应商(</w:t>
      </w:r>
      <w:r>
        <w:rPr>
          <w:rFonts w:hint="eastAsia" w:ascii="宋体" w:hAnsi="宋体"/>
          <w:highlight w:val="none"/>
        </w:rPr>
        <w:t>盖单位公章</w:t>
      </w:r>
      <w:r>
        <w:rPr>
          <w:rFonts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 xml:space="preserve">法定代表人或授权代理人（签字或盖章） </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备注：</w:t>
      </w:r>
    </w:p>
    <w:p>
      <w:pPr>
        <w:spacing w:line="360" w:lineRule="auto"/>
        <w:ind w:firstLine="422" w:firstLineChars="200"/>
        <w:rPr>
          <w:rFonts w:ascii="宋体" w:hAnsi="宋体"/>
          <w:b/>
          <w:highlight w:val="none"/>
        </w:rPr>
      </w:pPr>
      <w:r>
        <w:rPr>
          <w:rFonts w:hint="eastAsia" w:ascii="宋体" w:hAnsi="宋体"/>
          <w:b/>
          <w:highlight w:val="none"/>
        </w:rPr>
        <w:t>1.表中所列内容应符合供应商须知前附表中相关要求，且主要中标标的必须包括核心产品；</w:t>
      </w:r>
    </w:p>
    <w:p>
      <w:pPr>
        <w:spacing w:line="360" w:lineRule="auto"/>
        <w:ind w:firstLine="422" w:firstLineChars="200"/>
        <w:rPr>
          <w:rFonts w:ascii="宋体" w:hAnsi="宋体"/>
          <w:b/>
          <w:highlight w:val="none"/>
        </w:rPr>
      </w:pPr>
      <w:r>
        <w:rPr>
          <w:rFonts w:hint="eastAsia" w:ascii="宋体" w:hAnsi="宋体"/>
          <w:b/>
          <w:highlight w:val="none"/>
        </w:rPr>
        <w:t>2.中标供应商提供的以上承诺情况（含名称、规格型号、数量、单价、服务要求），经评</w:t>
      </w:r>
      <w:r>
        <w:rPr>
          <w:rFonts w:ascii="宋体" w:hAnsi="宋体"/>
          <w:b/>
          <w:highlight w:val="none"/>
        </w:rPr>
        <w:t>标委员会</w:t>
      </w:r>
      <w:r>
        <w:rPr>
          <w:rFonts w:hint="eastAsia" w:ascii="宋体" w:hAnsi="宋体"/>
          <w:b/>
          <w:highlight w:val="none"/>
        </w:rPr>
        <w:t>确认后，将按约定随评审结果公告。</w:t>
      </w:r>
    </w:p>
    <w:p>
      <w:pPr>
        <w:spacing w:line="360" w:lineRule="auto"/>
        <w:ind w:firstLine="420" w:firstLineChars="200"/>
        <w:rPr>
          <w:rFonts w:ascii="宋体" w:hAnsi="宋体"/>
          <w:highlight w:val="none"/>
        </w:rPr>
      </w:pPr>
    </w:p>
    <w:p>
      <w:pPr>
        <w:rPr>
          <w:rFonts w:ascii="宋体" w:hAnsi="宋体"/>
          <w:kern w:val="0"/>
          <w:szCs w:val="24"/>
          <w:highlight w:val="none"/>
        </w:rPr>
      </w:pPr>
      <w:r>
        <w:rPr>
          <w:sz w:val="30"/>
          <w:szCs w:val="30"/>
          <w:highlight w:val="none"/>
        </w:rPr>
        <w:br w:type="page"/>
      </w:r>
    </w:p>
    <w:p>
      <w:pPr>
        <w:pStyle w:val="5"/>
        <w:spacing w:line="500" w:lineRule="exact"/>
        <w:jc w:val="left"/>
        <w:rPr>
          <w:sz w:val="30"/>
          <w:szCs w:val="30"/>
          <w:highlight w:val="none"/>
        </w:rPr>
      </w:pPr>
      <w:r>
        <w:rPr>
          <w:rFonts w:hint="eastAsia"/>
          <w:sz w:val="30"/>
          <w:szCs w:val="30"/>
          <w:highlight w:val="none"/>
        </w:rPr>
        <w:t>九、享受政府采购优惠政策证明材料</w:t>
      </w:r>
    </w:p>
    <w:p>
      <w:pPr>
        <w:pStyle w:val="6"/>
        <w:keepNext w:val="0"/>
        <w:keepLines w:val="0"/>
        <w:widowControl/>
        <w:spacing w:before="100" w:beforeAutospacing="1" w:after="100" w:afterAutospacing="1" w:line="240" w:lineRule="auto"/>
        <w:jc w:val="center"/>
        <w:rPr>
          <w:rFonts w:ascii="宋体" w:hAnsi="宋体" w:eastAsia="宋体"/>
          <w:kern w:val="0"/>
          <w:szCs w:val="24"/>
          <w:highlight w:val="none"/>
        </w:rPr>
      </w:pPr>
      <w:r>
        <w:rPr>
          <w:rFonts w:hint="eastAsia" w:ascii="宋体" w:hAnsi="宋体" w:eastAsia="宋体"/>
          <w:kern w:val="0"/>
          <w:szCs w:val="24"/>
          <w:highlight w:val="none"/>
        </w:rPr>
        <w:t>（一）中小企业声明函</w:t>
      </w:r>
    </w:p>
    <w:p>
      <w:pPr>
        <w:pStyle w:val="40"/>
        <w:spacing w:line="503" w:lineRule="exact"/>
        <w:ind w:firstLine="426"/>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本公司（联合体）郑重声明，根据《政府采购促进中小企业发展管理办法》（财库（2020）46号）的规定，本公司（联合体）参加</w:t>
      </w:r>
      <w:r>
        <w:rPr>
          <w:rFonts w:cs="Times New Roman"/>
          <w:color w:val="auto"/>
          <w:sz w:val="21"/>
          <w:szCs w:val="22"/>
          <w:highlight w:val="none"/>
          <w:u w:val="single"/>
          <w:lang w:val="en-US" w:eastAsia="zh-CN" w:bidi="ar-SA"/>
        </w:rPr>
        <w:t>（单位名称）</w:t>
      </w:r>
      <w:r>
        <w:rPr>
          <w:rFonts w:cs="Times New Roman"/>
          <w:color w:val="auto"/>
          <w:sz w:val="21"/>
          <w:szCs w:val="22"/>
          <w:highlight w:val="none"/>
          <w:lang w:val="en-US" w:eastAsia="zh-CN" w:bidi="ar-SA"/>
        </w:rPr>
        <w:t>的</w:t>
      </w:r>
      <w:r>
        <w:rPr>
          <w:rFonts w:cs="Times New Roman"/>
          <w:color w:val="auto"/>
          <w:sz w:val="21"/>
          <w:szCs w:val="22"/>
          <w:highlight w:val="none"/>
          <w:u w:val="single"/>
          <w:lang w:val="en-US" w:eastAsia="zh-CN" w:bidi="ar-SA"/>
        </w:rPr>
        <w:t>（项目名称）</w:t>
      </w:r>
      <w:r>
        <w:rPr>
          <w:rFonts w:cs="Times New Roman"/>
          <w:color w:val="auto"/>
          <w:sz w:val="21"/>
          <w:szCs w:val="22"/>
          <w:highlight w:val="none"/>
          <w:lang w:val="en-US" w:eastAsia="zh-CN" w:bidi="ar-SA"/>
        </w:rPr>
        <w:t>采购活动,提供的货物全部由符合政策要求的中小企业制造。相关企业（含联合体中的中小企业、签订分包意向协议的中小企业）的具体情况如下：</w:t>
      </w:r>
    </w:p>
    <w:p>
      <w:pPr>
        <w:pStyle w:val="40"/>
        <w:tabs>
          <w:tab w:val="left" w:pos="1176"/>
          <w:tab w:val="left" w:pos="1210"/>
          <w:tab w:val="left" w:pos="4229"/>
          <w:tab w:val="left" w:pos="6360"/>
        </w:tabs>
        <w:spacing w:line="509" w:lineRule="exact"/>
        <w:ind w:firstLine="424" w:firstLineChars="202"/>
        <w:rPr>
          <w:rFonts w:cs="Times New Roman"/>
          <w:color w:val="auto"/>
          <w:sz w:val="21"/>
          <w:szCs w:val="22"/>
          <w:highlight w:val="none"/>
          <w:lang w:val="en-US" w:eastAsia="zh-CN" w:bidi="ar-SA"/>
        </w:rPr>
      </w:pPr>
      <w:bookmarkStart w:id="9" w:name="bookmark40"/>
      <w:bookmarkEnd w:id="9"/>
      <w:r>
        <w:rPr>
          <w:rFonts w:hint="eastAsia" w:cs="Times New Roman"/>
          <w:color w:val="auto"/>
          <w:sz w:val="21"/>
          <w:szCs w:val="22"/>
          <w:highlight w:val="none"/>
          <w:lang w:val="en-US" w:eastAsia="zh-CN" w:bidi="ar-SA"/>
        </w:rPr>
        <w:t>1.</w:t>
      </w:r>
      <w:r>
        <w:rPr>
          <w:rFonts w:cs="Times New Roman"/>
          <w:color w:val="auto"/>
          <w:sz w:val="21"/>
          <w:szCs w:val="22"/>
          <w:highlight w:val="none"/>
          <w:u w:val="single"/>
          <w:lang w:val="en-US" w:eastAsia="zh-CN" w:bidi="ar-SA"/>
        </w:rPr>
        <w:t>（标的名称）</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属于</w:t>
      </w:r>
      <w:r>
        <w:rPr>
          <w:rFonts w:cs="Times New Roman"/>
          <w:color w:val="auto"/>
          <w:sz w:val="21"/>
          <w:szCs w:val="22"/>
          <w:highlight w:val="none"/>
          <w:u w:val="single"/>
          <w:lang w:val="en-US" w:eastAsia="zh-CN" w:bidi="ar-SA"/>
        </w:rPr>
        <w:t>（采购文件中明确的所属行业）</w:t>
      </w:r>
      <w:r>
        <w:rPr>
          <w:rFonts w:cs="Times New Roman"/>
          <w:color w:val="auto"/>
          <w:sz w:val="21"/>
          <w:szCs w:val="22"/>
          <w:highlight w:val="none"/>
          <w:lang w:val="en-US" w:eastAsia="zh-CN" w:bidi="ar-SA"/>
        </w:rPr>
        <w:t>行业</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制造商为</w:t>
      </w:r>
      <w:r>
        <w:rPr>
          <w:rFonts w:cs="Times New Roman"/>
          <w:color w:val="auto"/>
          <w:sz w:val="21"/>
          <w:szCs w:val="22"/>
          <w:highlight w:val="none"/>
          <w:u w:val="single"/>
          <w:lang w:val="en-US" w:eastAsia="zh-CN" w:bidi="ar-SA"/>
        </w:rPr>
        <w:t>（企业名称）</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从业人员</w:t>
      </w:r>
      <w:r>
        <w:rPr>
          <w:rFonts w:cs="Times New Roman"/>
          <w:color w:val="auto"/>
          <w:sz w:val="21"/>
          <w:szCs w:val="22"/>
          <w:highlight w:val="none"/>
          <w:u w:val="single"/>
          <w:lang w:val="en-US" w:eastAsia="zh-CN" w:bidi="ar-SA"/>
        </w:rPr>
        <w:tab/>
      </w:r>
      <w:r>
        <w:rPr>
          <w:rFonts w:cs="Times New Roman"/>
          <w:color w:val="auto"/>
          <w:sz w:val="21"/>
          <w:szCs w:val="22"/>
          <w:highlight w:val="none"/>
          <w:lang w:val="en-US" w:eastAsia="zh-CN" w:bidi="ar-SA"/>
        </w:rPr>
        <w:t>人，营业收入为</w:t>
      </w:r>
      <w:r>
        <w:rPr>
          <w:rFonts w:cs="Times New Roman"/>
          <w:color w:val="auto"/>
          <w:sz w:val="21"/>
          <w:szCs w:val="22"/>
          <w:highlight w:val="none"/>
          <w:u w:val="single"/>
          <w:lang w:val="en-US" w:eastAsia="zh-CN" w:bidi="ar-SA"/>
        </w:rPr>
        <w:tab/>
      </w:r>
      <w:r>
        <w:rPr>
          <w:rFonts w:cs="Times New Roman"/>
          <w:color w:val="auto"/>
          <w:sz w:val="21"/>
          <w:szCs w:val="22"/>
          <w:highlight w:val="none"/>
          <w:lang w:val="en-US" w:eastAsia="zh-CN" w:bidi="ar-SA"/>
        </w:rPr>
        <w:t>万元，资产总额为</w:t>
      </w:r>
      <w:r>
        <w:rPr>
          <w:rFonts w:cs="Times New Roman"/>
          <w:color w:val="auto"/>
          <w:sz w:val="21"/>
          <w:szCs w:val="22"/>
          <w:highlight w:val="none"/>
          <w:u w:val="single"/>
          <w:lang w:val="en-US" w:eastAsia="zh-CN" w:bidi="ar-SA"/>
        </w:rPr>
        <w:tab/>
      </w:r>
      <w:r>
        <w:rPr>
          <w:rFonts w:cs="Times New Roman"/>
          <w:color w:val="auto"/>
          <w:sz w:val="21"/>
          <w:szCs w:val="22"/>
          <w:highlight w:val="none"/>
          <w:lang w:val="en-US" w:eastAsia="zh-CN" w:bidi="ar-SA"/>
        </w:rPr>
        <w:t>万元</w:t>
      </w:r>
      <w:r>
        <w:rPr>
          <w:rFonts w:hint="eastAsia" w:cs="Times New Roman"/>
          <w:color w:val="auto"/>
          <w:sz w:val="21"/>
          <w:szCs w:val="22"/>
          <w:highlight w:val="none"/>
          <w:vertAlign w:val="superscript"/>
          <w:lang w:val="en-US" w:eastAsia="zh-CN" w:bidi="ar-SA"/>
        </w:rPr>
        <w:t>1</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属于</w:t>
      </w:r>
      <w:r>
        <w:rPr>
          <w:rFonts w:cs="Times New Roman"/>
          <w:color w:val="auto"/>
          <w:sz w:val="21"/>
          <w:szCs w:val="22"/>
          <w:highlight w:val="none"/>
          <w:u w:val="single"/>
          <w:lang w:val="en-US" w:eastAsia="zh-CN" w:bidi="ar-SA"/>
        </w:rPr>
        <w:t>（中型企业、小型企业、微型企业）</w:t>
      </w:r>
      <w:r>
        <w:rPr>
          <w:rFonts w:hint="eastAsia" w:cs="Times New Roman"/>
          <w:color w:val="auto"/>
          <w:sz w:val="21"/>
          <w:szCs w:val="22"/>
          <w:highlight w:val="none"/>
          <w:lang w:val="en-US" w:eastAsia="zh-CN" w:bidi="ar-SA"/>
        </w:rPr>
        <w:t>；</w:t>
      </w:r>
    </w:p>
    <w:p>
      <w:pPr>
        <w:pStyle w:val="40"/>
        <w:tabs>
          <w:tab w:val="left" w:pos="893"/>
          <w:tab w:val="left" w:pos="1176"/>
          <w:tab w:val="left" w:pos="3936"/>
        </w:tabs>
        <w:spacing w:line="517" w:lineRule="exact"/>
        <w:rPr>
          <w:rFonts w:cs="Times New Roman"/>
          <w:color w:val="auto"/>
          <w:sz w:val="21"/>
          <w:szCs w:val="22"/>
          <w:highlight w:val="none"/>
          <w:lang w:val="en-US" w:eastAsia="zh-CN" w:bidi="ar-SA"/>
        </w:rPr>
      </w:pPr>
      <w:bookmarkStart w:id="10" w:name="bookmark41"/>
      <w:bookmarkEnd w:id="10"/>
      <w:r>
        <w:rPr>
          <w:rFonts w:hint="eastAsia" w:cs="Times New Roman"/>
          <w:color w:val="auto"/>
          <w:sz w:val="21"/>
          <w:szCs w:val="22"/>
          <w:highlight w:val="none"/>
          <w:lang w:val="en-US" w:eastAsia="zh-CN" w:bidi="ar-SA"/>
        </w:rPr>
        <w:t>2.</w:t>
      </w:r>
      <w:r>
        <w:rPr>
          <w:rFonts w:cs="Times New Roman"/>
          <w:color w:val="auto"/>
          <w:sz w:val="21"/>
          <w:szCs w:val="22"/>
          <w:highlight w:val="none"/>
          <w:u w:val="single"/>
          <w:lang w:val="en-US" w:eastAsia="zh-CN" w:bidi="ar-SA"/>
        </w:rPr>
        <w:t>（标的名称）</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属于</w:t>
      </w:r>
      <w:r>
        <w:rPr>
          <w:rFonts w:cs="Times New Roman"/>
          <w:color w:val="auto"/>
          <w:sz w:val="21"/>
          <w:szCs w:val="22"/>
          <w:highlight w:val="none"/>
          <w:u w:val="single"/>
          <w:lang w:val="en-US" w:eastAsia="zh-CN" w:bidi="ar-SA"/>
        </w:rPr>
        <w:t>（采购文件中明确的所属行业丿</w:t>
      </w:r>
      <w:r>
        <w:rPr>
          <w:rFonts w:cs="Times New Roman"/>
          <w:color w:val="auto"/>
          <w:sz w:val="21"/>
          <w:szCs w:val="22"/>
          <w:highlight w:val="none"/>
          <w:lang w:val="en-US" w:eastAsia="zh-CN" w:bidi="ar-SA"/>
        </w:rPr>
        <w:t>行业</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制造商为</w:t>
      </w:r>
      <w:r>
        <w:rPr>
          <w:rFonts w:cs="Times New Roman"/>
          <w:color w:val="auto"/>
          <w:sz w:val="21"/>
          <w:szCs w:val="22"/>
          <w:highlight w:val="none"/>
          <w:u w:val="single"/>
          <w:lang w:val="en-US" w:eastAsia="zh-CN" w:bidi="ar-SA"/>
        </w:rPr>
        <w:t>（企业名称）</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从业人员人，营业收入为万元，资产总额为</w:t>
      </w:r>
      <w:r>
        <w:rPr>
          <w:rFonts w:cs="Times New Roman"/>
          <w:color w:val="auto"/>
          <w:sz w:val="21"/>
          <w:szCs w:val="22"/>
          <w:highlight w:val="none"/>
          <w:u w:val="single"/>
          <w:lang w:val="en-US" w:eastAsia="zh-CN" w:bidi="ar-SA"/>
        </w:rPr>
        <w:tab/>
      </w:r>
      <w:r>
        <w:rPr>
          <w:rFonts w:cs="Times New Roman"/>
          <w:color w:val="auto"/>
          <w:sz w:val="21"/>
          <w:szCs w:val="22"/>
          <w:highlight w:val="none"/>
          <w:lang w:val="en-US" w:eastAsia="zh-CN" w:bidi="ar-SA"/>
        </w:rPr>
        <w:t>万元</w:t>
      </w:r>
      <w:r>
        <w:rPr>
          <w:rFonts w:hint="eastAsia" w:cs="Times New Roman"/>
          <w:color w:val="auto"/>
          <w:sz w:val="21"/>
          <w:szCs w:val="22"/>
          <w:highlight w:val="none"/>
          <w:lang w:val="en-US" w:eastAsia="zh-CN" w:bidi="ar-SA"/>
        </w:rPr>
        <w:t>，</w:t>
      </w:r>
      <w:r>
        <w:rPr>
          <w:rFonts w:cs="Times New Roman"/>
          <w:color w:val="auto"/>
          <w:sz w:val="21"/>
          <w:szCs w:val="22"/>
          <w:highlight w:val="none"/>
          <w:lang w:val="en-US" w:eastAsia="zh-CN" w:bidi="ar-SA"/>
        </w:rPr>
        <w:t>属于</w:t>
      </w:r>
      <w:r>
        <w:rPr>
          <w:rFonts w:cs="Times New Roman"/>
          <w:color w:val="auto"/>
          <w:sz w:val="21"/>
          <w:szCs w:val="22"/>
          <w:highlight w:val="none"/>
          <w:u w:val="single"/>
          <w:lang w:val="en-US" w:eastAsia="zh-CN" w:bidi="ar-SA"/>
        </w:rPr>
        <w:t>（中型企业、小型 企业、微型企业）</w:t>
      </w:r>
      <w:r>
        <w:rPr>
          <w:rFonts w:hint="eastAsia" w:cs="Times New Roman"/>
          <w:color w:val="auto"/>
          <w:sz w:val="21"/>
          <w:szCs w:val="22"/>
          <w:highlight w:val="none"/>
          <w:lang w:val="en-US" w:eastAsia="zh-CN" w:bidi="ar-SA"/>
        </w:rPr>
        <w:t>；</w:t>
      </w:r>
    </w:p>
    <w:p>
      <w:pPr>
        <w:pStyle w:val="40"/>
        <w:tabs>
          <w:tab w:val="left" w:pos="893"/>
          <w:tab w:val="left" w:pos="1176"/>
          <w:tab w:val="left" w:pos="3936"/>
        </w:tabs>
        <w:spacing w:line="517" w:lineRule="exact"/>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w:t>
      </w:r>
    </w:p>
    <w:p>
      <w:pPr>
        <w:pStyle w:val="40"/>
        <w:tabs>
          <w:tab w:val="left" w:pos="893"/>
          <w:tab w:val="left" w:pos="1176"/>
          <w:tab w:val="left" w:pos="3936"/>
        </w:tabs>
        <w:spacing w:line="517" w:lineRule="exact"/>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以上企业，不属于大企业的分支机构，不存在控股股东为大企业的情形，也不存在与大企业的负责人为同一人的情形。</w:t>
      </w:r>
    </w:p>
    <w:p>
      <w:pPr>
        <w:pStyle w:val="40"/>
        <w:tabs>
          <w:tab w:val="left" w:pos="893"/>
          <w:tab w:val="left" w:pos="1176"/>
          <w:tab w:val="left" w:pos="3936"/>
        </w:tabs>
        <w:spacing w:line="517" w:lineRule="exact"/>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本企业对上述声明内容的真实性负责。如有虚假，将依法承担相应责任。</w:t>
      </w:r>
    </w:p>
    <w:p>
      <w:pPr>
        <w:pStyle w:val="40"/>
        <w:spacing w:line="542" w:lineRule="exact"/>
        <w:ind w:left="3700" w:firstLine="100"/>
        <w:jc w:val="left"/>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企业名称（盖章）</w:t>
      </w:r>
      <w:r>
        <w:rPr>
          <w:rFonts w:hint="eastAsia" w:cs="Times New Roman"/>
          <w:color w:val="auto"/>
          <w:sz w:val="21"/>
          <w:szCs w:val="22"/>
          <w:highlight w:val="none"/>
          <w:lang w:val="en-US" w:eastAsia="zh-CN" w:bidi="ar-SA"/>
        </w:rPr>
        <w:t>：</w:t>
      </w:r>
    </w:p>
    <w:p>
      <w:pPr>
        <w:pStyle w:val="40"/>
        <w:spacing w:line="542" w:lineRule="exact"/>
        <w:ind w:left="3700" w:firstLine="100"/>
        <w:jc w:val="left"/>
        <w:rPr>
          <w:rFonts w:cs="Times New Roman"/>
          <w:color w:val="auto"/>
          <w:sz w:val="21"/>
          <w:szCs w:val="22"/>
          <w:highlight w:val="none"/>
          <w:lang w:val="en-US" w:eastAsia="zh-CN" w:bidi="ar-SA"/>
        </w:rPr>
      </w:pPr>
      <w:r>
        <w:rPr>
          <w:rFonts w:cs="Times New Roman"/>
          <w:color w:val="auto"/>
          <w:sz w:val="21"/>
          <w:szCs w:val="22"/>
          <w:highlight w:val="none"/>
          <w:lang w:val="en-US" w:eastAsia="zh-CN" w:bidi="ar-SA"/>
        </w:rPr>
        <w:t>日期</w:t>
      </w:r>
      <w:r>
        <w:rPr>
          <w:rFonts w:hint="eastAsia" w:cs="Times New Roman"/>
          <w:color w:val="auto"/>
          <w:sz w:val="21"/>
          <w:szCs w:val="22"/>
          <w:highlight w:val="none"/>
          <w:lang w:val="en-US" w:eastAsia="zh-CN" w:bidi="ar-SA"/>
        </w:rPr>
        <w:t>：</w:t>
      </w:r>
    </w:p>
    <w:p>
      <w:pPr>
        <w:pStyle w:val="41"/>
        <w:tabs>
          <w:tab w:val="left" w:pos="906"/>
        </w:tabs>
        <w:ind w:firstLine="0"/>
        <w:jc w:val="left"/>
        <w:rPr>
          <w:highlight w:val="none"/>
          <w:lang w:val="en-US"/>
        </w:rPr>
      </w:pPr>
      <w:r>
        <w:rPr>
          <w:highlight w:val="none"/>
        </w:rPr>
        <w:tab/>
      </w:r>
    </w:p>
    <w:p>
      <w:pPr>
        <w:spacing w:line="360" w:lineRule="auto"/>
        <w:ind w:firstLine="320" w:firstLineChars="200"/>
        <w:jc w:val="right"/>
        <w:rPr>
          <w:rFonts w:ascii="宋体" w:hAnsi="宋体"/>
          <w:highlight w:val="none"/>
        </w:rPr>
      </w:pPr>
      <w:r>
        <w:rPr>
          <w:rFonts w:hint="eastAsia"/>
          <w:sz w:val="16"/>
          <w:szCs w:val="16"/>
          <w:highlight w:val="none"/>
          <w:vertAlign w:val="superscript"/>
        </w:rPr>
        <w:t>1</w:t>
      </w:r>
      <w:r>
        <w:rPr>
          <w:sz w:val="16"/>
          <w:szCs w:val="16"/>
          <w:highlight w:val="none"/>
        </w:rPr>
        <w:t>从业人员、营业收入、资产总额填报上一年度数据，无上一年度数据的新成立企业可不填报</w:t>
      </w:r>
      <w:r>
        <w:rPr>
          <w:rFonts w:hint="eastAsia"/>
          <w:sz w:val="16"/>
          <w:szCs w:val="16"/>
          <w:highlight w:val="none"/>
        </w:rPr>
        <w:t>。</w:t>
      </w:r>
    </w:p>
    <w:p>
      <w:pPr>
        <w:spacing w:line="360" w:lineRule="auto"/>
        <w:ind w:firstLine="420" w:firstLineChars="200"/>
        <w:rPr>
          <w:rFonts w:ascii="宋体" w:hAnsi="宋体"/>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t>说明：</w:t>
      </w:r>
    </w:p>
    <w:p>
      <w:pPr>
        <w:rPr>
          <w:highlight w:val="none"/>
        </w:rPr>
      </w:pPr>
      <w:r>
        <w:rPr>
          <w:rFonts w:hint="eastAsia"/>
          <w:highlight w:val="none"/>
        </w:rPr>
        <w:t>1.企业名称（盖章）即投标供应商（盖章）。</w:t>
      </w:r>
    </w:p>
    <w:p>
      <w:pPr>
        <w:rPr>
          <w:rFonts w:ascii="宋体" w:hAnsi="宋体"/>
          <w:b/>
          <w:bCs/>
          <w:kern w:val="0"/>
          <w:sz w:val="28"/>
          <w:szCs w:val="24"/>
          <w:highlight w:val="none"/>
        </w:rPr>
      </w:pPr>
      <w:r>
        <w:rPr>
          <w:rFonts w:hint="eastAsia" w:ascii="宋体" w:hAnsi="宋体"/>
          <w:b/>
          <w:bCs/>
          <w:kern w:val="0"/>
          <w:sz w:val="28"/>
          <w:szCs w:val="24"/>
          <w:highlight w:val="none"/>
        </w:rPr>
        <w:br w:type="page"/>
      </w:r>
    </w:p>
    <w:p>
      <w:pPr>
        <w:pStyle w:val="6"/>
        <w:keepNext w:val="0"/>
        <w:keepLines w:val="0"/>
        <w:widowControl/>
        <w:spacing w:before="100" w:beforeAutospacing="1" w:after="100" w:afterAutospacing="1" w:line="240" w:lineRule="auto"/>
        <w:jc w:val="center"/>
        <w:rPr>
          <w:rFonts w:ascii="宋体" w:hAnsi="宋体" w:eastAsia="宋体"/>
          <w:kern w:val="0"/>
          <w:szCs w:val="24"/>
          <w:highlight w:val="none"/>
        </w:rPr>
      </w:pPr>
      <w:r>
        <w:rPr>
          <w:rFonts w:hint="eastAsia" w:ascii="宋体" w:hAnsi="宋体" w:eastAsia="宋体"/>
          <w:kern w:val="0"/>
          <w:szCs w:val="24"/>
          <w:highlight w:val="none"/>
        </w:rPr>
        <w:t>（二）监狱企业证明文件</w:t>
      </w:r>
    </w:p>
    <w:p>
      <w:pPr>
        <w:pStyle w:val="2"/>
        <w:ind w:left="2678" w:leftChars="0"/>
        <w:rPr>
          <w:highlight w:val="none"/>
        </w:rPr>
      </w:pPr>
    </w:p>
    <w:p>
      <w:pPr>
        <w:spacing w:line="360" w:lineRule="auto"/>
        <w:jc w:val="center"/>
        <w:rPr>
          <w:rFonts w:ascii="宋体" w:hAnsi="宋体"/>
          <w:highlight w:val="none"/>
        </w:rPr>
      </w:pPr>
      <w:r>
        <w:rPr>
          <w:rFonts w:hint="eastAsia" w:ascii="宋体" w:hAnsi="宋体"/>
          <w:b/>
          <w:sz w:val="28"/>
          <w:szCs w:val="28"/>
          <w:highlight w:val="none"/>
        </w:rPr>
        <w:t>（货物非监狱企业制造，不需提供）</w:t>
      </w:r>
    </w:p>
    <w:p>
      <w:pPr>
        <w:spacing w:line="360" w:lineRule="auto"/>
        <w:ind w:firstLine="420" w:firstLineChars="200"/>
        <w:rPr>
          <w:rFonts w:ascii="宋体" w:hAnsi="宋体"/>
          <w:highlight w:val="none"/>
        </w:rPr>
      </w:pPr>
      <w:r>
        <w:rPr>
          <w:rFonts w:hint="eastAsia" w:ascii="宋体" w:hAnsi="宋体"/>
          <w:highlight w:val="none"/>
        </w:rPr>
        <w:t>备注：</w:t>
      </w:r>
      <w:r>
        <w:rPr>
          <w:rFonts w:hint="eastAsia" w:ascii="宋体" w:hAnsi="宋体"/>
          <w:b/>
          <w:highlight w:val="none"/>
        </w:rPr>
        <w:t>按招标文件要求提供加盖声明单位公章的省级以上监狱管理局、戒毒管理局（含新疆建设生产兵团）出具的属于监狱企业制造货物的证明文件，不再列入《中小企业声明函》，不重复享受政策。</w:t>
      </w:r>
    </w:p>
    <w:p>
      <w:pPr>
        <w:spacing w:line="360" w:lineRule="auto"/>
        <w:ind w:firstLine="420" w:firstLineChars="200"/>
        <w:rPr>
          <w:rFonts w:ascii="宋体" w:hAnsi="宋体"/>
          <w:highlight w:val="none"/>
        </w:rPr>
      </w:pPr>
    </w:p>
    <w:p>
      <w:pPr>
        <w:spacing w:line="360" w:lineRule="auto"/>
        <w:jc w:val="center"/>
        <w:rPr>
          <w:rFonts w:ascii="宋体" w:hAnsi="宋体"/>
          <w:highlight w:val="none"/>
        </w:rPr>
      </w:pPr>
      <w:r>
        <w:rPr>
          <w:rFonts w:hint="eastAsia" w:ascii="宋体" w:hAnsi="宋体"/>
          <w:highlight w:val="none"/>
        </w:rPr>
        <w:t>附表2  监狱企业货物投标明细表（人民币单位：元）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68" w:type="dxa"/>
            <w:vAlign w:val="center"/>
          </w:tcPr>
          <w:p>
            <w:pPr>
              <w:pStyle w:val="39"/>
              <w:jc w:val="center"/>
              <w:rPr>
                <w:rFonts w:ascii="宋体" w:hAnsi="宋体"/>
                <w:sz w:val="21"/>
                <w:szCs w:val="21"/>
                <w:highlight w:val="none"/>
              </w:rPr>
            </w:pPr>
            <w:r>
              <w:rPr>
                <w:rFonts w:hint="eastAsia" w:ascii="宋体" w:hAnsi="宋体"/>
                <w:sz w:val="21"/>
                <w:szCs w:val="21"/>
                <w:highlight w:val="none"/>
              </w:rPr>
              <w:t>序号</w:t>
            </w:r>
          </w:p>
        </w:tc>
        <w:tc>
          <w:tcPr>
            <w:tcW w:w="1106" w:type="dxa"/>
            <w:vAlign w:val="center"/>
          </w:tcPr>
          <w:p>
            <w:pPr>
              <w:pStyle w:val="39"/>
              <w:jc w:val="center"/>
              <w:rPr>
                <w:rFonts w:ascii="宋体" w:hAnsi="宋体"/>
                <w:sz w:val="21"/>
                <w:szCs w:val="21"/>
                <w:highlight w:val="none"/>
              </w:rPr>
            </w:pPr>
            <w:r>
              <w:rPr>
                <w:rFonts w:hint="eastAsia" w:ascii="宋体" w:hAnsi="宋体"/>
                <w:sz w:val="24"/>
                <w:szCs w:val="24"/>
                <w:highlight w:val="none"/>
              </w:rPr>
              <w:t>货物</w:t>
            </w:r>
            <w:r>
              <w:rPr>
                <w:rFonts w:ascii="宋体" w:hAnsi="宋体"/>
                <w:sz w:val="24"/>
                <w:szCs w:val="24"/>
                <w:highlight w:val="none"/>
              </w:rPr>
              <w:t>名称</w:t>
            </w:r>
          </w:p>
        </w:tc>
        <w:tc>
          <w:tcPr>
            <w:tcW w:w="1069" w:type="dxa"/>
            <w:vAlign w:val="center"/>
          </w:tcPr>
          <w:p>
            <w:pPr>
              <w:pStyle w:val="39"/>
              <w:jc w:val="center"/>
              <w:rPr>
                <w:rFonts w:ascii="宋体" w:hAnsi="宋体"/>
                <w:sz w:val="21"/>
                <w:szCs w:val="21"/>
                <w:highlight w:val="none"/>
              </w:rPr>
            </w:pPr>
            <w:r>
              <w:rPr>
                <w:rFonts w:hint="eastAsia" w:ascii="宋体" w:hAnsi="宋体"/>
                <w:sz w:val="21"/>
                <w:szCs w:val="21"/>
                <w:highlight w:val="none"/>
              </w:rPr>
              <w:t>数量/单位</w:t>
            </w:r>
          </w:p>
        </w:tc>
        <w:tc>
          <w:tcPr>
            <w:tcW w:w="994" w:type="dxa"/>
            <w:vAlign w:val="center"/>
          </w:tcPr>
          <w:p>
            <w:pPr>
              <w:pStyle w:val="39"/>
              <w:jc w:val="center"/>
              <w:rPr>
                <w:rFonts w:ascii="宋体" w:hAnsi="宋体"/>
                <w:sz w:val="21"/>
                <w:szCs w:val="21"/>
                <w:highlight w:val="none"/>
              </w:rPr>
            </w:pPr>
            <w:r>
              <w:rPr>
                <w:rFonts w:hint="eastAsia" w:ascii="宋体" w:hAnsi="宋体"/>
                <w:sz w:val="21"/>
                <w:szCs w:val="21"/>
                <w:highlight w:val="none"/>
              </w:rPr>
              <w:t>单价</w:t>
            </w:r>
          </w:p>
        </w:tc>
        <w:tc>
          <w:tcPr>
            <w:tcW w:w="975" w:type="dxa"/>
            <w:vAlign w:val="center"/>
          </w:tcPr>
          <w:p>
            <w:pPr>
              <w:pStyle w:val="39"/>
              <w:jc w:val="center"/>
              <w:rPr>
                <w:rFonts w:ascii="宋体" w:hAnsi="宋体"/>
                <w:sz w:val="21"/>
                <w:szCs w:val="21"/>
                <w:highlight w:val="none"/>
              </w:rPr>
            </w:pPr>
            <w:r>
              <w:rPr>
                <w:rFonts w:hint="eastAsia" w:ascii="宋体" w:hAnsi="宋体"/>
                <w:sz w:val="21"/>
                <w:szCs w:val="21"/>
                <w:highlight w:val="none"/>
              </w:rPr>
              <w:t>合价</w:t>
            </w:r>
          </w:p>
        </w:tc>
        <w:tc>
          <w:tcPr>
            <w:tcW w:w="918" w:type="dxa"/>
            <w:vAlign w:val="center"/>
          </w:tcPr>
          <w:p>
            <w:pPr>
              <w:pStyle w:val="39"/>
              <w:jc w:val="center"/>
              <w:rPr>
                <w:rFonts w:ascii="宋体" w:hAnsi="宋体"/>
                <w:sz w:val="21"/>
                <w:szCs w:val="21"/>
                <w:highlight w:val="none"/>
              </w:rPr>
            </w:pPr>
            <w:r>
              <w:rPr>
                <w:rFonts w:hint="eastAsia" w:ascii="宋体" w:hAnsi="宋体"/>
                <w:sz w:val="21"/>
                <w:szCs w:val="21"/>
                <w:highlight w:val="none"/>
              </w:rPr>
              <w:t>价格扣除比例</w:t>
            </w:r>
          </w:p>
        </w:tc>
        <w:tc>
          <w:tcPr>
            <w:tcW w:w="900" w:type="dxa"/>
            <w:vAlign w:val="center"/>
          </w:tcPr>
          <w:p>
            <w:pPr>
              <w:pStyle w:val="39"/>
              <w:jc w:val="center"/>
              <w:rPr>
                <w:rFonts w:ascii="宋体" w:hAnsi="宋体"/>
                <w:sz w:val="21"/>
                <w:szCs w:val="21"/>
                <w:highlight w:val="none"/>
              </w:rPr>
            </w:pPr>
            <w:r>
              <w:rPr>
                <w:rFonts w:hint="eastAsia" w:ascii="宋体" w:hAnsi="宋体"/>
                <w:sz w:val="21"/>
                <w:szCs w:val="21"/>
                <w:highlight w:val="none"/>
              </w:rPr>
              <w:t>扣除价格</w:t>
            </w:r>
          </w:p>
        </w:tc>
        <w:tc>
          <w:tcPr>
            <w:tcW w:w="2269" w:type="dxa"/>
            <w:vAlign w:val="center"/>
          </w:tcPr>
          <w:p>
            <w:pPr>
              <w:pStyle w:val="39"/>
              <w:jc w:val="center"/>
              <w:rPr>
                <w:rFonts w:ascii="宋体" w:hAnsi="宋体"/>
                <w:sz w:val="21"/>
                <w:szCs w:val="21"/>
                <w:highlight w:val="none"/>
              </w:rPr>
            </w:pPr>
            <w:r>
              <w:rPr>
                <w:rFonts w:hint="eastAsia" w:ascii="宋体" w:hAnsi="宋体"/>
                <w:sz w:val="21"/>
                <w:szCs w:val="21"/>
                <w:highlight w:val="none"/>
              </w:rPr>
              <w:t>制造商（填写制造商名称）</w:t>
            </w:r>
          </w:p>
        </w:tc>
        <w:tc>
          <w:tcPr>
            <w:tcW w:w="881" w:type="dxa"/>
            <w:vAlign w:val="center"/>
          </w:tcPr>
          <w:p>
            <w:pPr>
              <w:pStyle w:val="39"/>
              <w:jc w:val="center"/>
              <w:rPr>
                <w:rFonts w:ascii="宋体" w:hAnsi="宋体"/>
                <w:sz w:val="21"/>
                <w:szCs w:val="21"/>
                <w:highlight w:val="none"/>
              </w:rPr>
            </w:pPr>
            <w:r>
              <w:rPr>
                <w:rFonts w:hint="eastAsia" w:ascii="宋体" w:hAns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highlight w:val="none"/>
              </w:rPr>
            </w:pPr>
            <w:r>
              <w:rPr>
                <w:rFonts w:hint="eastAsia" w:ascii="宋体" w:hAnsi="宋体"/>
                <w:sz w:val="21"/>
                <w:szCs w:val="21"/>
                <w:highlight w:val="none"/>
              </w:rPr>
              <w:t>1</w:t>
            </w:r>
          </w:p>
        </w:tc>
        <w:tc>
          <w:tcPr>
            <w:tcW w:w="1106" w:type="dxa"/>
          </w:tcPr>
          <w:p>
            <w:pPr>
              <w:pStyle w:val="39"/>
              <w:rPr>
                <w:rFonts w:ascii="宋体" w:hAnsi="宋体"/>
                <w:sz w:val="21"/>
                <w:szCs w:val="21"/>
                <w:highlight w:val="none"/>
              </w:rPr>
            </w:pPr>
          </w:p>
        </w:tc>
        <w:tc>
          <w:tcPr>
            <w:tcW w:w="1069" w:type="dxa"/>
          </w:tcPr>
          <w:p>
            <w:pPr>
              <w:pStyle w:val="39"/>
              <w:rPr>
                <w:rFonts w:ascii="宋体" w:hAnsi="宋体"/>
                <w:sz w:val="21"/>
                <w:szCs w:val="21"/>
                <w:highlight w:val="none"/>
              </w:rPr>
            </w:pPr>
          </w:p>
        </w:tc>
        <w:tc>
          <w:tcPr>
            <w:tcW w:w="994" w:type="dxa"/>
          </w:tcPr>
          <w:p>
            <w:pPr>
              <w:pStyle w:val="39"/>
              <w:rPr>
                <w:rFonts w:ascii="宋体" w:hAnsi="宋体"/>
                <w:sz w:val="21"/>
                <w:szCs w:val="21"/>
                <w:highlight w:val="none"/>
              </w:rPr>
            </w:pPr>
          </w:p>
        </w:tc>
        <w:tc>
          <w:tcPr>
            <w:tcW w:w="975" w:type="dxa"/>
          </w:tcPr>
          <w:p>
            <w:pPr>
              <w:pStyle w:val="39"/>
              <w:rPr>
                <w:rFonts w:ascii="宋体" w:hAnsi="宋体"/>
                <w:sz w:val="21"/>
                <w:szCs w:val="21"/>
                <w:highlight w:val="none"/>
              </w:rPr>
            </w:pPr>
          </w:p>
        </w:tc>
        <w:tc>
          <w:tcPr>
            <w:tcW w:w="918" w:type="dxa"/>
          </w:tcPr>
          <w:p>
            <w:pPr>
              <w:pStyle w:val="39"/>
              <w:rPr>
                <w:rFonts w:ascii="宋体" w:hAnsi="宋体"/>
                <w:sz w:val="21"/>
                <w:szCs w:val="21"/>
                <w:highlight w:val="none"/>
              </w:rPr>
            </w:pPr>
          </w:p>
        </w:tc>
        <w:tc>
          <w:tcPr>
            <w:tcW w:w="900" w:type="dxa"/>
          </w:tcPr>
          <w:p>
            <w:pPr>
              <w:pStyle w:val="39"/>
              <w:rPr>
                <w:rFonts w:ascii="宋体" w:hAnsi="宋体"/>
                <w:sz w:val="21"/>
                <w:szCs w:val="21"/>
                <w:highlight w:val="none"/>
              </w:rPr>
            </w:pPr>
          </w:p>
        </w:tc>
        <w:tc>
          <w:tcPr>
            <w:tcW w:w="2269" w:type="dxa"/>
          </w:tcPr>
          <w:p>
            <w:pPr>
              <w:pStyle w:val="39"/>
              <w:rPr>
                <w:rFonts w:ascii="宋体" w:hAnsi="宋体"/>
                <w:sz w:val="21"/>
                <w:szCs w:val="21"/>
                <w:highlight w:val="none"/>
              </w:rPr>
            </w:pPr>
          </w:p>
        </w:tc>
        <w:tc>
          <w:tcPr>
            <w:tcW w:w="881" w:type="dxa"/>
          </w:tcPr>
          <w:p>
            <w:pPr>
              <w:pStyle w:val="39"/>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highlight w:val="none"/>
              </w:rPr>
            </w:pPr>
            <w:r>
              <w:rPr>
                <w:rFonts w:hint="eastAsia" w:ascii="宋体" w:hAnsi="宋体"/>
                <w:sz w:val="21"/>
                <w:szCs w:val="21"/>
                <w:highlight w:val="none"/>
              </w:rPr>
              <w:t>2</w:t>
            </w:r>
          </w:p>
        </w:tc>
        <w:tc>
          <w:tcPr>
            <w:tcW w:w="1106" w:type="dxa"/>
          </w:tcPr>
          <w:p>
            <w:pPr>
              <w:pStyle w:val="39"/>
              <w:rPr>
                <w:rFonts w:ascii="宋体" w:hAnsi="宋体"/>
                <w:sz w:val="21"/>
                <w:szCs w:val="21"/>
                <w:highlight w:val="none"/>
              </w:rPr>
            </w:pPr>
          </w:p>
        </w:tc>
        <w:tc>
          <w:tcPr>
            <w:tcW w:w="1069" w:type="dxa"/>
          </w:tcPr>
          <w:p>
            <w:pPr>
              <w:pStyle w:val="39"/>
              <w:rPr>
                <w:rFonts w:ascii="宋体" w:hAnsi="宋体"/>
                <w:sz w:val="21"/>
                <w:szCs w:val="21"/>
                <w:highlight w:val="none"/>
              </w:rPr>
            </w:pPr>
          </w:p>
        </w:tc>
        <w:tc>
          <w:tcPr>
            <w:tcW w:w="994" w:type="dxa"/>
          </w:tcPr>
          <w:p>
            <w:pPr>
              <w:pStyle w:val="39"/>
              <w:rPr>
                <w:rFonts w:ascii="宋体" w:hAnsi="宋体"/>
                <w:sz w:val="21"/>
                <w:szCs w:val="21"/>
                <w:highlight w:val="none"/>
              </w:rPr>
            </w:pPr>
          </w:p>
        </w:tc>
        <w:tc>
          <w:tcPr>
            <w:tcW w:w="975" w:type="dxa"/>
          </w:tcPr>
          <w:p>
            <w:pPr>
              <w:pStyle w:val="39"/>
              <w:rPr>
                <w:rFonts w:ascii="宋体" w:hAnsi="宋体"/>
                <w:sz w:val="21"/>
                <w:szCs w:val="21"/>
                <w:highlight w:val="none"/>
              </w:rPr>
            </w:pPr>
          </w:p>
        </w:tc>
        <w:tc>
          <w:tcPr>
            <w:tcW w:w="918" w:type="dxa"/>
          </w:tcPr>
          <w:p>
            <w:pPr>
              <w:pStyle w:val="39"/>
              <w:rPr>
                <w:rFonts w:ascii="宋体" w:hAnsi="宋体"/>
                <w:sz w:val="21"/>
                <w:szCs w:val="21"/>
                <w:highlight w:val="none"/>
              </w:rPr>
            </w:pPr>
          </w:p>
        </w:tc>
        <w:tc>
          <w:tcPr>
            <w:tcW w:w="900" w:type="dxa"/>
          </w:tcPr>
          <w:p>
            <w:pPr>
              <w:pStyle w:val="39"/>
              <w:rPr>
                <w:rFonts w:ascii="宋体" w:hAnsi="宋体"/>
                <w:sz w:val="21"/>
                <w:szCs w:val="21"/>
                <w:highlight w:val="none"/>
              </w:rPr>
            </w:pPr>
          </w:p>
        </w:tc>
        <w:tc>
          <w:tcPr>
            <w:tcW w:w="2269" w:type="dxa"/>
          </w:tcPr>
          <w:p>
            <w:pPr>
              <w:pStyle w:val="39"/>
              <w:rPr>
                <w:rFonts w:ascii="宋体" w:hAnsi="宋体"/>
                <w:sz w:val="21"/>
                <w:szCs w:val="21"/>
                <w:highlight w:val="none"/>
              </w:rPr>
            </w:pPr>
          </w:p>
        </w:tc>
        <w:tc>
          <w:tcPr>
            <w:tcW w:w="881" w:type="dxa"/>
          </w:tcPr>
          <w:p>
            <w:pPr>
              <w:pStyle w:val="39"/>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highlight w:val="none"/>
              </w:rPr>
            </w:pPr>
            <w:r>
              <w:rPr>
                <w:rFonts w:hint="eastAsia" w:ascii="宋体" w:hAnsi="宋体"/>
                <w:sz w:val="21"/>
                <w:szCs w:val="21"/>
                <w:highlight w:val="none"/>
              </w:rPr>
              <w:t>3</w:t>
            </w:r>
          </w:p>
        </w:tc>
        <w:tc>
          <w:tcPr>
            <w:tcW w:w="1106" w:type="dxa"/>
          </w:tcPr>
          <w:p>
            <w:pPr>
              <w:pStyle w:val="39"/>
              <w:rPr>
                <w:rFonts w:ascii="宋体" w:hAnsi="宋体"/>
                <w:sz w:val="21"/>
                <w:szCs w:val="21"/>
                <w:highlight w:val="none"/>
              </w:rPr>
            </w:pPr>
          </w:p>
        </w:tc>
        <w:tc>
          <w:tcPr>
            <w:tcW w:w="1069" w:type="dxa"/>
          </w:tcPr>
          <w:p>
            <w:pPr>
              <w:pStyle w:val="39"/>
              <w:rPr>
                <w:rFonts w:ascii="宋体" w:hAnsi="宋体"/>
                <w:sz w:val="21"/>
                <w:szCs w:val="21"/>
                <w:highlight w:val="none"/>
              </w:rPr>
            </w:pPr>
          </w:p>
        </w:tc>
        <w:tc>
          <w:tcPr>
            <w:tcW w:w="994" w:type="dxa"/>
          </w:tcPr>
          <w:p>
            <w:pPr>
              <w:pStyle w:val="39"/>
              <w:rPr>
                <w:rFonts w:ascii="宋体" w:hAnsi="宋体"/>
                <w:sz w:val="21"/>
                <w:szCs w:val="21"/>
                <w:highlight w:val="none"/>
              </w:rPr>
            </w:pPr>
          </w:p>
        </w:tc>
        <w:tc>
          <w:tcPr>
            <w:tcW w:w="975" w:type="dxa"/>
          </w:tcPr>
          <w:p>
            <w:pPr>
              <w:pStyle w:val="39"/>
              <w:rPr>
                <w:rFonts w:ascii="宋体" w:hAnsi="宋体"/>
                <w:sz w:val="21"/>
                <w:szCs w:val="21"/>
                <w:highlight w:val="none"/>
              </w:rPr>
            </w:pPr>
          </w:p>
        </w:tc>
        <w:tc>
          <w:tcPr>
            <w:tcW w:w="918" w:type="dxa"/>
          </w:tcPr>
          <w:p>
            <w:pPr>
              <w:pStyle w:val="39"/>
              <w:rPr>
                <w:rFonts w:ascii="宋体" w:hAnsi="宋体"/>
                <w:sz w:val="21"/>
                <w:szCs w:val="21"/>
                <w:highlight w:val="none"/>
              </w:rPr>
            </w:pPr>
          </w:p>
        </w:tc>
        <w:tc>
          <w:tcPr>
            <w:tcW w:w="900" w:type="dxa"/>
          </w:tcPr>
          <w:p>
            <w:pPr>
              <w:pStyle w:val="39"/>
              <w:rPr>
                <w:rFonts w:ascii="宋体" w:hAnsi="宋体"/>
                <w:sz w:val="21"/>
                <w:szCs w:val="21"/>
                <w:highlight w:val="none"/>
              </w:rPr>
            </w:pPr>
          </w:p>
        </w:tc>
        <w:tc>
          <w:tcPr>
            <w:tcW w:w="2269" w:type="dxa"/>
          </w:tcPr>
          <w:p>
            <w:pPr>
              <w:pStyle w:val="39"/>
              <w:rPr>
                <w:rFonts w:ascii="宋体" w:hAnsi="宋体"/>
                <w:sz w:val="21"/>
                <w:szCs w:val="21"/>
                <w:highlight w:val="none"/>
              </w:rPr>
            </w:pPr>
          </w:p>
        </w:tc>
        <w:tc>
          <w:tcPr>
            <w:tcW w:w="881" w:type="dxa"/>
          </w:tcPr>
          <w:p>
            <w:pPr>
              <w:pStyle w:val="39"/>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highlight w:val="none"/>
              </w:rPr>
            </w:pPr>
            <w:r>
              <w:rPr>
                <w:rFonts w:hint="eastAsia" w:ascii="宋体" w:hAnsi="宋体" w:cs="宋体"/>
                <w:sz w:val="21"/>
                <w:szCs w:val="21"/>
                <w:highlight w:val="none"/>
              </w:rPr>
              <w:t>···</w:t>
            </w:r>
          </w:p>
        </w:tc>
        <w:tc>
          <w:tcPr>
            <w:tcW w:w="1106" w:type="dxa"/>
          </w:tcPr>
          <w:p>
            <w:pPr>
              <w:pStyle w:val="39"/>
              <w:rPr>
                <w:rFonts w:ascii="宋体" w:hAnsi="宋体"/>
                <w:sz w:val="21"/>
                <w:szCs w:val="21"/>
                <w:highlight w:val="none"/>
              </w:rPr>
            </w:pPr>
          </w:p>
        </w:tc>
        <w:tc>
          <w:tcPr>
            <w:tcW w:w="1069" w:type="dxa"/>
          </w:tcPr>
          <w:p>
            <w:pPr>
              <w:pStyle w:val="39"/>
              <w:rPr>
                <w:rFonts w:ascii="宋体" w:hAnsi="宋体"/>
                <w:sz w:val="21"/>
                <w:szCs w:val="21"/>
                <w:highlight w:val="none"/>
              </w:rPr>
            </w:pPr>
          </w:p>
        </w:tc>
        <w:tc>
          <w:tcPr>
            <w:tcW w:w="994" w:type="dxa"/>
          </w:tcPr>
          <w:p>
            <w:pPr>
              <w:pStyle w:val="39"/>
              <w:rPr>
                <w:rFonts w:ascii="宋体" w:hAnsi="宋体"/>
                <w:sz w:val="21"/>
                <w:szCs w:val="21"/>
                <w:highlight w:val="none"/>
              </w:rPr>
            </w:pPr>
          </w:p>
        </w:tc>
        <w:tc>
          <w:tcPr>
            <w:tcW w:w="975" w:type="dxa"/>
          </w:tcPr>
          <w:p>
            <w:pPr>
              <w:pStyle w:val="39"/>
              <w:rPr>
                <w:rFonts w:ascii="宋体" w:hAnsi="宋体"/>
                <w:sz w:val="21"/>
                <w:szCs w:val="21"/>
                <w:highlight w:val="none"/>
              </w:rPr>
            </w:pPr>
          </w:p>
        </w:tc>
        <w:tc>
          <w:tcPr>
            <w:tcW w:w="918" w:type="dxa"/>
          </w:tcPr>
          <w:p>
            <w:pPr>
              <w:pStyle w:val="39"/>
              <w:rPr>
                <w:rFonts w:ascii="宋体" w:hAnsi="宋体"/>
                <w:sz w:val="21"/>
                <w:szCs w:val="21"/>
                <w:highlight w:val="none"/>
              </w:rPr>
            </w:pPr>
          </w:p>
        </w:tc>
        <w:tc>
          <w:tcPr>
            <w:tcW w:w="900" w:type="dxa"/>
          </w:tcPr>
          <w:p>
            <w:pPr>
              <w:pStyle w:val="39"/>
              <w:rPr>
                <w:rFonts w:ascii="宋体" w:hAnsi="宋体"/>
                <w:sz w:val="21"/>
                <w:szCs w:val="21"/>
                <w:highlight w:val="none"/>
              </w:rPr>
            </w:pPr>
          </w:p>
        </w:tc>
        <w:tc>
          <w:tcPr>
            <w:tcW w:w="2269" w:type="dxa"/>
          </w:tcPr>
          <w:p>
            <w:pPr>
              <w:pStyle w:val="39"/>
              <w:rPr>
                <w:rFonts w:ascii="宋体" w:hAnsi="宋体"/>
                <w:sz w:val="21"/>
                <w:szCs w:val="21"/>
                <w:highlight w:val="none"/>
              </w:rPr>
            </w:pPr>
          </w:p>
        </w:tc>
        <w:tc>
          <w:tcPr>
            <w:tcW w:w="881" w:type="dxa"/>
          </w:tcPr>
          <w:p>
            <w:pPr>
              <w:pStyle w:val="39"/>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39"/>
              <w:rPr>
                <w:rFonts w:ascii="宋体" w:hAnsi="宋体"/>
                <w:sz w:val="21"/>
                <w:szCs w:val="21"/>
                <w:highlight w:val="none"/>
              </w:rPr>
            </w:pPr>
            <w:r>
              <w:rPr>
                <w:rFonts w:hint="eastAsia" w:ascii="宋体" w:hAnsi="宋体"/>
                <w:sz w:val="21"/>
                <w:szCs w:val="21"/>
                <w:highlight w:val="none"/>
              </w:rPr>
              <w:t>合计</w:t>
            </w:r>
          </w:p>
        </w:tc>
        <w:tc>
          <w:tcPr>
            <w:tcW w:w="1069" w:type="dxa"/>
          </w:tcPr>
          <w:p>
            <w:pPr>
              <w:pStyle w:val="39"/>
              <w:rPr>
                <w:rFonts w:ascii="宋体" w:hAnsi="宋体"/>
                <w:sz w:val="21"/>
                <w:szCs w:val="21"/>
                <w:highlight w:val="none"/>
              </w:rPr>
            </w:pPr>
            <w:r>
              <w:rPr>
                <w:rFonts w:hint="eastAsia" w:ascii="宋体" w:hAnsi="宋体" w:cs="宋体"/>
                <w:sz w:val="21"/>
                <w:szCs w:val="21"/>
                <w:highlight w:val="none"/>
              </w:rPr>
              <w:t>/</w:t>
            </w:r>
          </w:p>
        </w:tc>
        <w:tc>
          <w:tcPr>
            <w:tcW w:w="994" w:type="dxa"/>
          </w:tcPr>
          <w:p>
            <w:pPr>
              <w:pStyle w:val="39"/>
              <w:rPr>
                <w:rFonts w:ascii="宋体" w:hAnsi="宋体"/>
                <w:sz w:val="21"/>
                <w:szCs w:val="21"/>
                <w:highlight w:val="none"/>
              </w:rPr>
            </w:pPr>
            <w:r>
              <w:rPr>
                <w:rFonts w:hint="eastAsia" w:ascii="宋体" w:hAnsi="宋体" w:cs="宋体"/>
                <w:sz w:val="21"/>
                <w:szCs w:val="21"/>
                <w:highlight w:val="none"/>
              </w:rPr>
              <w:t>/</w:t>
            </w:r>
          </w:p>
        </w:tc>
        <w:tc>
          <w:tcPr>
            <w:tcW w:w="975" w:type="dxa"/>
          </w:tcPr>
          <w:p>
            <w:pPr>
              <w:pStyle w:val="39"/>
              <w:rPr>
                <w:rFonts w:ascii="宋体" w:hAnsi="宋体"/>
                <w:sz w:val="21"/>
                <w:szCs w:val="21"/>
                <w:highlight w:val="none"/>
              </w:rPr>
            </w:pPr>
          </w:p>
        </w:tc>
        <w:tc>
          <w:tcPr>
            <w:tcW w:w="918" w:type="dxa"/>
          </w:tcPr>
          <w:p>
            <w:pPr>
              <w:pStyle w:val="39"/>
              <w:rPr>
                <w:rFonts w:ascii="宋体" w:hAnsi="宋体"/>
                <w:sz w:val="21"/>
                <w:szCs w:val="21"/>
                <w:highlight w:val="none"/>
              </w:rPr>
            </w:pPr>
            <w:r>
              <w:rPr>
                <w:rFonts w:hint="eastAsia" w:ascii="宋体" w:hAnsi="宋体" w:cs="宋体"/>
                <w:sz w:val="21"/>
                <w:szCs w:val="21"/>
                <w:highlight w:val="none"/>
              </w:rPr>
              <w:t>/</w:t>
            </w:r>
          </w:p>
        </w:tc>
        <w:tc>
          <w:tcPr>
            <w:tcW w:w="900" w:type="dxa"/>
          </w:tcPr>
          <w:p>
            <w:pPr>
              <w:pStyle w:val="39"/>
              <w:rPr>
                <w:rFonts w:ascii="宋体" w:hAnsi="宋体"/>
                <w:sz w:val="21"/>
                <w:szCs w:val="21"/>
                <w:highlight w:val="none"/>
              </w:rPr>
            </w:pPr>
          </w:p>
        </w:tc>
        <w:tc>
          <w:tcPr>
            <w:tcW w:w="2269" w:type="dxa"/>
          </w:tcPr>
          <w:p>
            <w:pPr>
              <w:pStyle w:val="39"/>
              <w:rPr>
                <w:rFonts w:ascii="宋体" w:hAnsi="宋体"/>
                <w:sz w:val="21"/>
                <w:szCs w:val="21"/>
                <w:highlight w:val="none"/>
              </w:rPr>
            </w:pPr>
            <w:r>
              <w:rPr>
                <w:rFonts w:hint="eastAsia" w:ascii="宋体" w:hAnsi="宋体" w:cs="宋体"/>
                <w:sz w:val="21"/>
                <w:szCs w:val="21"/>
                <w:highlight w:val="none"/>
              </w:rPr>
              <w:t>/</w:t>
            </w:r>
          </w:p>
        </w:tc>
        <w:tc>
          <w:tcPr>
            <w:tcW w:w="881" w:type="dxa"/>
          </w:tcPr>
          <w:p>
            <w:pPr>
              <w:pStyle w:val="39"/>
              <w:rPr>
                <w:rFonts w:ascii="宋体" w:hAnsi="宋体"/>
                <w:sz w:val="21"/>
                <w:szCs w:val="21"/>
                <w:highlight w:val="none"/>
              </w:rPr>
            </w:pP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39"/>
              <w:rPr>
                <w:rFonts w:ascii="宋体" w:hAnsi="宋体"/>
                <w:sz w:val="21"/>
                <w:szCs w:val="21"/>
                <w:highlight w:val="none"/>
              </w:rPr>
            </w:pPr>
            <w:r>
              <w:rPr>
                <w:rFonts w:hint="eastAsia" w:ascii="宋体" w:hAnsi="宋体" w:cs="Arial"/>
                <w:kern w:val="0"/>
                <w:sz w:val="21"/>
                <w:szCs w:val="21"/>
                <w:highlight w:val="none"/>
              </w:rPr>
              <w:t>以上本单位投标文件中提供的货物为监狱企业制造，如有虚假，我单位承担由此产生的一切后果。</w:t>
            </w: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备注：</w:t>
      </w:r>
    </w:p>
    <w:p>
      <w:pPr>
        <w:spacing w:line="360" w:lineRule="auto"/>
        <w:ind w:firstLine="422" w:firstLineChars="200"/>
        <w:rPr>
          <w:rFonts w:ascii="宋体" w:hAnsi="宋体"/>
          <w:b/>
          <w:highlight w:val="none"/>
        </w:rPr>
      </w:pPr>
      <w:r>
        <w:rPr>
          <w:rFonts w:hint="eastAsia" w:ascii="宋体" w:hAnsi="宋体"/>
          <w:b/>
          <w:highlight w:val="none"/>
        </w:rPr>
        <w:t>1.表中所列产品应为投标供应商满足本招标文件要求的货物为监狱企业制造；</w:t>
      </w:r>
    </w:p>
    <w:p>
      <w:pPr>
        <w:spacing w:line="360" w:lineRule="auto"/>
        <w:ind w:firstLine="422" w:firstLineChars="200"/>
        <w:rPr>
          <w:rFonts w:ascii="宋体" w:hAnsi="宋体"/>
          <w:b/>
          <w:highlight w:val="none"/>
        </w:rPr>
      </w:pPr>
      <w:r>
        <w:rPr>
          <w:rFonts w:hint="eastAsia" w:ascii="宋体" w:hAnsi="宋体"/>
          <w:b/>
          <w:highlight w:val="none"/>
        </w:rPr>
        <w:t>2.投标供应商提供的“监狱企业证明材料”与事实不符的，按照《中华人民共和国政府采购法》第七十七条第一款的规定追究法律责任；</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供应商</w:t>
      </w:r>
      <w:r>
        <w:rPr>
          <w:rFonts w:ascii="宋体" w:hAnsi="宋体"/>
          <w:highlight w:val="none"/>
        </w:rPr>
        <w:t>名称（盖单位公章）：</w:t>
      </w:r>
    </w:p>
    <w:p>
      <w:pPr>
        <w:spacing w:line="360" w:lineRule="auto"/>
        <w:ind w:firstLine="420" w:firstLineChars="200"/>
        <w:rPr>
          <w:rFonts w:ascii="宋体" w:hAnsi="宋体"/>
          <w:highlight w:val="none"/>
        </w:rPr>
      </w:pPr>
      <w:r>
        <w:rPr>
          <w:rFonts w:ascii="宋体" w:hAnsi="宋体"/>
          <w:highlight w:val="none"/>
        </w:rPr>
        <w:t>日 期：</w:t>
      </w:r>
    </w:p>
    <w:p>
      <w:pPr>
        <w:widowControl/>
        <w:shd w:val="clear" w:color="auto" w:fill="FFFFFF"/>
        <w:spacing w:before="300" w:after="225" w:line="360" w:lineRule="atLeast"/>
        <w:jc w:val="center"/>
        <w:rPr>
          <w:b/>
          <w:bCs/>
          <w:sz w:val="32"/>
          <w:szCs w:val="32"/>
          <w:highlight w:val="none"/>
        </w:rPr>
      </w:pPr>
    </w:p>
    <w:p>
      <w:pPr>
        <w:widowControl/>
        <w:shd w:val="clear" w:color="auto" w:fill="FFFFFF"/>
        <w:spacing w:before="300" w:after="225" w:line="360" w:lineRule="atLeast"/>
        <w:jc w:val="center"/>
        <w:rPr>
          <w:b/>
          <w:bCs/>
          <w:sz w:val="32"/>
          <w:szCs w:val="32"/>
          <w:highlight w:val="none"/>
        </w:rPr>
      </w:pPr>
    </w:p>
    <w:p>
      <w:pPr>
        <w:pStyle w:val="6"/>
        <w:keepNext w:val="0"/>
        <w:keepLines w:val="0"/>
        <w:widowControl/>
        <w:spacing w:before="100" w:beforeAutospacing="1" w:after="100" w:afterAutospacing="1" w:line="240" w:lineRule="auto"/>
        <w:ind w:left="2678"/>
        <w:rPr>
          <w:rFonts w:ascii="宋体" w:hAnsi="宋体" w:eastAsia="宋体"/>
          <w:kern w:val="0"/>
          <w:szCs w:val="24"/>
          <w:highlight w:val="none"/>
        </w:rPr>
      </w:pPr>
      <w:r>
        <w:rPr>
          <w:rFonts w:hint="eastAsia"/>
          <w:highlight w:val="none"/>
        </w:rPr>
        <w:br w:type="page"/>
      </w:r>
      <w:r>
        <w:rPr>
          <w:rFonts w:hint="eastAsia"/>
          <w:highlight w:val="none"/>
        </w:rPr>
        <w:t>（三）</w:t>
      </w:r>
      <w:r>
        <w:rPr>
          <w:rFonts w:hint="eastAsia" w:ascii="宋体" w:hAnsi="宋体" w:eastAsia="宋体"/>
          <w:kern w:val="0"/>
          <w:szCs w:val="24"/>
          <w:highlight w:val="none"/>
        </w:rPr>
        <w:t>残疾人福利性单位声明函</w:t>
      </w:r>
    </w:p>
    <w:p>
      <w:pPr>
        <w:jc w:val="center"/>
        <w:rPr>
          <w:highlight w:val="none"/>
        </w:rPr>
      </w:pPr>
      <w:r>
        <w:rPr>
          <w:rFonts w:hint="eastAsia" w:ascii="宋体" w:hAnsi="宋体"/>
          <w:b/>
          <w:sz w:val="28"/>
          <w:szCs w:val="28"/>
          <w:highlight w:val="none"/>
        </w:rPr>
        <w:t>（货物非残疾人福利性单位制造，不需提供）</w:t>
      </w:r>
    </w:p>
    <w:p>
      <w:pPr>
        <w:spacing w:line="360" w:lineRule="auto"/>
        <w:ind w:firstLine="420" w:firstLineChars="200"/>
        <w:rPr>
          <w:rFonts w:ascii="宋体" w:hAnsi="宋体"/>
          <w:highlight w:val="none"/>
        </w:rPr>
      </w:pPr>
      <w:r>
        <w:rPr>
          <w:rFonts w:ascii="宋体" w:hAnsi="宋体"/>
          <w:highlight w:val="none"/>
        </w:rPr>
        <w:t>本</w:t>
      </w:r>
      <w:r>
        <w:rPr>
          <w:rFonts w:hint="eastAsia" w:ascii="宋体" w:hAnsi="宋体"/>
          <w:highlight w:val="none"/>
        </w:rPr>
        <w:t>单位</w:t>
      </w:r>
      <w:r>
        <w:rPr>
          <w:rFonts w:ascii="宋体" w:hAnsi="宋体"/>
          <w:highlight w:val="none"/>
        </w:rPr>
        <w:t>郑重声明，根据</w:t>
      </w:r>
      <w:r>
        <w:rPr>
          <w:rFonts w:hint="eastAsia" w:ascii="宋体" w:hAnsi="宋体"/>
          <w:highlight w:val="none"/>
        </w:rPr>
        <w:t>《中国残疾人联合会关于促进残疾人就业政府采购政策的通知》（财库【2017】141号）</w:t>
      </w:r>
      <w:r>
        <w:rPr>
          <w:rFonts w:ascii="宋体" w:hAnsi="宋体"/>
          <w:highlight w:val="none"/>
        </w:rPr>
        <w:t>的规定，本</w:t>
      </w:r>
      <w:r>
        <w:rPr>
          <w:rFonts w:hint="eastAsia" w:ascii="宋体" w:hAnsi="宋体"/>
          <w:highlight w:val="none"/>
        </w:rPr>
        <w:t>单位</w:t>
      </w:r>
      <w:r>
        <w:rPr>
          <w:rFonts w:ascii="宋体" w:hAnsi="宋体"/>
          <w:highlight w:val="none"/>
        </w:rPr>
        <w:t>参加</w:t>
      </w:r>
      <w:r>
        <w:rPr>
          <w:rFonts w:hint="eastAsia" w:ascii="宋体" w:hAnsi="宋体"/>
          <w:highlight w:val="none"/>
          <w:u w:val="single"/>
        </w:rPr>
        <w:t xml:space="preserve">   （采购人全称 ）  </w:t>
      </w:r>
      <w:r>
        <w:rPr>
          <w:rFonts w:ascii="宋体" w:hAnsi="宋体"/>
          <w:highlight w:val="none"/>
        </w:rPr>
        <w:t>的</w:t>
      </w:r>
      <w:r>
        <w:rPr>
          <w:rFonts w:hint="eastAsia" w:ascii="宋体" w:hAnsi="宋体"/>
          <w:highlight w:val="none"/>
          <w:u w:val="single"/>
        </w:rPr>
        <w:t xml:space="preserve">   （项目名称）  </w:t>
      </w:r>
      <w:r>
        <w:rPr>
          <w:rFonts w:ascii="宋体" w:hAnsi="宋体"/>
          <w:highlight w:val="none"/>
        </w:rPr>
        <w:t>项目采购活动</w:t>
      </w:r>
      <w:r>
        <w:rPr>
          <w:rFonts w:hint="eastAsia" w:ascii="宋体" w:hAnsi="宋体"/>
          <w:highlight w:val="none"/>
          <w:u w:val="single"/>
        </w:rPr>
        <w:t xml:space="preserve"> （项目编号）    </w:t>
      </w:r>
      <w:r>
        <w:rPr>
          <w:rFonts w:hint="eastAsia" w:ascii="宋体" w:hAnsi="宋体"/>
          <w:highlight w:val="none"/>
        </w:rPr>
        <w:t>提供</w:t>
      </w:r>
      <w:r>
        <w:rPr>
          <w:rFonts w:hint="eastAsia" w:ascii="宋体" w:hAnsi="宋体"/>
          <w:kern w:val="0"/>
          <w:szCs w:val="24"/>
          <w:highlight w:val="none"/>
        </w:rPr>
        <w:t>残疾人福利性单位</w:t>
      </w:r>
      <w:r>
        <w:rPr>
          <w:rFonts w:hint="eastAsia" w:ascii="宋体" w:hAnsi="宋体"/>
          <w:highlight w:val="none"/>
        </w:rPr>
        <w:t>制造的以下货物。</w:t>
      </w:r>
    </w:p>
    <w:p>
      <w:pPr>
        <w:spacing w:line="360" w:lineRule="auto"/>
        <w:ind w:firstLine="420" w:firstLineChars="200"/>
        <w:rPr>
          <w:rFonts w:ascii="宋体" w:hAnsi="宋体"/>
          <w:highlight w:val="none"/>
        </w:rPr>
      </w:pPr>
      <w:r>
        <w:rPr>
          <w:rFonts w:ascii="宋体" w:hAnsi="宋体"/>
          <w:highlight w:val="none"/>
        </w:rPr>
        <w:t>本</w:t>
      </w:r>
      <w:r>
        <w:rPr>
          <w:rFonts w:hint="eastAsia" w:ascii="宋体" w:hAnsi="宋体"/>
          <w:highlight w:val="none"/>
        </w:rPr>
        <w:t>单位</w:t>
      </w:r>
      <w:r>
        <w:rPr>
          <w:rFonts w:ascii="宋体" w:hAnsi="宋体"/>
          <w:highlight w:val="none"/>
        </w:rPr>
        <w:t xml:space="preserve">对上述声明的真实性负责。如有虚假，将依法承担相应责任。  </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声明人</w:t>
      </w:r>
      <w:r>
        <w:rPr>
          <w:rFonts w:ascii="宋体" w:hAnsi="宋体"/>
          <w:highlight w:val="none"/>
        </w:rPr>
        <w:t>名称（盖单位公章）：</w:t>
      </w:r>
    </w:p>
    <w:p>
      <w:pPr>
        <w:spacing w:line="360" w:lineRule="auto"/>
        <w:ind w:firstLine="420" w:firstLineChars="200"/>
        <w:rPr>
          <w:rFonts w:ascii="宋体" w:hAnsi="宋体"/>
          <w:highlight w:val="none"/>
        </w:rPr>
      </w:pPr>
      <w:r>
        <w:rPr>
          <w:rFonts w:ascii="宋体" w:hAnsi="宋体"/>
          <w:highlight w:val="none"/>
        </w:rPr>
        <w:t>日 期：</w:t>
      </w:r>
    </w:p>
    <w:p>
      <w:pPr>
        <w:spacing w:line="360" w:lineRule="auto"/>
        <w:ind w:firstLine="420" w:firstLineChars="200"/>
        <w:rPr>
          <w:rFonts w:ascii="宋体" w:hAnsi="宋体"/>
          <w:highlight w:val="none"/>
        </w:rPr>
      </w:pPr>
    </w:p>
    <w:p>
      <w:pPr>
        <w:spacing w:line="360" w:lineRule="auto"/>
        <w:jc w:val="center"/>
        <w:rPr>
          <w:rFonts w:ascii="宋体" w:hAnsi="宋体"/>
          <w:highlight w:val="none"/>
        </w:rPr>
      </w:pPr>
      <w:r>
        <w:rPr>
          <w:rFonts w:hint="eastAsia" w:ascii="宋体" w:hAnsi="宋体"/>
          <w:highlight w:val="none"/>
        </w:rPr>
        <w:t>附表3    残疾人福利性单位产品投标明细表（人民币单位：元）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8" w:type="dxa"/>
            <w:vAlign w:val="center"/>
          </w:tcPr>
          <w:p>
            <w:pPr>
              <w:pStyle w:val="39"/>
              <w:jc w:val="center"/>
              <w:rPr>
                <w:highlight w:val="none"/>
              </w:rPr>
            </w:pPr>
            <w:r>
              <w:rPr>
                <w:rFonts w:hint="eastAsia"/>
                <w:highlight w:val="none"/>
              </w:rPr>
              <w:t>序号</w:t>
            </w:r>
          </w:p>
        </w:tc>
        <w:tc>
          <w:tcPr>
            <w:tcW w:w="1106" w:type="dxa"/>
            <w:vAlign w:val="center"/>
          </w:tcPr>
          <w:p>
            <w:pPr>
              <w:pStyle w:val="39"/>
              <w:jc w:val="center"/>
              <w:rPr>
                <w:highlight w:val="none"/>
              </w:rPr>
            </w:pPr>
            <w:r>
              <w:rPr>
                <w:rFonts w:hint="eastAsia" w:ascii="宋体" w:hAnsi="宋体"/>
                <w:sz w:val="24"/>
                <w:szCs w:val="24"/>
                <w:highlight w:val="none"/>
              </w:rPr>
              <w:t>货物</w:t>
            </w:r>
            <w:r>
              <w:rPr>
                <w:rFonts w:ascii="宋体" w:hAnsi="宋体"/>
                <w:sz w:val="24"/>
                <w:szCs w:val="24"/>
                <w:highlight w:val="none"/>
              </w:rPr>
              <w:t>名称</w:t>
            </w:r>
          </w:p>
        </w:tc>
        <w:tc>
          <w:tcPr>
            <w:tcW w:w="1069" w:type="dxa"/>
            <w:vAlign w:val="center"/>
          </w:tcPr>
          <w:p>
            <w:pPr>
              <w:pStyle w:val="39"/>
              <w:jc w:val="center"/>
              <w:rPr>
                <w:highlight w:val="none"/>
              </w:rPr>
            </w:pPr>
            <w:r>
              <w:rPr>
                <w:rFonts w:hint="eastAsia"/>
                <w:highlight w:val="none"/>
              </w:rPr>
              <w:t>数量/单位</w:t>
            </w:r>
          </w:p>
        </w:tc>
        <w:tc>
          <w:tcPr>
            <w:tcW w:w="994" w:type="dxa"/>
            <w:vAlign w:val="center"/>
          </w:tcPr>
          <w:p>
            <w:pPr>
              <w:pStyle w:val="39"/>
              <w:jc w:val="center"/>
              <w:rPr>
                <w:highlight w:val="none"/>
              </w:rPr>
            </w:pPr>
            <w:r>
              <w:rPr>
                <w:rFonts w:hint="eastAsia"/>
                <w:highlight w:val="none"/>
              </w:rPr>
              <w:t>单价</w:t>
            </w:r>
          </w:p>
        </w:tc>
        <w:tc>
          <w:tcPr>
            <w:tcW w:w="975" w:type="dxa"/>
            <w:vAlign w:val="center"/>
          </w:tcPr>
          <w:p>
            <w:pPr>
              <w:pStyle w:val="39"/>
              <w:jc w:val="center"/>
              <w:rPr>
                <w:highlight w:val="none"/>
              </w:rPr>
            </w:pPr>
            <w:r>
              <w:rPr>
                <w:rFonts w:hint="eastAsia"/>
                <w:highlight w:val="none"/>
              </w:rPr>
              <w:t>合价</w:t>
            </w:r>
          </w:p>
        </w:tc>
        <w:tc>
          <w:tcPr>
            <w:tcW w:w="918" w:type="dxa"/>
            <w:vAlign w:val="center"/>
          </w:tcPr>
          <w:p>
            <w:pPr>
              <w:pStyle w:val="39"/>
              <w:jc w:val="center"/>
              <w:rPr>
                <w:highlight w:val="none"/>
              </w:rPr>
            </w:pPr>
            <w:r>
              <w:rPr>
                <w:rFonts w:hint="eastAsia"/>
                <w:highlight w:val="none"/>
              </w:rPr>
              <w:t>价格扣除比例</w:t>
            </w:r>
          </w:p>
        </w:tc>
        <w:tc>
          <w:tcPr>
            <w:tcW w:w="900" w:type="dxa"/>
            <w:vAlign w:val="center"/>
          </w:tcPr>
          <w:p>
            <w:pPr>
              <w:pStyle w:val="39"/>
              <w:jc w:val="center"/>
              <w:rPr>
                <w:highlight w:val="none"/>
              </w:rPr>
            </w:pPr>
            <w:r>
              <w:rPr>
                <w:rFonts w:hint="eastAsia"/>
                <w:highlight w:val="none"/>
              </w:rPr>
              <w:t>扣除价格</w:t>
            </w:r>
          </w:p>
        </w:tc>
        <w:tc>
          <w:tcPr>
            <w:tcW w:w="2269" w:type="dxa"/>
            <w:vAlign w:val="center"/>
          </w:tcPr>
          <w:p>
            <w:pPr>
              <w:pStyle w:val="39"/>
              <w:jc w:val="center"/>
              <w:rPr>
                <w:highlight w:val="none"/>
              </w:rPr>
            </w:pPr>
            <w:r>
              <w:rPr>
                <w:rFonts w:hint="eastAsia"/>
                <w:highlight w:val="none"/>
              </w:rPr>
              <w:t>制造商（填写制造商名称）</w:t>
            </w:r>
          </w:p>
        </w:tc>
        <w:tc>
          <w:tcPr>
            <w:tcW w:w="881" w:type="dxa"/>
            <w:vAlign w:val="center"/>
          </w:tcPr>
          <w:p>
            <w:pPr>
              <w:pStyle w:val="39"/>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highlight w:val="none"/>
              </w:rPr>
            </w:pPr>
            <w:r>
              <w:rPr>
                <w:rFonts w:hint="eastAsia"/>
                <w:highlight w:val="none"/>
              </w:rPr>
              <w:t>1</w:t>
            </w:r>
          </w:p>
        </w:tc>
        <w:tc>
          <w:tcPr>
            <w:tcW w:w="1106" w:type="dxa"/>
          </w:tcPr>
          <w:p>
            <w:pPr>
              <w:pStyle w:val="39"/>
              <w:rPr>
                <w:highlight w:val="none"/>
              </w:rPr>
            </w:pPr>
          </w:p>
        </w:tc>
        <w:tc>
          <w:tcPr>
            <w:tcW w:w="1069" w:type="dxa"/>
          </w:tcPr>
          <w:p>
            <w:pPr>
              <w:pStyle w:val="39"/>
              <w:rPr>
                <w:highlight w:val="none"/>
              </w:rPr>
            </w:pPr>
          </w:p>
        </w:tc>
        <w:tc>
          <w:tcPr>
            <w:tcW w:w="994" w:type="dxa"/>
          </w:tcPr>
          <w:p>
            <w:pPr>
              <w:pStyle w:val="39"/>
              <w:rPr>
                <w:highlight w:val="none"/>
              </w:rPr>
            </w:pPr>
          </w:p>
        </w:tc>
        <w:tc>
          <w:tcPr>
            <w:tcW w:w="975" w:type="dxa"/>
          </w:tcPr>
          <w:p>
            <w:pPr>
              <w:pStyle w:val="39"/>
              <w:rPr>
                <w:highlight w:val="none"/>
              </w:rPr>
            </w:pPr>
          </w:p>
        </w:tc>
        <w:tc>
          <w:tcPr>
            <w:tcW w:w="918" w:type="dxa"/>
          </w:tcPr>
          <w:p>
            <w:pPr>
              <w:pStyle w:val="39"/>
              <w:rPr>
                <w:highlight w:val="none"/>
              </w:rPr>
            </w:pPr>
          </w:p>
        </w:tc>
        <w:tc>
          <w:tcPr>
            <w:tcW w:w="900" w:type="dxa"/>
          </w:tcPr>
          <w:p>
            <w:pPr>
              <w:pStyle w:val="39"/>
              <w:rPr>
                <w:highlight w:val="none"/>
              </w:rPr>
            </w:pPr>
          </w:p>
        </w:tc>
        <w:tc>
          <w:tcPr>
            <w:tcW w:w="2269" w:type="dxa"/>
          </w:tcPr>
          <w:p>
            <w:pPr>
              <w:pStyle w:val="39"/>
              <w:rPr>
                <w:highlight w:val="none"/>
              </w:rPr>
            </w:pPr>
          </w:p>
        </w:tc>
        <w:tc>
          <w:tcPr>
            <w:tcW w:w="881" w:type="dxa"/>
          </w:tcPr>
          <w:p>
            <w:pPr>
              <w:pStyle w:val="39"/>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highlight w:val="none"/>
              </w:rPr>
            </w:pPr>
            <w:r>
              <w:rPr>
                <w:rFonts w:hint="eastAsia"/>
                <w:highlight w:val="none"/>
              </w:rPr>
              <w:t>2</w:t>
            </w:r>
          </w:p>
        </w:tc>
        <w:tc>
          <w:tcPr>
            <w:tcW w:w="1106" w:type="dxa"/>
          </w:tcPr>
          <w:p>
            <w:pPr>
              <w:pStyle w:val="39"/>
              <w:rPr>
                <w:highlight w:val="none"/>
              </w:rPr>
            </w:pPr>
          </w:p>
        </w:tc>
        <w:tc>
          <w:tcPr>
            <w:tcW w:w="1069" w:type="dxa"/>
          </w:tcPr>
          <w:p>
            <w:pPr>
              <w:pStyle w:val="39"/>
              <w:rPr>
                <w:highlight w:val="none"/>
              </w:rPr>
            </w:pPr>
          </w:p>
        </w:tc>
        <w:tc>
          <w:tcPr>
            <w:tcW w:w="994" w:type="dxa"/>
          </w:tcPr>
          <w:p>
            <w:pPr>
              <w:pStyle w:val="39"/>
              <w:rPr>
                <w:highlight w:val="none"/>
              </w:rPr>
            </w:pPr>
          </w:p>
        </w:tc>
        <w:tc>
          <w:tcPr>
            <w:tcW w:w="975" w:type="dxa"/>
          </w:tcPr>
          <w:p>
            <w:pPr>
              <w:pStyle w:val="39"/>
              <w:rPr>
                <w:highlight w:val="none"/>
              </w:rPr>
            </w:pPr>
          </w:p>
        </w:tc>
        <w:tc>
          <w:tcPr>
            <w:tcW w:w="918" w:type="dxa"/>
          </w:tcPr>
          <w:p>
            <w:pPr>
              <w:pStyle w:val="39"/>
              <w:rPr>
                <w:highlight w:val="none"/>
              </w:rPr>
            </w:pPr>
          </w:p>
        </w:tc>
        <w:tc>
          <w:tcPr>
            <w:tcW w:w="900" w:type="dxa"/>
          </w:tcPr>
          <w:p>
            <w:pPr>
              <w:pStyle w:val="39"/>
              <w:rPr>
                <w:highlight w:val="none"/>
              </w:rPr>
            </w:pPr>
          </w:p>
        </w:tc>
        <w:tc>
          <w:tcPr>
            <w:tcW w:w="2269" w:type="dxa"/>
          </w:tcPr>
          <w:p>
            <w:pPr>
              <w:pStyle w:val="39"/>
              <w:rPr>
                <w:highlight w:val="none"/>
              </w:rPr>
            </w:pPr>
          </w:p>
        </w:tc>
        <w:tc>
          <w:tcPr>
            <w:tcW w:w="881" w:type="dxa"/>
          </w:tcPr>
          <w:p>
            <w:pPr>
              <w:pStyle w:val="39"/>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highlight w:val="none"/>
              </w:rPr>
            </w:pPr>
            <w:r>
              <w:rPr>
                <w:rFonts w:hint="eastAsia"/>
                <w:highlight w:val="none"/>
              </w:rPr>
              <w:t>3</w:t>
            </w:r>
          </w:p>
        </w:tc>
        <w:tc>
          <w:tcPr>
            <w:tcW w:w="1106" w:type="dxa"/>
          </w:tcPr>
          <w:p>
            <w:pPr>
              <w:pStyle w:val="39"/>
              <w:rPr>
                <w:highlight w:val="none"/>
              </w:rPr>
            </w:pPr>
          </w:p>
        </w:tc>
        <w:tc>
          <w:tcPr>
            <w:tcW w:w="1069" w:type="dxa"/>
          </w:tcPr>
          <w:p>
            <w:pPr>
              <w:pStyle w:val="39"/>
              <w:rPr>
                <w:highlight w:val="none"/>
              </w:rPr>
            </w:pPr>
          </w:p>
        </w:tc>
        <w:tc>
          <w:tcPr>
            <w:tcW w:w="994" w:type="dxa"/>
          </w:tcPr>
          <w:p>
            <w:pPr>
              <w:pStyle w:val="39"/>
              <w:rPr>
                <w:highlight w:val="none"/>
              </w:rPr>
            </w:pPr>
          </w:p>
        </w:tc>
        <w:tc>
          <w:tcPr>
            <w:tcW w:w="975" w:type="dxa"/>
          </w:tcPr>
          <w:p>
            <w:pPr>
              <w:pStyle w:val="39"/>
              <w:rPr>
                <w:highlight w:val="none"/>
              </w:rPr>
            </w:pPr>
          </w:p>
        </w:tc>
        <w:tc>
          <w:tcPr>
            <w:tcW w:w="918" w:type="dxa"/>
          </w:tcPr>
          <w:p>
            <w:pPr>
              <w:pStyle w:val="39"/>
              <w:rPr>
                <w:highlight w:val="none"/>
              </w:rPr>
            </w:pPr>
          </w:p>
        </w:tc>
        <w:tc>
          <w:tcPr>
            <w:tcW w:w="900" w:type="dxa"/>
          </w:tcPr>
          <w:p>
            <w:pPr>
              <w:pStyle w:val="39"/>
              <w:rPr>
                <w:highlight w:val="none"/>
              </w:rPr>
            </w:pPr>
          </w:p>
        </w:tc>
        <w:tc>
          <w:tcPr>
            <w:tcW w:w="2269" w:type="dxa"/>
          </w:tcPr>
          <w:p>
            <w:pPr>
              <w:pStyle w:val="39"/>
              <w:rPr>
                <w:highlight w:val="none"/>
              </w:rPr>
            </w:pPr>
          </w:p>
        </w:tc>
        <w:tc>
          <w:tcPr>
            <w:tcW w:w="881" w:type="dxa"/>
          </w:tcPr>
          <w:p>
            <w:pPr>
              <w:pStyle w:val="39"/>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highlight w:val="none"/>
              </w:rPr>
            </w:pPr>
            <w:r>
              <w:rPr>
                <w:rFonts w:hint="eastAsia" w:ascii="宋体" w:hAnsi="宋体" w:cs="宋体"/>
                <w:highlight w:val="none"/>
              </w:rPr>
              <w:t>···</w:t>
            </w:r>
          </w:p>
        </w:tc>
        <w:tc>
          <w:tcPr>
            <w:tcW w:w="1106" w:type="dxa"/>
          </w:tcPr>
          <w:p>
            <w:pPr>
              <w:pStyle w:val="39"/>
              <w:rPr>
                <w:highlight w:val="none"/>
              </w:rPr>
            </w:pPr>
          </w:p>
        </w:tc>
        <w:tc>
          <w:tcPr>
            <w:tcW w:w="1069" w:type="dxa"/>
          </w:tcPr>
          <w:p>
            <w:pPr>
              <w:pStyle w:val="39"/>
              <w:rPr>
                <w:highlight w:val="none"/>
              </w:rPr>
            </w:pPr>
          </w:p>
        </w:tc>
        <w:tc>
          <w:tcPr>
            <w:tcW w:w="994" w:type="dxa"/>
          </w:tcPr>
          <w:p>
            <w:pPr>
              <w:pStyle w:val="39"/>
              <w:rPr>
                <w:highlight w:val="none"/>
              </w:rPr>
            </w:pPr>
          </w:p>
        </w:tc>
        <w:tc>
          <w:tcPr>
            <w:tcW w:w="975" w:type="dxa"/>
          </w:tcPr>
          <w:p>
            <w:pPr>
              <w:pStyle w:val="39"/>
              <w:rPr>
                <w:highlight w:val="none"/>
              </w:rPr>
            </w:pPr>
          </w:p>
        </w:tc>
        <w:tc>
          <w:tcPr>
            <w:tcW w:w="918" w:type="dxa"/>
          </w:tcPr>
          <w:p>
            <w:pPr>
              <w:pStyle w:val="39"/>
              <w:rPr>
                <w:highlight w:val="none"/>
              </w:rPr>
            </w:pPr>
          </w:p>
        </w:tc>
        <w:tc>
          <w:tcPr>
            <w:tcW w:w="900" w:type="dxa"/>
          </w:tcPr>
          <w:p>
            <w:pPr>
              <w:pStyle w:val="39"/>
              <w:rPr>
                <w:highlight w:val="none"/>
              </w:rPr>
            </w:pPr>
          </w:p>
        </w:tc>
        <w:tc>
          <w:tcPr>
            <w:tcW w:w="2269" w:type="dxa"/>
          </w:tcPr>
          <w:p>
            <w:pPr>
              <w:pStyle w:val="39"/>
              <w:rPr>
                <w:highlight w:val="none"/>
              </w:rPr>
            </w:pPr>
          </w:p>
        </w:tc>
        <w:tc>
          <w:tcPr>
            <w:tcW w:w="881" w:type="dxa"/>
          </w:tcPr>
          <w:p>
            <w:pPr>
              <w:pStyle w:val="39"/>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39"/>
              <w:rPr>
                <w:highlight w:val="none"/>
              </w:rPr>
            </w:pPr>
            <w:r>
              <w:rPr>
                <w:rFonts w:hint="eastAsia"/>
                <w:highlight w:val="none"/>
              </w:rPr>
              <w:t>合计</w:t>
            </w:r>
          </w:p>
        </w:tc>
        <w:tc>
          <w:tcPr>
            <w:tcW w:w="1069" w:type="dxa"/>
          </w:tcPr>
          <w:p>
            <w:pPr>
              <w:pStyle w:val="39"/>
              <w:rPr>
                <w:highlight w:val="none"/>
              </w:rPr>
            </w:pPr>
            <w:r>
              <w:rPr>
                <w:rFonts w:hint="eastAsia" w:ascii="宋体" w:hAnsi="宋体" w:cs="宋体"/>
                <w:highlight w:val="none"/>
              </w:rPr>
              <w:t>/</w:t>
            </w:r>
          </w:p>
        </w:tc>
        <w:tc>
          <w:tcPr>
            <w:tcW w:w="994" w:type="dxa"/>
          </w:tcPr>
          <w:p>
            <w:pPr>
              <w:pStyle w:val="39"/>
              <w:rPr>
                <w:highlight w:val="none"/>
              </w:rPr>
            </w:pPr>
            <w:r>
              <w:rPr>
                <w:rFonts w:hint="eastAsia" w:ascii="宋体" w:hAnsi="宋体" w:cs="宋体"/>
                <w:highlight w:val="none"/>
              </w:rPr>
              <w:t>/</w:t>
            </w:r>
          </w:p>
        </w:tc>
        <w:tc>
          <w:tcPr>
            <w:tcW w:w="975" w:type="dxa"/>
          </w:tcPr>
          <w:p>
            <w:pPr>
              <w:pStyle w:val="39"/>
              <w:rPr>
                <w:highlight w:val="none"/>
              </w:rPr>
            </w:pPr>
          </w:p>
        </w:tc>
        <w:tc>
          <w:tcPr>
            <w:tcW w:w="918" w:type="dxa"/>
          </w:tcPr>
          <w:p>
            <w:pPr>
              <w:pStyle w:val="39"/>
              <w:rPr>
                <w:highlight w:val="none"/>
              </w:rPr>
            </w:pPr>
            <w:r>
              <w:rPr>
                <w:rFonts w:hint="eastAsia" w:ascii="宋体" w:hAnsi="宋体" w:cs="宋体"/>
                <w:highlight w:val="none"/>
              </w:rPr>
              <w:t>/</w:t>
            </w:r>
          </w:p>
        </w:tc>
        <w:tc>
          <w:tcPr>
            <w:tcW w:w="900" w:type="dxa"/>
          </w:tcPr>
          <w:p>
            <w:pPr>
              <w:pStyle w:val="39"/>
              <w:rPr>
                <w:highlight w:val="none"/>
              </w:rPr>
            </w:pPr>
          </w:p>
        </w:tc>
        <w:tc>
          <w:tcPr>
            <w:tcW w:w="2269" w:type="dxa"/>
          </w:tcPr>
          <w:p>
            <w:pPr>
              <w:pStyle w:val="39"/>
              <w:rPr>
                <w:highlight w:val="none"/>
              </w:rPr>
            </w:pPr>
            <w:r>
              <w:rPr>
                <w:rFonts w:hint="eastAsia" w:ascii="宋体" w:hAnsi="宋体" w:cs="宋体"/>
                <w:highlight w:val="none"/>
              </w:rPr>
              <w:t>/</w:t>
            </w:r>
          </w:p>
        </w:tc>
        <w:tc>
          <w:tcPr>
            <w:tcW w:w="881" w:type="dxa"/>
          </w:tcPr>
          <w:p>
            <w:pPr>
              <w:pStyle w:val="39"/>
              <w:rPr>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39"/>
              <w:rPr>
                <w:rFonts w:ascii="Arial" w:hAnsi="Arial" w:cs="Arial"/>
                <w:kern w:val="0"/>
                <w:highlight w:val="none"/>
                <w:shd w:val="clear" w:color="auto" w:fill="FFFFFF"/>
              </w:rPr>
            </w:pPr>
            <w:r>
              <w:rPr>
                <w:rFonts w:hint="eastAsia" w:ascii="宋体" w:hAnsi="宋体" w:cs="Arial"/>
                <w:kern w:val="0"/>
                <w:sz w:val="21"/>
                <w:szCs w:val="21"/>
                <w:highlight w:val="none"/>
              </w:rPr>
              <w:t>以上本单位投标文件中提供的货物为</w:t>
            </w:r>
            <w:r>
              <w:rPr>
                <w:rFonts w:hint="eastAsia" w:ascii="宋体" w:hAnsi="宋体"/>
                <w:kern w:val="0"/>
                <w:szCs w:val="24"/>
                <w:highlight w:val="none"/>
              </w:rPr>
              <w:t>残疾人福利性单位</w:t>
            </w:r>
            <w:r>
              <w:rPr>
                <w:rFonts w:hint="eastAsia" w:ascii="宋体" w:hAnsi="宋体" w:cs="Arial"/>
                <w:kern w:val="0"/>
                <w:sz w:val="21"/>
                <w:szCs w:val="21"/>
                <w:highlight w:val="none"/>
              </w:rPr>
              <w:t>制造，如有虚假，我单位承担由此产生的一切后果。</w:t>
            </w:r>
          </w:p>
        </w:tc>
      </w:tr>
    </w:tbl>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备注：</w:t>
      </w:r>
    </w:p>
    <w:p>
      <w:pPr>
        <w:spacing w:line="360" w:lineRule="auto"/>
        <w:ind w:firstLine="422" w:firstLineChars="200"/>
        <w:rPr>
          <w:rFonts w:ascii="宋体" w:hAnsi="宋体"/>
          <w:b/>
          <w:highlight w:val="none"/>
        </w:rPr>
      </w:pPr>
      <w:r>
        <w:rPr>
          <w:rFonts w:hint="eastAsia" w:ascii="宋体" w:hAnsi="宋体"/>
          <w:b/>
          <w:highlight w:val="none"/>
        </w:rPr>
        <w:t>1.表中所列货物应为投标供应商满足本招标文件要求的</w:t>
      </w:r>
      <w:r>
        <w:rPr>
          <w:rFonts w:hint="eastAsia" w:ascii="宋体" w:hAnsi="宋体"/>
          <w:kern w:val="0"/>
          <w:szCs w:val="24"/>
          <w:highlight w:val="none"/>
        </w:rPr>
        <w:t>残疾人福利性单位</w:t>
      </w:r>
      <w:r>
        <w:rPr>
          <w:rFonts w:hint="eastAsia" w:ascii="宋体" w:hAnsi="宋体" w:cs="Arial"/>
          <w:kern w:val="0"/>
          <w:szCs w:val="21"/>
          <w:highlight w:val="none"/>
        </w:rPr>
        <w:t>制造</w:t>
      </w:r>
      <w:r>
        <w:rPr>
          <w:rFonts w:hint="eastAsia" w:ascii="宋体" w:hAnsi="宋体"/>
          <w:b/>
          <w:highlight w:val="none"/>
        </w:rPr>
        <w:t>；</w:t>
      </w:r>
    </w:p>
    <w:p>
      <w:pPr>
        <w:spacing w:line="360" w:lineRule="auto"/>
        <w:ind w:firstLine="422" w:firstLineChars="200"/>
        <w:rPr>
          <w:rFonts w:ascii="宋体" w:hAnsi="宋体"/>
          <w:b/>
          <w:highlight w:val="none"/>
        </w:rPr>
      </w:pPr>
      <w:r>
        <w:rPr>
          <w:rFonts w:hint="eastAsia" w:ascii="宋体" w:hAnsi="宋体"/>
          <w:b/>
          <w:highlight w:val="none"/>
        </w:rPr>
        <w:t>2.投标供应商提供的《残疾人福利性单位声明函》与事实不符的，按照《中华人民共和国政府采购法》第七十七条第一款的规定追究法律责任；</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供应商</w:t>
      </w:r>
      <w:r>
        <w:rPr>
          <w:rFonts w:ascii="宋体" w:hAnsi="宋体"/>
          <w:highlight w:val="none"/>
        </w:rPr>
        <w:t>名称（盖单位公章）：</w:t>
      </w:r>
    </w:p>
    <w:p>
      <w:pPr>
        <w:spacing w:line="360" w:lineRule="auto"/>
        <w:ind w:firstLine="420" w:firstLineChars="200"/>
        <w:rPr>
          <w:rFonts w:ascii="宋体" w:hAnsi="宋体"/>
          <w:highlight w:val="none"/>
        </w:rPr>
      </w:pPr>
      <w:r>
        <w:rPr>
          <w:rFonts w:ascii="宋体" w:hAnsi="宋体"/>
          <w:highlight w:val="none"/>
        </w:rPr>
        <w:t>日 期：</w:t>
      </w:r>
    </w:p>
    <w:p>
      <w:pPr>
        <w:pStyle w:val="2"/>
        <w:ind w:left="1260"/>
        <w:rPr>
          <w:highlight w:val="none"/>
        </w:rPr>
      </w:pPr>
      <w:r>
        <w:rPr>
          <w:highlight w:val="none"/>
        </w:rPr>
        <w:br w:type="page"/>
      </w:r>
    </w:p>
    <w:p>
      <w:pPr>
        <w:pStyle w:val="5"/>
        <w:spacing w:line="500" w:lineRule="exact"/>
        <w:jc w:val="left"/>
        <w:rPr>
          <w:sz w:val="30"/>
          <w:szCs w:val="30"/>
          <w:highlight w:val="none"/>
        </w:rPr>
      </w:pPr>
      <w:r>
        <w:rPr>
          <w:rFonts w:hint="eastAsia"/>
          <w:sz w:val="30"/>
          <w:szCs w:val="30"/>
          <w:highlight w:val="none"/>
        </w:rPr>
        <w:t>十、资格证明文件</w:t>
      </w:r>
    </w:p>
    <w:p>
      <w:pPr>
        <w:spacing w:line="360" w:lineRule="auto"/>
        <w:ind w:firstLine="420" w:firstLineChars="200"/>
        <w:rPr>
          <w:rFonts w:ascii="宋体" w:hAnsi="宋体"/>
        </w:rPr>
      </w:pPr>
      <w:r>
        <w:rPr>
          <w:rFonts w:hint="eastAsia" w:ascii="宋体" w:hAnsi="宋体"/>
        </w:rPr>
        <w:t>供应商按招标公告及供应商须知前附表要求提供证明材料，包括营业执照扫描件扫描件等。</w:t>
      </w:r>
    </w:p>
    <w:p>
      <w:pPr>
        <w:pStyle w:val="2"/>
        <w:ind w:left="1260"/>
        <w:rPr>
          <w:highlight w:val="none"/>
        </w:rPr>
      </w:pPr>
      <w:r>
        <w:rPr>
          <w:highlight w:val="none"/>
        </w:rPr>
        <w:br w:type="page"/>
      </w:r>
    </w:p>
    <w:p>
      <w:pPr>
        <w:pStyle w:val="5"/>
        <w:spacing w:line="500" w:lineRule="exact"/>
        <w:jc w:val="left"/>
        <w:rPr>
          <w:sz w:val="30"/>
          <w:szCs w:val="30"/>
          <w:highlight w:val="none"/>
        </w:rPr>
      </w:pPr>
      <w:r>
        <w:rPr>
          <w:rFonts w:hint="eastAsia"/>
          <w:sz w:val="30"/>
          <w:szCs w:val="30"/>
          <w:highlight w:val="none"/>
        </w:rPr>
        <w:t>十</w:t>
      </w:r>
      <w:r>
        <w:rPr>
          <w:rFonts w:hint="eastAsia"/>
          <w:sz w:val="30"/>
          <w:szCs w:val="30"/>
          <w:highlight w:val="none"/>
          <w:lang w:val="en-US" w:eastAsia="zh-CN"/>
        </w:rPr>
        <w:t>一</w:t>
      </w:r>
      <w:r>
        <w:rPr>
          <w:rFonts w:hint="eastAsia"/>
          <w:sz w:val="30"/>
          <w:szCs w:val="30"/>
          <w:highlight w:val="none"/>
        </w:rPr>
        <w:t>、其他证明材料</w:t>
      </w:r>
    </w:p>
    <w:p>
      <w:pPr>
        <w:spacing w:line="360" w:lineRule="auto"/>
        <w:rPr>
          <w:rFonts w:ascii="宋体" w:hAnsi="宋体"/>
          <w:highlight w:val="none"/>
        </w:rPr>
      </w:pPr>
      <w:r>
        <w:rPr>
          <w:rFonts w:hint="eastAsia" w:ascii="宋体" w:hAnsi="宋体"/>
          <w:highlight w:val="none"/>
        </w:rPr>
        <w:t>供应商按招标文件《采购需求》及评标办法及评分规则要求提供证明材料。</w:t>
      </w:r>
    </w:p>
    <w:p>
      <w:pPr>
        <w:widowControl/>
        <w:jc w:val="left"/>
        <w:rPr>
          <w:highlight w:val="none"/>
        </w:rPr>
      </w:pPr>
    </w:p>
    <w:p>
      <w:pPr>
        <w:rPr>
          <w:highlight w:val="none"/>
        </w:rPr>
      </w:pPr>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20D84"/>
    <w:multiLevelType w:val="singleLevel"/>
    <w:tmpl w:val="30E20D84"/>
    <w:lvl w:ilvl="0" w:tentative="0">
      <w:start w:val="1"/>
      <w:numFmt w:val="chineseCountingThousand"/>
      <w:lvlText w:val="(%1)"/>
      <w:lvlJc w:val="left"/>
      <w:pPr>
        <w:tabs>
          <w:tab w:val="left" w:pos="915"/>
        </w:tabs>
        <w:ind w:left="915"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3191"/>
    <w:rsid w:val="000B5110"/>
    <w:rsid w:val="000C03E9"/>
    <w:rsid w:val="000D198B"/>
    <w:rsid w:val="000E6F3F"/>
    <w:rsid w:val="000F255B"/>
    <w:rsid w:val="000F7671"/>
    <w:rsid w:val="00107DEA"/>
    <w:rsid w:val="00194CD8"/>
    <w:rsid w:val="001A032A"/>
    <w:rsid w:val="001A4408"/>
    <w:rsid w:val="001A7127"/>
    <w:rsid w:val="001B3190"/>
    <w:rsid w:val="001C423D"/>
    <w:rsid w:val="001C594C"/>
    <w:rsid w:val="001F34FC"/>
    <w:rsid w:val="00204F52"/>
    <w:rsid w:val="002214A0"/>
    <w:rsid w:val="00262425"/>
    <w:rsid w:val="00263235"/>
    <w:rsid w:val="00266F35"/>
    <w:rsid w:val="00277946"/>
    <w:rsid w:val="002814F7"/>
    <w:rsid w:val="002902C4"/>
    <w:rsid w:val="002B1980"/>
    <w:rsid w:val="002F259F"/>
    <w:rsid w:val="003456B4"/>
    <w:rsid w:val="00347DCB"/>
    <w:rsid w:val="003500FE"/>
    <w:rsid w:val="003754EC"/>
    <w:rsid w:val="003764A5"/>
    <w:rsid w:val="00383B0B"/>
    <w:rsid w:val="00383C6E"/>
    <w:rsid w:val="00383F5E"/>
    <w:rsid w:val="003C2443"/>
    <w:rsid w:val="003C5C38"/>
    <w:rsid w:val="003C7267"/>
    <w:rsid w:val="003D573F"/>
    <w:rsid w:val="003E3F4F"/>
    <w:rsid w:val="003F71F5"/>
    <w:rsid w:val="0042348B"/>
    <w:rsid w:val="00425002"/>
    <w:rsid w:val="00426603"/>
    <w:rsid w:val="00442E5C"/>
    <w:rsid w:val="00445250"/>
    <w:rsid w:val="00455798"/>
    <w:rsid w:val="00481611"/>
    <w:rsid w:val="00494B2C"/>
    <w:rsid w:val="004A3C8D"/>
    <w:rsid w:val="004A5BC3"/>
    <w:rsid w:val="004C1E7D"/>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E4DFA"/>
    <w:rsid w:val="006F09A5"/>
    <w:rsid w:val="007117C9"/>
    <w:rsid w:val="00720207"/>
    <w:rsid w:val="00724055"/>
    <w:rsid w:val="007265D8"/>
    <w:rsid w:val="00743F6B"/>
    <w:rsid w:val="0076589F"/>
    <w:rsid w:val="00787CB9"/>
    <w:rsid w:val="00791F38"/>
    <w:rsid w:val="007961F8"/>
    <w:rsid w:val="007B029C"/>
    <w:rsid w:val="007B2238"/>
    <w:rsid w:val="007C5C7A"/>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4130"/>
    <w:rsid w:val="00C722CE"/>
    <w:rsid w:val="00C75497"/>
    <w:rsid w:val="00C81828"/>
    <w:rsid w:val="00C852B0"/>
    <w:rsid w:val="00CC1B3C"/>
    <w:rsid w:val="00CC3424"/>
    <w:rsid w:val="00CD6063"/>
    <w:rsid w:val="00CE64FA"/>
    <w:rsid w:val="00D053DD"/>
    <w:rsid w:val="00D13819"/>
    <w:rsid w:val="00D172D8"/>
    <w:rsid w:val="00D877B1"/>
    <w:rsid w:val="00DF0180"/>
    <w:rsid w:val="00DF4086"/>
    <w:rsid w:val="00E03145"/>
    <w:rsid w:val="00E052C4"/>
    <w:rsid w:val="00E20C22"/>
    <w:rsid w:val="00E32EF7"/>
    <w:rsid w:val="00E43D2A"/>
    <w:rsid w:val="00E44BA4"/>
    <w:rsid w:val="00E8770A"/>
    <w:rsid w:val="00EA404E"/>
    <w:rsid w:val="00EA4B4C"/>
    <w:rsid w:val="00ED36D8"/>
    <w:rsid w:val="00EF1C88"/>
    <w:rsid w:val="00F06A5C"/>
    <w:rsid w:val="00F11671"/>
    <w:rsid w:val="00F12342"/>
    <w:rsid w:val="00F300D4"/>
    <w:rsid w:val="00F6516C"/>
    <w:rsid w:val="00F7313D"/>
    <w:rsid w:val="00F81CF4"/>
    <w:rsid w:val="00F84529"/>
    <w:rsid w:val="00F85CAA"/>
    <w:rsid w:val="00F905EF"/>
    <w:rsid w:val="00F90AF9"/>
    <w:rsid w:val="00FB1EF9"/>
    <w:rsid w:val="00FC5433"/>
    <w:rsid w:val="00FF200B"/>
    <w:rsid w:val="00FF4408"/>
    <w:rsid w:val="015B4ED6"/>
    <w:rsid w:val="01AD40C1"/>
    <w:rsid w:val="01FB4AEA"/>
    <w:rsid w:val="02347263"/>
    <w:rsid w:val="02CE688C"/>
    <w:rsid w:val="03333CE8"/>
    <w:rsid w:val="03462985"/>
    <w:rsid w:val="03BD3D35"/>
    <w:rsid w:val="03E54D09"/>
    <w:rsid w:val="04C37F09"/>
    <w:rsid w:val="04CD1BCB"/>
    <w:rsid w:val="05BF7399"/>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66691B"/>
    <w:rsid w:val="0C8860B0"/>
    <w:rsid w:val="0CC006E2"/>
    <w:rsid w:val="0CF60BFA"/>
    <w:rsid w:val="0E4A763D"/>
    <w:rsid w:val="0E8D0E12"/>
    <w:rsid w:val="0F053FD7"/>
    <w:rsid w:val="0F0E2EB6"/>
    <w:rsid w:val="0F9B420F"/>
    <w:rsid w:val="0FDD0E8D"/>
    <w:rsid w:val="106E535E"/>
    <w:rsid w:val="1150511E"/>
    <w:rsid w:val="11C01723"/>
    <w:rsid w:val="148B26F0"/>
    <w:rsid w:val="14B04B54"/>
    <w:rsid w:val="15EF109A"/>
    <w:rsid w:val="16125616"/>
    <w:rsid w:val="16932C54"/>
    <w:rsid w:val="16C529CE"/>
    <w:rsid w:val="16F81949"/>
    <w:rsid w:val="17084BFA"/>
    <w:rsid w:val="17821581"/>
    <w:rsid w:val="178F1A39"/>
    <w:rsid w:val="185B79B1"/>
    <w:rsid w:val="199D182F"/>
    <w:rsid w:val="1A131B70"/>
    <w:rsid w:val="1A1F35FC"/>
    <w:rsid w:val="1A3927B1"/>
    <w:rsid w:val="1A43042A"/>
    <w:rsid w:val="1B6C3A19"/>
    <w:rsid w:val="1BD25BEE"/>
    <w:rsid w:val="1BE707CE"/>
    <w:rsid w:val="1C040448"/>
    <w:rsid w:val="1D7A7B0F"/>
    <w:rsid w:val="1D8E54B6"/>
    <w:rsid w:val="1E0D0FBE"/>
    <w:rsid w:val="1E6858C6"/>
    <w:rsid w:val="1F300B0F"/>
    <w:rsid w:val="1F326221"/>
    <w:rsid w:val="1FE40979"/>
    <w:rsid w:val="1FEB2CEC"/>
    <w:rsid w:val="1FF30EC9"/>
    <w:rsid w:val="21527F1C"/>
    <w:rsid w:val="21F23580"/>
    <w:rsid w:val="22BD2102"/>
    <w:rsid w:val="234B316F"/>
    <w:rsid w:val="23744D47"/>
    <w:rsid w:val="23E00E2D"/>
    <w:rsid w:val="246A055E"/>
    <w:rsid w:val="24B24AB7"/>
    <w:rsid w:val="25472489"/>
    <w:rsid w:val="256C4AEF"/>
    <w:rsid w:val="26284737"/>
    <w:rsid w:val="26645DC2"/>
    <w:rsid w:val="269A2444"/>
    <w:rsid w:val="271525EF"/>
    <w:rsid w:val="273E3590"/>
    <w:rsid w:val="273E504F"/>
    <w:rsid w:val="27782106"/>
    <w:rsid w:val="27BD3A55"/>
    <w:rsid w:val="27E15995"/>
    <w:rsid w:val="28375750"/>
    <w:rsid w:val="29555E7E"/>
    <w:rsid w:val="29877EA4"/>
    <w:rsid w:val="2A272049"/>
    <w:rsid w:val="2A5A214A"/>
    <w:rsid w:val="2A6A5A37"/>
    <w:rsid w:val="2ABC7762"/>
    <w:rsid w:val="2BA665A8"/>
    <w:rsid w:val="2BD31A99"/>
    <w:rsid w:val="2C0322D0"/>
    <w:rsid w:val="2C3342E6"/>
    <w:rsid w:val="2C4478DE"/>
    <w:rsid w:val="2C531E8C"/>
    <w:rsid w:val="2C751002"/>
    <w:rsid w:val="2F2A2D4D"/>
    <w:rsid w:val="2F973AA4"/>
    <w:rsid w:val="2FA412F9"/>
    <w:rsid w:val="3028757C"/>
    <w:rsid w:val="319C59AA"/>
    <w:rsid w:val="31D01EB0"/>
    <w:rsid w:val="32602938"/>
    <w:rsid w:val="32766A06"/>
    <w:rsid w:val="32F0099A"/>
    <w:rsid w:val="33311DB3"/>
    <w:rsid w:val="33727813"/>
    <w:rsid w:val="33DA251E"/>
    <w:rsid w:val="34697BAD"/>
    <w:rsid w:val="35354993"/>
    <w:rsid w:val="35796F80"/>
    <w:rsid w:val="35CF35CA"/>
    <w:rsid w:val="36323C57"/>
    <w:rsid w:val="37020520"/>
    <w:rsid w:val="37125B5E"/>
    <w:rsid w:val="384D4981"/>
    <w:rsid w:val="385F0BCE"/>
    <w:rsid w:val="388A235A"/>
    <w:rsid w:val="38DC383C"/>
    <w:rsid w:val="39737B98"/>
    <w:rsid w:val="3ABC275E"/>
    <w:rsid w:val="3B106A7B"/>
    <w:rsid w:val="3B19797F"/>
    <w:rsid w:val="3B6D4A02"/>
    <w:rsid w:val="400A237E"/>
    <w:rsid w:val="401D36A4"/>
    <w:rsid w:val="402B55A8"/>
    <w:rsid w:val="415C1ACF"/>
    <w:rsid w:val="419D5A66"/>
    <w:rsid w:val="41A01FC6"/>
    <w:rsid w:val="41EE3D76"/>
    <w:rsid w:val="42207741"/>
    <w:rsid w:val="42437576"/>
    <w:rsid w:val="435A3C9F"/>
    <w:rsid w:val="43BB3027"/>
    <w:rsid w:val="43FE596F"/>
    <w:rsid w:val="44482B18"/>
    <w:rsid w:val="4616643F"/>
    <w:rsid w:val="467D6FC1"/>
    <w:rsid w:val="47423C96"/>
    <w:rsid w:val="479A72AE"/>
    <w:rsid w:val="47F868D0"/>
    <w:rsid w:val="48552A95"/>
    <w:rsid w:val="48657AC5"/>
    <w:rsid w:val="49530196"/>
    <w:rsid w:val="496B01E0"/>
    <w:rsid w:val="4A214D31"/>
    <w:rsid w:val="4A925339"/>
    <w:rsid w:val="4B3A63B8"/>
    <w:rsid w:val="4BB1287E"/>
    <w:rsid w:val="4BF56BDD"/>
    <w:rsid w:val="4C6060CB"/>
    <w:rsid w:val="4D152F10"/>
    <w:rsid w:val="4D5441C1"/>
    <w:rsid w:val="4E444299"/>
    <w:rsid w:val="4E9527DF"/>
    <w:rsid w:val="4ECA2C32"/>
    <w:rsid w:val="4F096CDF"/>
    <w:rsid w:val="50A674DD"/>
    <w:rsid w:val="51D13A27"/>
    <w:rsid w:val="52157E66"/>
    <w:rsid w:val="52370C09"/>
    <w:rsid w:val="525B06C9"/>
    <w:rsid w:val="526A7882"/>
    <w:rsid w:val="53D244DB"/>
    <w:rsid w:val="53D80D9B"/>
    <w:rsid w:val="549058AB"/>
    <w:rsid w:val="557C1AF7"/>
    <w:rsid w:val="55AB3A95"/>
    <w:rsid w:val="567535C9"/>
    <w:rsid w:val="56F269C8"/>
    <w:rsid w:val="578D6167"/>
    <w:rsid w:val="58190FD5"/>
    <w:rsid w:val="58311061"/>
    <w:rsid w:val="58B70261"/>
    <w:rsid w:val="5A6C4A9A"/>
    <w:rsid w:val="5AA438C6"/>
    <w:rsid w:val="5AA83C68"/>
    <w:rsid w:val="5AB973C8"/>
    <w:rsid w:val="5AC36DF4"/>
    <w:rsid w:val="5AE23E21"/>
    <w:rsid w:val="5B225A35"/>
    <w:rsid w:val="5B654F8E"/>
    <w:rsid w:val="5BDE39E3"/>
    <w:rsid w:val="5CD06C40"/>
    <w:rsid w:val="5CD322A6"/>
    <w:rsid w:val="5CF15961"/>
    <w:rsid w:val="5D7E4575"/>
    <w:rsid w:val="5D7E7CF3"/>
    <w:rsid w:val="5D98046D"/>
    <w:rsid w:val="5DA54E35"/>
    <w:rsid w:val="5DB85BE7"/>
    <w:rsid w:val="5E87179F"/>
    <w:rsid w:val="5E9C001F"/>
    <w:rsid w:val="5EE0046E"/>
    <w:rsid w:val="5EF7655F"/>
    <w:rsid w:val="5F6513CD"/>
    <w:rsid w:val="5FBF1696"/>
    <w:rsid w:val="5FC41AFF"/>
    <w:rsid w:val="60201BE5"/>
    <w:rsid w:val="614B11AE"/>
    <w:rsid w:val="61FC2AC2"/>
    <w:rsid w:val="6236702C"/>
    <w:rsid w:val="62566E95"/>
    <w:rsid w:val="626E28CF"/>
    <w:rsid w:val="628B61ED"/>
    <w:rsid w:val="62EF400B"/>
    <w:rsid w:val="640F0C6A"/>
    <w:rsid w:val="642312E6"/>
    <w:rsid w:val="644A7C2C"/>
    <w:rsid w:val="646A7B30"/>
    <w:rsid w:val="651560CC"/>
    <w:rsid w:val="652C540A"/>
    <w:rsid w:val="65C9438A"/>
    <w:rsid w:val="663019A7"/>
    <w:rsid w:val="666450C8"/>
    <w:rsid w:val="66EC4200"/>
    <w:rsid w:val="672F0772"/>
    <w:rsid w:val="676E4A62"/>
    <w:rsid w:val="68180423"/>
    <w:rsid w:val="6989378C"/>
    <w:rsid w:val="69A078C8"/>
    <w:rsid w:val="69AA3E2C"/>
    <w:rsid w:val="6A7E7DD0"/>
    <w:rsid w:val="6AD05083"/>
    <w:rsid w:val="6AFE3B65"/>
    <w:rsid w:val="6B8F5D24"/>
    <w:rsid w:val="6BF12332"/>
    <w:rsid w:val="6C8F1157"/>
    <w:rsid w:val="6C9D5BD5"/>
    <w:rsid w:val="6CFE33CF"/>
    <w:rsid w:val="6D914BEF"/>
    <w:rsid w:val="6E4113F5"/>
    <w:rsid w:val="701A7080"/>
    <w:rsid w:val="70335BE5"/>
    <w:rsid w:val="715A164F"/>
    <w:rsid w:val="7172111B"/>
    <w:rsid w:val="71FC5DCD"/>
    <w:rsid w:val="728E1843"/>
    <w:rsid w:val="72A1642E"/>
    <w:rsid w:val="734E6DC6"/>
    <w:rsid w:val="75037DF2"/>
    <w:rsid w:val="75D23A35"/>
    <w:rsid w:val="75FE5A38"/>
    <w:rsid w:val="765C7958"/>
    <w:rsid w:val="76605E1D"/>
    <w:rsid w:val="767D6F6B"/>
    <w:rsid w:val="77575032"/>
    <w:rsid w:val="77FD3CAE"/>
    <w:rsid w:val="78041FC5"/>
    <w:rsid w:val="78894E2D"/>
    <w:rsid w:val="78BA37A1"/>
    <w:rsid w:val="78E514D5"/>
    <w:rsid w:val="79C334D9"/>
    <w:rsid w:val="7A337E8F"/>
    <w:rsid w:val="7A9D64D7"/>
    <w:rsid w:val="7AC41F0E"/>
    <w:rsid w:val="7B380C78"/>
    <w:rsid w:val="7C154DAB"/>
    <w:rsid w:val="7C576E74"/>
    <w:rsid w:val="7C7F62B8"/>
    <w:rsid w:val="7C974F18"/>
    <w:rsid w:val="7DB60C46"/>
    <w:rsid w:val="7E2D3F14"/>
    <w:rsid w:val="7E714ED6"/>
    <w:rsid w:val="7E88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8"/>
    <w:qFormat/>
    <w:uiPriority w:val="99"/>
    <w:pPr>
      <w:jc w:val="left"/>
    </w:pPr>
  </w:style>
  <w:style w:type="paragraph" w:styleId="8">
    <w:name w:val="Body Text"/>
    <w:basedOn w:val="1"/>
    <w:link w:val="62"/>
    <w:qFormat/>
    <w:uiPriority w:val="0"/>
    <w:pPr>
      <w:spacing w:after="120"/>
    </w:pPr>
    <w:rPr>
      <w:rFonts w:ascii="Times New Roman" w:hAnsi="Times New Roman"/>
      <w:szCs w:val="20"/>
      <w:lang w:val="zh-CN"/>
    </w:rPr>
  </w:style>
  <w:style w:type="paragraph" w:styleId="9">
    <w:name w:val="Body Text Indent"/>
    <w:basedOn w:val="1"/>
    <w:link w:val="64"/>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60"/>
    <w:qFormat/>
    <w:uiPriority w:val="0"/>
    <w:rPr>
      <w:sz w:val="18"/>
      <w:szCs w:val="18"/>
    </w:rPr>
  </w:style>
  <w:style w:type="paragraph" w:styleId="12">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7"/>
    <w:next w:val="7"/>
    <w:link w:val="59"/>
    <w:qFormat/>
    <w:uiPriority w:val="0"/>
    <w:rPr>
      <w:b/>
      <w:bCs/>
    </w:rPr>
  </w:style>
  <w:style w:type="paragraph" w:styleId="17">
    <w:name w:val="Body Text First Indent"/>
    <w:basedOn w:val="8"/>
    <w:link w:val="82"/>
    <w:unhideWhenUsed/>
    <w:qFormat/>
    <w:uiPriority w:val="99"/>
    <w:pPr>
      <w:ind w:firstLine="420" w:firstLineChars="100"/>
    </w:pPr>
    <w:rPr>
      <w:szCs w:val="24"/>
      <w:lang w:val="en-US"/>
    </w:rPr>
  </w:style>
  <w:style w:type="paragraph" w:styleId="18">
    <w:name w:val="Body Text First Indent 2"/>
    <w:basedOn w:val="9"/>
    <w:link w:val="65"/>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99"/>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rFonts w:hint="eastAsia" w:ascii="微软雅黑" w:hAnsi="微软雅黑" w:eastAsia="微软雅黑" w:cs="微软雅黑"/>
      <w:color w:val="02396F"/>
      <w:u w:val="single"/>
    </w:rPr>
  </w:style>
  <w:style w:type="character" w:styleId="29">
    <w:name w:val="HTML Code"/>
    <w:basedOn w:val="21"/>
    <w:qFormat/>
    <w:uiPriority w:val="0"/>
    <w:rPr>
      <w:rFonts w:hint="default" w:ascii="serif" w:hAnsi="serif" w:eastAsia="serif" w:cs="serif"/>
      <w:sz w:val="21"/>
      <w:szCs w:val="21"/>
    </w:rPr>
  </w:style>
  <w:style w:type="character" w:styleId="30">
    <w:name w:val="annotation reference"/>
    <w:qFormat/>
    <w:uiPriority w:val="99"/>
    <w:rPr>
      <w:sz w:val="21"/>
      <w:szCs w:val="21"/>
    </w:rPr>
  </w:style>
  <w:style w:type="character" w:styleId="31">
    <w:name w:val="HTML Cite"/>
    <w:basedOn w:val="21"/>
    <w:qFormat/>
    <w:uiPriority w:val="0"/>
  </w:style>
  <w:style w:type="character" w:styleId="32">
    <w:name w:val="HTML Keyboard"/>
    <w:basedOn w:val="21"/>
    <w:qFormat/>
    <w:uiPriority w:val="0"/>
    <w:rPr>
      <w:rFonts w:hint="default" w:ascii="serif" w:hAnsi="serif" w:eastAsia="serif" w:cs="serif"/>
      <w:sz w:val="21"/>
      <w:szCs w:val="21"/>
    </w:rPr>
  </w:style>
  <w:style w:type="character" w:styleId="33">
    <w:name w:val="HTML Sample"/>
    <w:basedOn w:val="21"/>
    <w:qFormat/>
    <w:uiPriority w:val="0"/>
    <w:rPr>
      <w:rFonts w:ascii="serif" w:hAnsi="serif" w:eastAsia="serif" w:cs="serif"/>
      <w:sz w:val="21"/>
      <w:szCs w:val="21"/>
    </w:rPr>
  </w:style>
  <w:style w:type="character" w:customStyle="1" w:styleId="34">
    <w:name w:val="通用部分 Char"/>
    <w:link w:val="35"/>
    <w:qFormat/>
    <w:uiPriority w:val="0"/>
    <w:rPr>
      <w:rFonts w:ascii="宋体" w:hAnsi="宋体"/>
      <w:b/>
      <w:sz w:val="44"/>
      <w:szCs w:val="44"/>
    </w:rPr>
  </w:style>
  <w:style w:type="paragraph" w:customStyle="1" w:styleId="35">
    <w:name w:val="通用部分"/>
    <w:basedOn w:val="1"/>
    <w:link w:val="34"/>
    <w:qFormat/>
    <w:uiPriority w:val="0"/>
    <w:pPr>
      <w:jc w:val="center"/>
    </w:pPr>
    <w:rPr>
      <w:rFonts w:ascii="宋体" w:hAnsi="宋体"/>
      <w:b/>
      <w:sz w:val="44"/>
      <w:szCs w:val="44"/>
    </w:rPr>
  </w:style>
  <w:style w:type="paragraph" w:customStyle="1" w:styleId="36">
    <w:name w:val="Normal_0"/>
    <w:qFormat/>
    <w:uiPriority w:val="0"/>
    <w:rPr>
      <w:rFonts w:ascii="Calibri" w:hAnsi="Calibri" w:eastAsia="宋体" w:cs="Times New Roman"/>
      <w:sz w:val="24"/>
      <w:szCs w:val="24"/>
      <w:lang w:val="en-US" w:eastAsia="zh-CN" w:bidi="ar-SA"/>
    </w:rPr>
  </w:style>
  <w:style w:type="paragraph" w:customStyle="1" w:styleId="37">
    <w:name w:val="Normal_1"/>
    <w:qFormat/>
    <w:uiPriority w:val="0"/>
    <w:rPr>
      <w:rFonts w:ascii="Times New Roman" w:hAnsi="Times New Roman" w:eastAsia="Times New Roman" w:cs="Times New Roman"/>
      <w:sz w:val="24"/>
      <w:szCs w:val="24"/>
      <w:lang w:val="en-US" w:eastAsia="zh-CN" w:bidi="ar-SA"/>
    </w:rPr>
  </w:style>
  <w:style w:type="paragraph" w:customStyle="1" w:styleId="3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39">
    <w:name w:val="No Spacing"/>
    <w:qFormat/>
    <w:uiPriority w:val="0"/>
    <w:rPr>
      <w:rFonts w:ascii="Calibri" w:hAnsi="Calibri" w:eastAsia="宋体" w:cs="Times New Roman"/>
      <w:kern w:val="2"/>
      <w:sz w:val="22"/>
      <w:lang w:val="en-US" w:eastAsia="zh-CN" w:bidi="ar-SA"/>
    </w:rPr>
  </w:style>
  <w:style w:type="paragraph" w:customStyle="1" w:styleId="40">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1">
    <w:name w:val="Body text|5"/>
    <w:basedOn w:val="1"/>
    <w:qFormat/>
    <w:uiPriority w:val="0"/>
    <w:pPr>
      <w:ind w:hanging="1840"/>
    </w:pPr>
    <w:rPr>
      <w:sz w:val="10"/>
      <w:szCs w:val="10"/>
      <w:u w:val="single"/>
      <w:lang w:val="zh-CN"/>
    </w:rPr>
  </w:style>
  <w:style w:type="character" w:customStyle="1" w:styleId="42">
    <w:name w:val="qxdate"/>
    <w:basedOn w:val="21"/>
    <w:qFormat/>
    <w:uiPriority w:val="0"/>
    <w:rPr>
      <w:color w:val="333333"/>
      <w:sz w:val="9"/>
      <w:szCs w:val="9"/>
    </w:rPr>
  </w:style>
  <w:style w:type="character" w:customStyle="1" w:styleId="43">
    <w:name w:val="gjfg"/>
    <w:basedOn w:val="21"/>
    <w:qFormat/>
    <w:uiPriority w:val="0"/>
  </w:style>
  <w:style w:type="character" w:customStyle="1" w:styleId="44">
    <w:name w:val="redfilefwwh"/>
    <w:basedOn w:val="21"/>
    <w:qFormat/>
    <w:uiPriority w:val="0"/>
    <w:rPr>
      <w:color w:val="BA2636"/>
      <w:sz w:val="9"/>
      <w:szCs w:val="9"/>
    </w:rPr>
  </w:style>
  <w:style w:type="character" w:customStyle="1" w:styleId="45">
    <w:name w:val="prev2"/>
    <w:basedOn w:val="21"/>
    <w:qFormat/>
    <w:uiPriority w:val="0"/>
    <w:rPr>
      <w:rFonts w:ascii="微软雅黑" w:hAnsi="微软雅黑" w:eastAsia="微软雅黑" w:cs="微软雅黑"/>
      <w:sz w:val="10"/>
      <w:szCs w:val="10"/>
    </w:rPr>
  </w:style>
  <w:style w:type="character" w:customStyle="1" w:styleId="46">
    <w:name w:val="redfilenumber"/>
    <w:basedOn w:val="21"/>
    <w:qFormat/>
    <w:uiPriority w:val="0"/>
    <w:rPr>
      <w:color w:val="BA2636"/>
      <w:sz w:val="9"/>
      <w:szCs w:val="9"/>
    </w:rPr>
  </w:style>
  <w:style w:type="character" w:customStyle="1" w:styleId="47">
    <w:name w:val="displayarti"/>
    <w:basedOn w:val="21"/>
    <w:qFormat/>
    <w:uiPriority w:val="0"/>
    <w:rPr>
      <w:color w:val="FFFFFF"/>
      <w:shd w:val="clear" w:color="auto" w:fill="A00000"/>
    </w:rPr>
  </w:style>
  <w:style w:type="character" w:customStyle="1" w:styleId="48">
    <w:name w:val="cfdate"/>
    <w:basedOn w:val="21"/>
    <w:qFormat/>
    <w:uiPriority w:val="0"/>
    <w:rPr>
      <w:color w:val="333333"/>
      <w:sz w:val="9"/>
      <w:szCs w:val="9"/>
    </w:rPr>
  </w:style>
  <w:style w:type="character" w:customStyle="1" w:styleId="49">
    <w:name w:val="next2"/>
    <w:basedOn w:val="21"/>
    <w:qFormat/>
    <w:uiPriority w:val="0"/>
    <w:rPr>
      <w:rFonts w:hint="eastAsia" w:ascii="微软雅黑" w:hAnsi="微软雅黑" w:eastAsia="微软雅黑" w:cs="微软雅黑"/>
      <w:sz w:val="10"/>
      <w:szCs w:val="10"/>
    </w:rPr>
  </w:style>
  <w:style w:type="character" w:customStyle="1" w:styleId="50">
    <w:name w:val="next3"/>
    <w:basedOn w:val="21"/>
    <w:qFormat/>
    <w:uiPriority w:val="0"/>
    <w:rPr>
      <w:color w:val="888888"/>
    </w:rPr>
  </w:style>
  <w:style w:type="character" w:customStyle="1" w:styleId="51">
    <w:name w:val="prev"/>
    <w:basedOn w:val="21"/>
    <w:qFormat/>
    <w:uiPriority w:val="0"/>
    <w:rPr>
      <w:rFonts w:ascii="微软雅黑" w:hAnsi="微软雅黑" w:eastAsia="微软雅黑" w:cs="微软雅黑"/>
      <w:sz w:val="10"/>
      <w:szCs w:val="10"/>
    </w:rPr>
  </w:style>
  <w:style w:type="character" w:customStyle="1" w:styleId="52">
    <w:name w:val="prev1"/>
    <w:basedOn w:val="21"/>
    <w:qFormat/>
    <w:uiPriority w:val="0"/>
    <w:rPr>
      <w:color w:val="888888"/>
    </w:rPr>
  </w:style>
  <w:style w:type="character" w:customStyle="1" w:styleId="53">
    <w:name w:val="next"/>
    <w:basedOn w:val="21"/>
    <w:qFormat/>
    <w:uiPriority w:val="0"/>
    <w:rPr>
      <w:color w:val="888888"/>
    </w:rPr>
  </w:style>
  <w:style w:type="character" w:customStyle="1" w:styleId="54">
    <w:name w:val="next1"/>
    <w:basedOn w:val="21"/>
    <w:qFormat/>
    <w:uiPriority w:val="0"/>
    <w:rPr>
      <w:rFonts w:hint="eastAsia" w:ascii="微软雅黑" w:hAnsi="微软雅黑" w:eastAsia="微软雅黑" w:cs="微软雅黑"/>
      <w:sz w:val="10"/>
      <w:szCs w:val="10"/>
    </w:rPr>
  </w:style>
  <w:style w:type="character" w:customStyle="1" w:styleId="55">
    <w:name w:val="prev3"/>
    <w:basedOn w:val="21"/>
    <w:qFormat/>
    <w:uiPriority w:val="0"/>
    <w:rPr>
      <w:color w:val="888888"/>
    </w:rPr>
  </w:style>
  <w:style w:type="character" w:customStyle="1" w:styleId="56">
    <w:name w:val="fontborder"/>
    <w:basedOn w:val="21"/>
    <w:qFormat/>
    <w:uiPriority w:val="0"/>
    <w:rPr>
      <w:bdr w:val="single" w:color="000000" w:sz="2" w:space="0"/>
    </w:rPr>
  </w:style>
  <w:style w:type="character" w:customStyle="1" w:styleId="57">
    <w:name w:val="fontstrikethrough"/>
    <w:basedOn w:val="21"/>
    <w:qFormat/>
    <w:uiPriority w:val="0"/>
    <w:rPr>
      <w:strike/>
    </w:rPr>
  </w:style>
  <w:style w:type="character" w:customStyle="1" w:styleId="58">
    <w:name w:val="批注文字 Char"/>
    <w:basedOn w:val="21"/>
    <w:link w:val="7"/>
    <w:qFormat/>
    <w:uiPriority w:val="99"/>
    <w:rPr>
      <w:rFonts w:ascii="Calibri" w:hAnsi="Calibri"/>
      <w:kern w:val="2"/>
      <w:sz w:val="21"/>
      <w:szCs w:val="22"/>
    </w:rPr>
  </w:style>
  <w:style w:type="character" w:customStyle="1" w:styleId="59">
    <w:name w:val="批注主题 Char"/>
    <w:basedOn w:val="58"/>
    <w:link w:val="16"/>
    <w:qFormat/>
    <w:uiPriority w:val="0"/>
    <w:rPr>
      <w:rFonts w:ascii="Calibri" w:hAnsi="Calibri"/>
      <w:b/>
      <w:bCs/>
      <w:kern w:val="2"/>
      <w:sz w:val="21"/>
      <w:szCs w:val="22"/>
    </w:rPr>
  </w:style>
  <w:style w:type="character" w:customStyle="1" w:styleId="60">
    <w:name w:val="批注框文本 Char"/>
    <w:basedOn w:val="21"/>
    <w:link w:val="11"/>
    <w:qFormat/>
    <w:uiPriority w:val="0"/>
    <w:rPr>
      <w:rFonts w:ascii="Calibri" w:hAnsi="Calibri"/>
      <w:kern w:val="2"/>
      <w:sz w:val="18"/>
      <w:szCs w:val="18"/>
    </w:rPr>
  </w:style>
  <w:style w:type="character" w:customStyle="1" w:styleId="61">
    <w:name w:val="正文文本 Char"/>
    <w:basedOn w:val="21"/>
    <w:qFormat/>
    <w:uiPriority w:val="0"/>
    <w:rPr>
      <w:rFonts w:ascii="Calibri" w:hAnsi="Calibri"/>
      <w:kern w:val="2"/>
      <w:sz w:val="21"/>
      <w:szCs w:val="22"/>
    </w:rPr>
  </w:style>
  <w:style w:type="character" w:customStyle="1" w:styleId="62">
    <w:name w:val="正文文本 Char1"/>
    <w:link w:val="8"/>
    <w:qFormat/>
    <w:uiPriority w:val="0"/>
    <w:rPr>
      <w:kern w:val="2"/>
      <w:sz w:val="21"/>
      <w:lang w:val="zh-CN" w:eastAsia="zh-CN"/>
    </w:rPr>
  </w:style>
  <w:style w:type="paragraph" w:customStyle="1" w:styleId="63">
    <w:name w:val="修订1"/>
    <w:hidden/>
    <w:unhideWhenUsed/>
    <w:qFormat/>
    <w:uiPriority w:val="99"/>
    <w:rPr>
      <w:rFonts w:ascii="Calibri" w:hAnsi="Calibri" w:eastAsia="宋体" w:cs="Times New Roman"/>
      <w:kern w:val="2"/>
      <w:sz w:val="21"/>
      <w:szCs w:val="22"/>
      <w:lang w:val="en-US" w:eastAsia="zh-CN" w:bidi="ar-SA"/>
    </w:rPr>
  </w:style>
  <w:style w:type="character" w:customStyle="1" w:styleId="64">
    <w:name w:val="正文文本缩进 Char"/>
    <w:basedOn w:val="21"/>
    <w:link w:val="9"/>
    <w:qFormat/>
    <w:uiPriority w:val="0"/>
    <w:rPr>
      <w:rFonts w:ascii="Calibri" w:hAnsi="Calibri"/>
      <w:kern w:val="2"/>
      <w:sz w:val="21"/>
      <w:szCs w:val="22"/>
    </w:rPr>
  </w:style>
  <w:style w:type="character" w:customStyle="1" w:styleId="65">
    <w:name w:val="正文首行缩进 2 Char"/>
    <w:basedOn w:val="64"/>
    <w:link w:val="18"/>
    <w:qFormat/>
    <w:uiPriority w:val="0"/>
    <w:rPr>
      <w:rFonts w:ascii="Calibri" w:hAnsi="Calibri"/>
      <w:kern w:val="2"/>
      <w:sz w:val="21"/>
      <w:szCs w:val="22"/>
    </w:rPr>
  </w:style>
  <w:style w:type="paragraph" w:customStyle="1" w:styleId="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首行缩进 Char"/>
    <w:basedOn w:val="62"/>
    <w:link w:val="17"/>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1"/>
    <w:qFormat/>
    <w:uiPriority w:val="0"/>
    <w:rPr>
      <w:rFonts w:hint="eastAsia" w:ascii="宋体" w:hAnsi="宋体" w:eastAsia="宋体" w:cs="宋体"/>
      <w:color w:val="000000"/>
      <w:sz w:val="18"/>
      <w:szCs w:val="18"/>
      <w:u w:val="none"/>
    </w:rPr>
  </w:style>
  <w:style w:type="character" w:customStyle="1" w:styleId="87">
    <w:name w:val="font31"/>
    <w:basedOn w:val="2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customXml/item2.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09691-5210-4E80-8412-F0ADF71FDD7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23441</Words>
  <Characters>26033</Characters>
  <Lines>381</Lines>
  <Paragraphs>107</Paragraphs>
  <TotalTime>0</TotalTime>
  <ScaleCrop>false</ScaleCrop>
  <LinksUpToDate>false</LinksUpToDate>
  <CharactersWithSpaces>26871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cp:lastPrinted>2022-05-09T06:19:00Z</cp:lastPrinted>
  <dcterms:modified xsi:type="dcterms:W3CDTF">2022-11-14T09:15:56Z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BE71E476FF73465398332CAA51991278</vt:lpwstr>
  </property>
</Properties>
</file>