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方正小标宋_GBK" w:hAnsi="方正小标宋_GBK" w:eastAsia="方正小标宋_GBK" w:cs="方正小标宋_GBK"/>
          <w:kern w:val="44"/>
          <w:sz w:val="44"/>
          <w:szCs w:val="44"/>
        </w:rPr>
      </w:pPr>
      <w:bookmarkStart w:id="0" w:name="_Toc3969"/>
      <w:bookmarkStart w:id="1" w:name="_Toc2039865327"/>
      <w:bookmarkStart w:id="2" w:name="_Toc1698162705"/>
      <w:bookmarkStart w:id="3" w:name="_Toc1695149163"/>
      <w:bookmarkStart w:id="4" w:name="_Toc998780686"/>
      <w:bookmarkStart w:id="5" w:name="_Toc1408663617_WPSOffice_Level1"/>
      <w:bookmarkStart w:id="6" w:name="_Toc1919576966"/>
      <w:bookmarkStart w:id="7" w:name="_Toc1127235811"/>
      <w:bookmarkStart w:id="8" w:name="_Toc1932310260"/>
      <w:r>
        <w:rPr>
          <w:rFonts w:hint="eastAsia" w:ascii="方正小标宋_GBK" w:hAnsi="方正小标宋_GBK" w:eastAsia="方正小标宋_GBK" w:cs="方正小标宋_GBK"/>
          <w:kern w:val="44"/>
          <w:sz w:val="44"/>
          <w:szCs w:val="44"/>
        </w:rPr>
        <w:t>第三章  采购需求</w:t>
      </w:r>
      <w:bookmarkEnd w:id="0"/>
      <w:bookmarkEnd w:id="1"/>
      <w:bookmarkEnd w:id="2"/>
      <w:bookmarkEnd w:id="3"/>
      <w:bookmarkEnd w:id="4"/>
      <w:bookmarkEnd w:id="5"/>
      <w:bookmarkEnd w:id="6"/>
      <w:bookmarkEnd w:id="7"/>
      <w:bookmarkEnd w:id="8"/>
    </w:p>
    <w:p>
      <w:pPr>
        <w:spacing w:line="360" w:lineRule="auto"/>
        <w:ind w:firstLine="435"/>
        <w:rPr>
          <w:rFonts w:hint="eastAsia" w:ascii="宋体" w:hAnsi="宋体" w:eastAsia="宋体" w:cs="宋体"/>
          <w:sz w:val="24"/>
          <w:szCs w:val="18"/>
        </w:rPr>
      </w:pPr>
      <w:bookmarkStart w:id="9" w:name="_Hlk16461016"/>
      <w:r>
        <w:rPr>
          <w:rFonts w:hint="eastAsia" w:ascii="宋体" w:hAnsi="宋体" w:eastAsia="宋体" w:cs="宋体"/>
          <w:sz w:val="24"/>
          <w:szCs w:val="20"/>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pPr>
        <w:spacing w:line="360" w:lineRule="auto"/>
        <w:ind w:firstLine="435"/>
        <w:rPr>
          <w:rFonts w:ascii="宋体" w:hAnsi="宋体" w:eastAsia="宋体" w:cs="@仿宋_GB2312"/>
          <w:sz w:val="24"/>
          <w:szCs w:val="18"/>
        </w:rPr>
      </w:pPr>
      <w:r>
        <w:rPr>
          <w:rFonts w:hint="eastAsia" w:ascii="宋体" w:hAnsi="宋体" w:eastAsia="宋体" w:cs="@仿宋_GB2312"/>
          <w:sz w:val="24"/>
          <w:szCs w:val="18"/>
        </w:rPr>
        <w:t>2.下列采购需求中：</w:t>
      </w:r>
    </w:p>
    <w:p>
      <w:pPr>
        <w:spacing w:line="360" w:lineRule="auto"/>
        <w:ind w:firstLine="240" w:firstLineChars="100"/>
        <w:rPr>
          <w:rFonts w:hint="eastAsia" w:ascii="宋体" w:hAnsi="宋体" w:eastAsia="宋体" w:cs="宋体"/>
          <w:sz w:val="24"/>
          <w:szCs w:val="24"/>
          <w:lang w:eastAsia="zh-CN"/>
        </w:rPr>
      </w:pPr>
      <w:r>
        <w:rPr>
          <w:rFonts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s="@仿宋_GB2312"/>
          <w:sz w:val="24"/>
          <w:szCs w:val="18"/>
        </w:rPr>
      </w:pPr>
      <w:r>
        <w:rPr>
          <w:rFonts w:hint="eastAsia" w:ascii="宋体" w:hAnsi="宋体" w:eastAsia="宋体" w:cs="@仿宋_GB2312"/>
          <w:sz w:val="24"/>
          <w:szCs w:val="18"/>
        </w:rPr>
        <w:t>3.</w:t>
      </w:r>
      <w:r>
        <w:rPr>
          <w:rFonts w:ascii="宋体" w:hAnsi="宋体" w:eastAsia="宋体" w:cs="@仿宋_GB2312"/>
          <w:sz w:val="24"/>
          <w:szCs w:val="18"/>
        </w:rPr>
        <w:t>下列采购需求中：标注▲的产品</w:t>
      </w:r>
      <w:r>
        <w:rPr>
          <w:rFonts w:hint="eastAsia" w:ascii="宋体" w:hAnsi="宋体" w:eastAsia="宋体" w:cs="@仿宋_GB2312"/>
          <w:sz w:val="24"/>
          <w:szCs w:val="18"/>
        </w:rPr>
        <w:t>（核心产品）</w:t>
      </w:r>
      <w:r>
        <w:rPr>
          <w:rFonts w:ascii="宋体" w:hAnsi="宋体" w:eastAsia="宋体" w:cs="@仿宋_GB2312"/>
          <w:sz w:val="24"/>
          <w:szCs w:val="18"/>
        </w:rPr>
        <w:t>，投标</w:t>
      </w:r>
      <w:r>
        <w:rPr>
          <w:rFonts w:hint="eastAsia" w:ascii="宋体" w:hAnsi="宋体" w:eastAsia="宋体" w:cs="@仿宋_GB2312"/>
          <w:sz w:val="24"/>
          <w:szCs w:val="18"/>
        </w:rPr>
        <w:t>人</w:t>
      </w:r>
      <w:r>
        <w:rPr>
          <w:rFonts w:ascii="宋体" w:hAnsi="宋体" w:eastAsia="宋体" w:cs="@仿宋_GB2312"/>
          <w:sz w:val="24"/>
          <w:szCs w:val="18"/>
        </w:rPr>
        <w:t>在投标文件《主要</w:t>
      </w:r>
      <w:r>
        <w:rPr>
          <w:rFonts w:hint="eastAsia" w:ascii="宋体" w:hAnsi="宋体" w:eastAsia="宋体" w:cs="@仿宋_GB2312"/>
          <w:sz w:val="24"/>
          <w:szCs w:val="18"/>
        </w:rPr>
        <w:t>中标</w:t>
      </w:r>
      <w:r>
        <w:rPr>
          <w:rFonts w:ascii="宋体" w:hAnsi="宋体" w:eastAsia="宋体" w:cs="@仿宋_GB2312"/>
          <w:sz w:val="24"/>
          <w:szCs w:val="18"/>
        </w:rPr>
        <w:t>标的承诺函》中填写名称、</w:t>
      </w:r>
      <w:r>
        <w:rPr>
          <w:rFonts w:hint="eastAsia" w:ascii="宋体" w:hAnsi="宋体" w:eastAsia="宋体" w:cs="@仿宋_GB2312"/>
          <w:sz w:val="24"/>
          <w:szCs w:val="18"/>
        </w:rPr>
        <w:t>品牌、</w:t>
      </w:r>
      <w:r>
        <w:rPr>
          <w:rFonts w:ascii="宋体" w:hAnsi="宋体" w:eastAsia="宋体" w:cs="@仿宋_GB2312"/>
          <w:sz w:val="24"/>
          <w:szCs w:val="18"/>
        </w:rPr>
        <w:t>规格、型号、数量、单价等信息</w:t>
      </w:r>
      <w:r>
        <w:rPr>
          <w:rFonts w:hint="eastAsia" w:ascii="宋体" w:hAnsi="宋体" w:eastAsia="宋体" w:cs="@仿宋_GB2312"/>
          <w:sz w:val="24"/>
          <w:szCs w:val="18"/>
        </w:rPr>
        <w:t>。</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lang w:val="en-US" w:eastAsia="zh-CN" w:bidi="ar-SA"/>
        </w:rPr>
      </w:pPr>
      <w:bookmarkStart w:id="10" w:name="_Toc337877615"/>
      <w:bookmarkStart w:id="11" w:name="_Toc1437377518_WPSOffice_Level2"/>
      <w:bookmarkStart w:id="12" w:name="_Toc2025078090"/>
      <w:bookmarkStart w:id="13" w:name="_Toc292361325"/>
      <w:bookmarkStart w:id="14" w:name="_Toc382548620"/>
      <w:bookmarkStart w:id="15" w:name="_Toc1452677390"/>
      <w:bookmarkStart w:id="16" w:name="_Toc1064185329"/>
      <w:bookmarkStart w:id="17" w:name="_Toc1899401549"/>
      <w:r>
        <w:rPr>
          <w:rFonts w:hint="eastAsia" w:ascii="Arial" w:hAnsi="Arial" w:eastAsia="方正黑体_GBK" w:cs="Arial"/>
          <w:bCs/>
          <w:kern w:val="2"/>
          <w:sz w:val="28"/>
          <w:szCs w:val="32"/>
          <w:lang w:val="en-US" w:eastAsia="zh-CN" w:bidi="ar-SA"/>
        </w:rPr>
        <w:t>一、采购需求前附表</w:t>
      </w:r>
      <w:bookmarkEnd w:id="10"/>
      <w:bookmarkEnd w:id="11"/>
      <w:bookmarkEnd w:id="12"/>
      <w:bookmarkEnd w:id="13"/>
      <w:bookmarkEnd w:id="14"/>
      <w:bookmarkEnd w:id="15"/>
      <w:bookmarkEnd w:id="16"/>
      <w:bookmarkEnd w:id="17"/>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
                <w:kern w:val="2"/>
                <w:sz w:val="24"/>
                <w:szCs w:val="20"/>
                <w:lang w:val="en-US" w:eastAsia="zh-CN" w:bidi="ar-SA"/>
              </w:rPr>
            </w:pPr>
            <w:r>
              <w:rPr>
                <w:rFonts w:hint="eastAsia" w:ascii="宋体" w:hAnsi="宋体" w:eastAsia="宋体" w:cs="宋体"/>
                <w:b/>
                <w:kern w:val="2"/>
                <w:sz w:val="24"/>
                <w:szCs w:val="20"/>
                <w:lang w:val="en-US" w:eastAsia="zh-CN" w:bidi="ar-SA"/>
              </w:rPr>
              <w:t>序号</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lang w:val="en-US" w:eastAsia="zh-CN" w:bidi="ar-SA"/>
              </w:rPr>
            </w:pPr>
            <w:r>
              <w:rPr>
                <w:rFonts w:hint="eastAsia" w:ascii="宋体" w:hAnsi="宋体" w:eastAsia="宋体" w:cs="宋体"/>
                <w:b/>
                <w:bCs w:val="0"/>
                <w:kern w:val="0"/>
                <w:sz w:val="24"/>
                <w:szCs w:val="28"/>
                <w:lang w:val="en-US" w:eastAsia="zh-CN" w:bidi="ar-SA"/>
              </w:rPr>
              <w:t>条款名称</w:t>
            </w:r>
          </w:p>
        </w:tc>
        <w:tc>
          <w:tcPr>
            <w:tcW w:w="554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lang w:val="en-US" w:eastAsia="zh-CN" w:bidi="ar-SA"/>
              </w:rPr>
            </w:pPr>
            <w:r>
              <w:rPr>
                <w:rFonts w:hint="eastAsia" w:ascii="宋体" w:hAnsi="宋体" w:eastAsia="宋体" w:cs="宋体"/>
                <w:b/>
                <w:bCs w:val="0"/>
                <w:kern w:val="0"/>
                <w:sz w:val="24"/>
                <w:szCs w:val="28"/>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1</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lang w:val="en-US" w:eastAsia="zh-CN" w:bidi="ar-SA"/>
              </w:rPr>
            </w:pPr>
            <w:r>
              <w:rPr>
                <w:rFonts w:hint="eastAsia" w:ascii="宋体" w:hAnsi="宋体" w:eastAsia="宋体" w:cs="宋体"/>
                <w:b w:val="0"/>
                <w:bCs/>
                <w:kern w:val="0"/>
                <w:sz w:val="24"/>
                <w:szCs w:val="28"/>
                <w:lang w:val="en-US" w:eastAsia="zh-CN" w:bidi="ar-SA"/>
              </w:rPr>
              <w:t>付款方式</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合同签订生效并具备实施条件后5个工作日内支付合同价款的40%作为预付款（中标人须提交银行、</w:t>
            </w:r>
          </w:p>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保险公司、担保公司等金融机构出具的预付款保函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或其他担保措施，以上各类机构出具的以担保函、</w:t>
            </w:r>
          </w:p>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保证保险承担责任的方式均须满足无条件见索即</w:t>
            </w:r>
          </w:p>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付条件），项目供货安装完成验收合格后一次性支付剩余合同价款，同时退还预付款保函。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注：在签订合同时，中标供应商书面明确表示无需预付款，即中标供应商无需提供预付款担保，按皖财购〔2022〕556号规定，采购人可不再支付预付款，供货安装完成验收合格后一次性付清合同价款。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2</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lang w:val="en-US" w:eastAsia="zh-CN" w:bidi="ar-SA"/>
              </w:rPr>
            </w:pPr>
            <w:r>
              <w:rPr>
                <w:rFonts w:hint="eastAsia" w:ascii="宋体" w:hAnsi="宋体" w:eastAsia="宋体" w:cs="宋体"/>
                <w:b w:val="0"/>
                <w:bCs/>
                <w:kern w:val="0"/>
                <w:sz w:val="24"/>
                <w:szCs w:val="28"/>
                <w:lang w:val="en-US" w:eastAsia="zh-CN" w:bidi="ar-SA"/>
              </w:rPr>
              <w:t>供货及安装地点</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皖南医学院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3</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lang w:val="en-US" w:eastAsia="zh-CN" w:bidi="ar-SA"/>
              </w:rPr>
            </w:pPr>
            <w:r>
              <w:rPr>
                <w:rFonts w:hint="eastAsia" w:ascii="宋体" w:hAnsi="宋体" w:eastAsia="宋体" w:cs="宋体"/>
                <w:b w:val="0"/>
                <w:bCs/>
                <w:kern w:val="0"/>
                <w:sz w:val="24"/>
                <w:szCs w:val="28"/>
                <w:lang w:val="en-US" w:eastAsia="zh-CN" w:bidi="ar-SA"/>
              </w:rPr>
              <w:t>供货及安装期限</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 xml:space="preserve">合同生效后进口设备90天内完成供货及安装，国产设备30天内完成供货及安装。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4</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lang w:val="en-US" w:eastAsia="zh-CN" w:bidi="ar-SA"/>
              </w:rPr>
            </w:pPr>
            <w:r>
              <w:rPr>
                <w:rFonts w:hint="eastAsia" w:ascii="宋体" w:hAnsi="宋体" w:eastAsia="宋体" w:cs="宋体"/>
                <w:b w:val="0"/>
                <w:bCs/>
                <w:kern w:val="0"/>
                <w:sz w:val="24"/>
                <w:szCs w:val="28"/>
                <w:lang w:val="en-US" w:eastAsia="zh-CN" w:bidi="ar-SA"/>
              </w:rPr>
              <w:t>免费质保期</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u w:val="none"/>
                <w:lang w:val="en-US" w:eastAsia="zh-CN" w:bidi="ar-SA"/>
              </w:rPr>
            </w:pPr>
            <w:r>
              <w:rPr>
                <w:rFonts w:hint="eastAsia" w:ascii="宋体" w:hAnsi="宋体" w:eastAsia="宋体" w:cs="宋体"/>
                <w:b w:val="0"/>
                <w:bCs/>
                <w:kern w:val="0"/>
                <w:sz w:val="24"/>
                <w:szCs w:val="28"/>
                <w:u w:val="none"/>
                <w:lang w:val="en-US" w:eastAsia="zh-CN" w:bidi="ar-SA"/>
              </w:rPr>
              <w:t>验收合格后3年，采购需求清单另有规定按采购需求清单执行。</w:t>
            </w:r>
          </w:p>
        </w:tc>
      </w:tr>
    </w:tbl>
    <w:p>
      <w:pPr>
        <w:keepNext/>
        <w:keepLines/>
        <w:widowControl w:val="0"/>
        <w:bidi w:val="0"/>
        <w:spacing w:before="240" w:line="360" w:lineRule="auto"/>
        <w:ind w:firstLine="560" w:firstLineChars="200"/>
        <w:jc w:val="left"/>
        <w:outlineLvl w:val="1"/>
        <w:rPr>
          <w:rFonts w:hint="eastAsia" w:ascii="Arial" w:hAnsi="Arial" w:eastAsia="方正黑体_GBK" w:cs="Arial"/>
          <w:bCs/>
          <w:kern w:val="2"/>
          <w:sz w:val="28"/>
          <w:szCs w:val="32"/>
          <w:lang w:val="en-US" w:eastAsia="zh-CN" w:bidi="ar-SA"/>
        </w:rPr>
      </w:pPr>
      <w:bookmarkStart w:id="18" w:name="_Toc626387511"/>
      <w:bookmarkStart w:id="19" w:name="_Toc717369146"/>
      <w:bookmarkStart w:id="20" w:name="_Toc302804901"/>
      <w:bookmarkStart w:id="21" w:name="_Toc1715351726"/>
      <w:bookmarkStart w:id="22" w:name="_Toc1693477008"/>
      <w:bookmarkStart w:id="23" w:name="_Toc1191965283_WPSOffice_Level2"/>
      <w:bookmarkStart w:id="24" w:name="_Toc58935147"/>
      <w:bookmarkStart w:id="25" w:name="_Toc369119811"/>
      <w:r>
        <w:rPr>
          <w:rFonts w:hint="eastAsia" w:ascii="Arial" w:hAnsi="Arial" w:eastAsia="方正黑体_GBK" w:cs="Arial"/>
          <w:bCs/>
          <w:kern w:val="2"/>
          <w:sz w:val="28"/>
          <w:szCs w:val="32"/>
          <w:lang w:val="en-US" w:eastAsia="zh-CN" w:bidi="ar-SA"/>
        </w:rPr>
        <w:t>二、货物需求</w:t>
      </w:r>
      <w:bookmarkEnd w:id="18"/>
      <w:bookmarkEnd w:id="19"/>
      <w:bookmarkEnd w:id="20"/>
      <w:bookmarkEnd w:id="21"/>
      <w:bookmarkEnd w:id="22"/>
      <w:bookmarkEnd w:id="23"/>
      <w:bookmarkEnd w:id="24"/>
      <w:bookmarkEnd w:id="25"/>
    </w:p>
    <w:p>
      <w:pPr>
        <w:widowControl w:val="0"/>
        <w:spacing w:line="500" w:lineRule="exact"/>
        <w:ind w:left="0"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（一）货物需求说明</w:t>
      </w:r>
    </w:p>
    <w:tbl>
      <w:tblPr>
        <w:tblStyle w:val="6"/>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需求内容类别</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标识符号</w:t>
            </w:r>
          </w:p>
        </w:tc>
        <w:tc>
          <w:tcPr>
            <w:tcW w:w="4713" w:type="dxa"/>
            <w:noWrap w:val="0"/>
            <w:vAlign w:val="top"/>
          </w:tcPr>
          <w:p>
            <w:pPr>
              <w:widowControl w:val="0"/>
              <w:spacing w:line="500" w:lineRule="exact"/>
              <w:ind w:left="420" w:firstLine="480" w:firstLineChars="20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实质性要求</w:t>
            </w:r>
          </w:p>
        </w:tc>
        <w:tc>
          <w:tcPr>
            <w:tcW w:w="1935" w:type="dxa"/>
            <w:noWrap w:val="0"/>
            <w:vAlign w:val="top"/>
          </w:tcPr>
          <w:p>
            <w:pPr>
              <w:widowControl w:val="0"/>
              <w:spacing w:line="500" w:lineRule="exact"/>
              <w:ind w:left="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4713" w:type="dxa"/>
            <w:noWrap w:val="0"/>
            <w:vAlign w:val="top"/>
          </w:tcPr>
          <w:p>
            <w:pPr>
              <w:widowControl w:val="0"/>
              <w:spacing w:line="500" w:lineRule="exact"/>
              <w:ind w:left="0"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必须全部满足或正偏离，有1项不满足或负偏离的，</w:t>
            </w:r>
            <w:r>
              <w:rPr>
                <w:rFonts w:hint="eastAsia" w:ascii="宋体" w:hAnsi="宋体" w:eastAsia="宋体" w:cs="宋体"/>
                <w:b/>
                <w:bCs/>
                <w:kern w:val="2"/>
                <w:sz w:val="24"/>
                <w:szCs w:val="24"/>
                <w:lang w:val="en-US" w:eastAsia="zh-CN" w:bidi="ar-SA"/>
              </w:rPr>
              <w:t>投标无效</w:t>
            </w:r>
            <w:r>
              <w:rPr>
                <w:rFonts w:hint="eastAsia" w:ascii="宋体" w:hAnsi="宋体" w:eastAsia="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其他要求</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tc>
        <w:tc>
          <w:tcPr>
            <w:tcW w:w="4713" w:type="dxa"/>
            <w:noWrap w:val="0"/>
            <w:vAlign w:val="top"/>
          </w:tcPr>
          <w:p>
            <w:pPr>
              <w:widowControl w:val="0"/>
              <w:spacing w:line="500" w:lineRule="exact"/>
              <w:ind w:left="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最大允许偏离</w:t>
            </w:r>
            <w:r>
              <w:rPr>
                <w:rFonts w:hint="eastAsia" w:ascii="宋体" w:hAnsi="宋体" w:eastAsia="宋体" w:cs="宋体"/>
                <w:b/>
                <w:bCs/>
                <w:kern w:val="2"/>
                <w:sz w:val="24"/>
                <w:szCs w:val="24"/>
                <w:u w:val="single"/>
                <w:lang w:val="en-US" w:eastAsia="zh-CN" w:bidi="ar-SA"/>
              </w:rPr>
              <w:t>1</w:t>
            </w:r>
            <w:r>
              <w:rPr>
                <w:rFonts w:hint="eastAsia" w:ascii="宋体" w:hAnsi="宋体" w:eastAsia="宋体" w:cs="宋体"/>
                <w:kern w:val="2"/>
                <w:sz w:val="24"/>
                <w:szCs w:val="24"/>
                <w:lang w:val="en-US" w:eastAsia="zh-CN" w:bidi="ar-SA"/>
              </w:rPr>
              <w:t>项，超过最大允许偏离项数的，</w:t>
            </w:r>
            <w:r>
              <w:rPr>
                <w:rFonts w:hint="eastAsia" w:ascii="宋体" w:hAnsi="宋体" w:eastAsia="宋体" w:cs="宋体"/>
                <w:b/>
                <w:bCs/>
                <w:kern w:val="2"/>
                <w:sz w:val="24"/>
                <w:szCs w:val="24"/>
                <w:lang w:val="en-US" w:eastAsia="zh-CN" w:bidi="ar-SA"/>
              </w:rPr>
              <w:t>投标无效</w:t>
            </w:r>
            <w:r>
              <w:rPr>
                <w:rFonts w:hint="eastAsia" w:ascii="宋体" w:hAnsi="宋体" w:eastAsia="宋体" w:cs="宋体"/>
                <w:kern w:val="2"/>
                <w:sz w:val="24"/>
                <w:szCs w:val="24"/>
                <w:lang w:val="en-US" w:eastAsia="zh-CN" w:bidi="ar-SA"/>
              </w:rPr>
              <w:t>。</w:t>
            </w:r>
          </w:p>
        </w:tc>
      </w:tr>
    </w:tbl>
    <w:p>
      <w:pPr>
        <w:pStyle w:val="2"/>
        <w:ind w:left="0" w:leftChars="0" w:firstLine="0" w:firstLineChars="0"/>
        <w:sectPr>
          <w:footerReference r:id="rId3" w:type="default"/>
          <w:pgSz w:w="11906" w:h="16838" w:orient="landscape"/>
          <w:pgMar w:top="1440" w:right="1800" w:bottom="1440" w:left="1800" w:header="851" w:footer="992" w:gutter="0"/>
          <w:pgNumType w:fmt="decimal" w:start="1"/>
          <w:cols w:space="720" w:num="1"/>
          <w:docGrid w:type="lines" w:linePitch="312" w:charSpace="0"/>
        </w:sectPr>
      </w:pPr>
    </w:p>
    <w:p>
      <w:pPr>
        <w:widowControl w:val="0"/>
        <w:ind w:left="0" w:leftChars="0"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（二）货物需求清单</w:t>
      </w:r>
    </w:p>
    <w:tbl>
      <w:tblPr>
        <w:tblStyle w:val="6"/>
        <w:tblW w:w="12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459"/>
        <w:gridCol w:w="5968"/>
        <w:gridCol w:w="400"/>
        <w:gridCol w:w="1067"/>
        <w:gridCol w:w="860"/>
        <w:gridCol w:w="1248"/>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638"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序号</w:t>
            </w:r>
          </w:p>
        </w:tc>
        <w:tc>
          <w:tcPr>
            <w:tcW w:w="1459"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FF0000"/>
                <w:kern w:val="0"/>
                <w:sz w:val="24"/>
                <w:szCs w:val="24"/>
                <w:u w:val="none"/>
                <w:lang w:val="en-US" w:eastAsia="zh-CN" w:bidi="ar"/>
              </w:rPr>
              <w:t>货物</w:t>
            </w:r>
            <w:r>
              <w:rPr>
                <w:rFonts w:hint="eastAsia" w:ascii="宋体" w:hAnsi="宋体" w:eastAsia="宋体" w:cs="宋体"/>
                <w:i w:val="0"/>
                <w:iCs w:val="0"/>
                <w:color w:val="auto"/>
                <w:kern w:val="0"/>
                <w:sz w:val="24"/>
                <w:szCs w:val="24"/>
                <w:u w:val="none"/>
                <w:lang w:val="en-US" w:eastAsia="zh-CN" w:bidi="ar"/>
              </w:rPr>
              <w:t>名称</w:t>
            </w:r>
          </w:p>
        </w:tc>
        <w:tc>
          <w:tcPr>
            <w:tcW w:w="5968"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FF0000"/>
                <w:kern w:val="0"/>
                <w:sz w:val="24"/>
                <w:szCs w:val="24"/>
                <w:u w:val="none"/>
                <w:lang w:val="en-US" w:eastAsia="zh-CN" w:bidi="ar"/>
              </w:rPr>
              <w:t>及要求</w:t>
            </w:r>
          </w:p>
        </w:tc>
        <w:tc>
          <w:tcPr>
            <w:tcW w:w="40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067"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6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所属行业</w:t>
            </w:r>
          </w:p>
        </w:tc>
        <w:tc>
          <w:tcPr>
            <w:tcW w:w="1248"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是否进口</w:t>
            </w:r>
          </w:p>
        </w:tc>
        <w:tc>
          <w:tcPr>
            <w:tcW w:w="1000" w:type="dxa"/>
            <w:tcBorders>
              <w:top w:val="single" w:color="000000" w:sz="4" w:space="0"/>
              <w:left w:val="single" w:color="000000" w:sz="4" w:space="0"/>
              <w:bottom w:val="nil"/>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r>
              <w:rPr>
                <w:rFonts w:hint="eastAsia" w:ascii="宋体" w:hAnsi="宋体" w:eastAsia="宋体" w:cs="Times New Roman"/>
                <w:b/>
                <w:bCs/>
                <w:sz w:val="24"/>
                <w:szCs w:val="18"/>
              </w:rPr>
              <w:t>（进口或强制节能）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9"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ascii="宋体" w:hAnsi="宋体" w:eastAsia="宋体" w:cs="@仿宋_GB2312"/>
                <w:sz w:val="24"/>
                <w:szCs w:val="18"/>
              </w:rPr>
              <w:t>▲</w:t>
            </w:r>
            <w:r>
              <w:rPr>
                <w:rFonts w:hint="eastAsia" w:ascii="Calibri" w:hAnsi="Calibri" w:eastAsia="宋体" w:cs="Times New Roman"/>
                <w:sz w:val="20"/>
                <w:szCs w:val="13"/>
                <w:vertAlign w:val="baseline"/>
                <w:lang w:eastAsia="zh-CN"/>
              </w:rPr>
              <w:t>电化学工作站</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通道配置：一体式双通道主机，安装2个恒电位恒电流阻抗测试通道，每个通道可同时独立测试不同的实验方法。所有通道支持浮地模式</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附带模拟电解池供仪器性能测试及培训使用</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内置自我校准模块，可进行内置硬件校准，仪器无需返厂，用户可自行校准仪器；</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电极工作模式</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2,3,4,5电极。使用5电极体系可同时监测阳极/阴极与参比电极电压</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5</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电压：±10V；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★6</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电位测试精度：&lt;0.1%；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7</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电流测试精度：&lt;0.1%；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8</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测试电流范围：10nA</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500mA； </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9</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阻抗频率：10uHz-7MHz</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10</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电流分辨率：&lt;0.0033%；</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对电极分压阻抗测试：任一含EIS的通道都具备运行一次阻抗测试可同时测量工作电极对参比，辅助电极对参比，工作电极对辅助电极的3个阻抗谱；</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对电极电压记录：一次实验同时记录工作电极对参比，对电极对参比的电压值；</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实验参数的锁定与解锁功能，允许用户实验过程中解锁设定的参数，从而不需要停止实验直接修改参数设置</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仪器拥有独立IP地址可以接入WIFI网络，用户可以通过WIFI无线控制仪器进行测试；并且能实现多个用户可以使用多台电脑同时控制设备的不同通道进行同时实验测试；</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 xml:space="preserve">15.双恒电位功能：任意两个通道即可组成双恒电位仪，控制RRDE外部装置；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16</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外置大电流选件：电流可扩展最大120A，以满足未来动力电池研究需要；  </w:t>
            </w:r>
          </w:p>
          <w:p>
            <w:pPr>
              <w:bidi w:val="0"/>
              <w:rPr>
                <w:rFonts w:hint="eastAsia" w:ascii="宋体" w:hAnsi="宋体" w:eastAsia="宋体" w:cs="宋体"/>
                <w:sz w:val="20"/>
                <w:szCs w:val="20"/>
                <w:vertAlign w:val="baseline"/>
              </w:rPr>
            </w:pPr>
            <w:r>
              <w:rPr>
                <w:rFonts w:hint="eastAsia" w:ascii="宋体" w:hAnsi="宋体" w:eastAsia="宋体" w:cs="宋体"/>
                <w:sz w:val="20"/>
                <w:szCs w:val="20"/>
                <w:vertAlign w:val="baseline"/>
              </w:rPr>
              <w:t>17</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软件无需序列号，无限次安装和使用，囊括超过70多种专业的电化学电池测试技术，支持测试方法序列编程组合，多台电脑同时安装使用，同时控制设备测试，具备数据处理拟合功能，每年免费升级</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 xml:space="preserve">           </w:t>
            </w:r>
          </w:p>
          <w:p>
            <w:pPr>
              <w:bidi w:val="0"/>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vertAlign w:val="baseline"/>
              </w:rPr>
              <w:t>★18</w:t>
            </w:r>
            <w:r>
              <w:rPr>
                <w:rFonts w:hint="default" w:ascii="Times New Roman" w:hAnsi="Times New Roman" w:eastAsia="宋体" w:cs="Times New Roman"/>
                <w:b/>
                <w:bCs/>
                <w:sz w:val="20"/>
                <w:szCs w:val="20"/>
                <w:vertAlign w:val="baseline"/>
                <w:lang w:val="en-US" w:eastAsia="zh-CN"/>
              </w:rPr>
              <w:t>、</w:t>
            </w:r>
            <w:r>
              <w:rPr>
                <w:rFonts w:hint="default" w:ascii="Times New Roman" w:hAnsi="Times New Roman" w:eastAsia="宋体" w:cs="Times New Roman"/>
                <w:b/>
                <w:bCs/>
                <w:sz w:val="20"/>
                <w:szCs w:val="20"/>
                <w:vertAlign w:val="baseline"/>
              </w:rPr>
              <w:t>质保</w:t>
            </w:r>
            <w:r>
              <w:rPr>
                <w:rFonts w:hint="default" w:ascii="Times New Roman" w:hAnsi="Times New Roman" w:eastAsia="宋体" w:cs="Times New Roman"/>
                <w:b/>
                <w:bCs/>
                <w:sz w:val="20"/>
                <w:szCs w:val="20"/>
                <w:vertAlign w:val="baseline"/>
                <w:lang w:val="en-US" w:eastAsia="zh-CN"/>
              </w:rPr>
              <w:t>1</w:t>
            </w:r>
            <w:r>
              <w:rPr>
                <w:rFonts w:hint="default" w:ascii="Times New Roman" w:hAnsi="Times New Roman" w:eastAsia="宋体" w:cs="Times New Roman"/>
                <w:b/>
                <w:bCs/>
                <w:sz w:val="20"/>
                <w:szCs w:val="20"/>
                <w:vertAlign w:val="baseline"/>
              </w:rPr>
              <w:t>年，</w:t>
            </w:r>
            <w:r>
              <w:rPr>
                <w:rFonts w:hint="default" w:ascii="Times New Roman" w:hAnsi="Times New Roman" w:eastAsia="宋体" w:cs="Times New Roman"/>
                <w:b/>
                <w:bCs/>
                <w:sz w:val="20"/>
                <w:szCs w:val="20"/>
                <w:vertAlign w:val="baseline"/>
                <w:lang w:val="en-US" w:eastAsia="zh-CN"/>
              </w:rPr>
              <w:t>如为进口品牌，</w:t>
            </w:r>
            <w:r>
              <w:rPr>
                <w:rFonts w:hint="default" w:ascii="Times New Roman" w:hAnsi="Times New Roman" w:eastAsia="宋体" w:cs="Times New Roman"/>
                <w:b/>
                <w:bCs/>
                <w:sz w:val="20"/>
                <w:szCs w:val="20"/>
                <w:vertAlign w:val="baseline"/>
              </w:rPr>
              <w:t>投标时需要提供生产厂家</w:t>
            </w:r>
            <w:r>
              <w:rPr>
                <w:rFonts w:hint="eastAsia" w:ascii="Times New Roman" w:hAnsi="Times New Roman" w:eastAsia="宋体" w:cs="Times New Roman"/>
                <w:b/>
                <w:bCs/>
                <w:sz w:val="20"/>
                <w:szCs w:val="20"/>
                <w:vertAlign w:val="baseline"/>
                <w:lang w:eastAsia="zh-CN"/>
              </w:rPr>
              <w:t>（</w:t>
            </w:r>
            <w:r>
              <w:rPr>
                <w:rFonts w:hint="default" w:ascii="Times New Roman" w:hAnsi="Times New Roman" w:eastAsia="宋体" w:cs="Times New Roman"/>
                <w:b/>
                <w:bCs/>
                <w:sz w:val="20"/>
                <w:szCs w:val="20"/>
                <w:vertAlign w:val="baseline"/>
              </w:rPr>
              <w:t>或者</w:t>
            </w:r>
            <w:r>
              <w:rPr>
                <w:rFonts w:hint="eastAsia" w:ascii="Times New Roman" w:hAnsi="Times New Roman" w:eastAsia="宋体" w:cs="Times New Roman"/>
                <w:b/>
                <w:bCs/>
                <w:sz w:val="20"/>
                <w:szCs w:val="20"/>
                <w:vertAlign w:val="baseline"/>
                <w:lang w:eastAsia="zh-CN"/>
              </w:rPr>
              <w:t>国内代理商）</w:t>
            </w:r>
            <w:r>
              <w:rPr>
                <w:rFonts w:hint="default" w:ascii="Times New Roman" w:hAnsi="Times New Roman" w:eastAsia="宋体" w:cs="Times New Roman"/>
                <w:b/>
                <w:bCs/>
                <w:sz w:val="20"/>
                <w:szCs w:val="20"/>
                <w:vertAlign w:val="baseline"/>
              </w:rPr>
              <w:t>出</w:t>
            </w:r>
            <w:r>
              <w:rPr>
                <w:rFonts w:hint="default" w:ascii="Times New Roman" w:hAnsi="Times New Roman" w:eastAsia="宋体" w:cs="Times New Roman"/>
                <w:b/>
                <w:bCs/>
                <w:sz w:val="20"/>
                <w:szCs w:val="20"/>
              </w:rPr>
              <w:t>具的售后服务承诺书原件</w:t>
            </w:r>
            <w:r>
              <w:rPr>
                <w:rFonts w:hint="default" w:ascii="Times New Roman" w:hAnsi="Times New Roman" w:eastAsia="宋体" w:cs="Times New Roman"/>
                <w:b/>
                <w:bCs/>
                <w:sz w:val="20"/>
                <w:szCs w:val="20"/>
                <w:lang w:eastAsia="zh-CN"/>
              </w:rPr>
              <w:t>或扫描件</w:t>
            </w:r>
            <w:r>
              <w:rPr>
                <w:rFonts w:hint="default" w:ascii="Times New Roman" w:hAnsi="Times New Roman" w:eastAsia="宋体" w:cs="Times New Roman"/>
                <w:b/>
                <w:bCs/>
                <w:sz w:val="20"/>
                <w:szCs w:val="20"/>
              </w:rPr>
              <w:t xml:space="preserve">；               </w:t>
            </w:r>
          </w:p>
          <w:p>
            <w:pPr>
              <w:bidi w:val="0"/>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★19</w:t>
            </w:r>
            <w:r>
              <w:rPr>
                <w:rFonts w:hint="default" w:ascii="Times New Roman" w:hAnsi="Times New Roman" w:eastAsia="宋体" w:cs="Times New Roman"/>
                <w:b/>
                <w:bCs/>
                <w:sz w:val="20"/>
                <w:szCs w:val="20"/>
                <w:lang w:val="en-US" w:eastAsia="zh-CN"/>
              </w:rPr>
              <w:t>、如为进口品牌，</w:t>
            </w:r>
            <w:r>
              <w:rPr>
                <w:rFonts w:hint="default" w:ascii="Times New Roman" w:hAnsi="Times New Roman" w:eastAsia="宋体" w:cs="Times New Roman"/>
                <w:b/>
                <w:bCs/>
                <w:sz w:val="20"/>
                <w:szCs w:val="20"/>
              </w:rPr>
              <w:t>投标时需要提供生产厂家</w:t>
            </w:r>
            <w:r>
              <w:rPr>
                <w:rFonts w:hint="eastAsia" w:ascii="Times New Roman" w:hAnsi="Times New Roman" w:eastAsia="宋体" w:cs="Times New Roman"/>
                <w:b/>
                <w:bCs/>
                <w:sz w:val="20"/>
                <w:szCs w:val="20"/>
                <w:vertAlign w:val="baseline"/>
                <w:lang w:eastAsia="zh-CN"/>
              </w:rPr>
              <w:t>（</w:t>
            </w:r>
            <w:r>
              <w:rPr>
                <w:rFonts w:hint="default" w:ascii="Times New Roman" w:hAnsi="Times New Roman" w:eastAsia="宋体" w:cs="Times New Roman"/>
                <w:b/>
                <w:bCs/>
                <w:sz w:val="20"/>
                <w:szCs w:val="20"/>
                <w:vertAlign w:val="baseline"/>
              </w:rPr>
              <w:t>或者</w:t>
            </w:r>
            <w:r>
              <w:rPr>
                <w:rFonts w:hint="eastAsia" w:ascii="Times New Roman" w:hAnsi="Times New Roman" w:eastAsia="宋体" w:cs="Times New Roman"/>
                <w:b/>
                <w:bCs/>
                <w:sz w:val="20"/>
                <w:szCs w:val="20"/>
                <w:vertAlign w:val="baseline"/>
                <w:lang w:eastAsia="zh-CN"/>
              </w:rPr>
              <w:t>国内代理商）</w:t>
            </w:r>
            <w:r>
              <w:rPr>
                <w:rFonts w:hint="eastAsia" w:ascii="Times New Roman" w:hAnsi="Times New Roman" w:eastAsia="宋体" w:cs="Times New Roman"/>
                <w:b/>
                <w:bCs/>
                <w:sz w:val="20"/>
                <w:szCs w:val="20"/>
                <w:vertAlign w:val="baseline"/>
                <w:lang w:val="en-US" w:eastAsia="zh-CN"/>
              </w:rPr>
              <w:t>针对本项目</w:t>
            </w:r>
            <w:r>
              <w:rPr>
                <w:rFonts w:hint="default" w:ascii="Times New Roman" w:hAnsi="Times New Roman" w:eastAsia="宋体" w:cs="Times New Roman"/>
                <w:b/>
                <w:bCs/>
                <w:sz w:val="20"/>
                <w:szCs w:val="20"/>
              </w:rPr>
              <w:t>出具的授权书原件</w:t>
            </w:r>
            <w:r>
              <w:rPr>
                <w:rFonts w:hint="default" w:ascii="Times New Roman" w:hAnsi="Times New Roman" w:eastAsia="宋体" w:cs="Times New Roman"/>
                <w:b/>
                <w:bCs/>
                <w:sz w:val="20"/>
                <w:szCs w:val="20"/>
                <w:lang w:eastAsia="zh-CN"/>
              </w:rPr>
              <w:t>或扫描件</w:t>
            </w:r>
            <w:r>
              <w:rPr>
                <w:rFonts w:hint="default" w:ascii="Times New Roman" w:hAnsi="Times New Roman" w:eastAsia="宋体" w:cs="Times New Roman"/>
                <w:b/>
                <w:bCs/>
                <w:sz w:val="20"/>
                <w:szCs w:val="20"/>
              </w:rPr>
              <w:t>；</w:t>
            </w:r>
          </w:p>
          <w:p>
            <w:pPr>
              <w:numPr>
                <w:ilvl w:val="0"/>
                <w:numId w:val="0"/>
              </w:numPr>
              <w:bidi w:val="0"/>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lang w:val="en-US" w:eastAsia="zh-CN"/>
              </w:rPr>
              <w:t>20、</w:t>
            </w:r>
            <w:r>
              <w:rPr>
                <w:rFonts w:hint="default" w:ascii="Times New Roman" w:hAnsi="Times New Roman" w:eastAsia="宋体" w:cs="Times New Roman"/>
                <w:sz w:val="20"/>
                <w:szCs w:val="20"/>
              </w:rPr>
              <w:t>电脑及操作系统一套</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cpu是i7</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内存DDR4，16G</w:t>
            </w:r>
            <w:r>
              <w:rPr>
                <w:rFonts w:hint="eastAsia" w:ascii="Times New Roman" w:hAnsi="Times New Roman" w:eastAsia="宋体" w:cs="Times New Roman"/>
                <w:sz w:val="20"/>
                <w:szCs w:val="20"/>
                <w:lang w:eastAsia="zh-CN"/>
              </w:rPr>
              <w:t>。</w:t>
            </w:r>
          </w:p>
          <w:p>
            <w:pPr>
              <w:bidi w:val="0"/>
              <w:rPr>
                <w:rFonts w:hint="default" w:ascii="Times New Roman" w:hAnsi="Times New Roman" w:eastAsia="宋体" w:cs="Times New Roman"/>
                <w:sz w:val="20"/>
                <w:szCs w:val="20"/>
                <w:lang w:val="en-US" w:eastAsia="zh-CN"/>
              </w:rPr>
            </w:pPr>
          </w:p>
          <w:p>
            <w:pPr>
              <w:bidi w:val="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售后服务</w:t>
            </w:r>
          </w:p>
          <w:p>
            <w:pPr>
              <w:bidi w:val="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（1）现场技术咨询：有</w:t>
            </w:r>
          </w:p>
          <w:p>
            <w:pPr>
              <w:bidi w:val="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（2）免费培训：免费培训一次</w:t>
            </w:r>
          </w:p>
          <w:p>
            <w:pPr>
              <w:bidi w:val="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（3）免费仪器保养：定期回访</w:t>
            </w:r>
          </w:p>
          <w:p>
            <w:pPr>
              <w:bidi w:val="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（4）保内维修承诺：免费维修</w:t>
            </w:r>
          </w:p>
          <w:p>
            <w:pPr>
              <w:bidi w:val="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（5）报修承诺：24小时内开始维修</w:t>
            </w:r>
          </w:p>
          <w:p>
            <w:pPr>
              <w:bidi w:val="0"/>
              <w:rPr>
                <w:rFonts w:hint="eastAsia" w:ascii="宋体" w:hAnsi="宋体" w:eastAsia="宋体" w:cs="宋体"/>
                <w:sz w:val="20"/>
                <w:szCs w:val="20"/>
              </w:rPr>
            </w:pPr>
            <w:r>
              <w:rPr>
                <w:rFonts w:hint="eastAsia" w:ascii="宋体" w:hAnsi="宋体" w:eastAsia="宋体" w:cs="宋体"/>
                <w:sz w:val="20"/>
                <w:szCs w:val="20"/>
                <w:lang w:val="en-US" w:eastAsia="zh-CN"/>
              </w:rPr>
              <w:t>（6）供应商承诺，免费质保期内如设备维修时间过长（＞1个月以上），供应商提供相同型号的电化学使用，至设备维修能正常使用。</w:t>
            </w: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lang w:val="en-US" w:eastAsia="zh-CN"/>
              </w:rPr>
            </w:pPr>
            <w:r>
              <w:rPr>
                <w:rFonts w:hint="eastAsia" w:ascii="宋体" w:hAnsi="宋体" w:eastAsia="宋体" w:cs="宋体"/>
                <w:b/>
                <w:bCs/>
                <w:i w:val="0"/>
                <w:iCs w:val="0"/>
                <w:color w:val="000000"/>
                <w:kern w:val="0"/>
                <w:sz w:val="22"/>
                <w:szCs w:val="22"/>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9"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r>
              <w:rPr>
                <w:rFonts w:ascii="宋体" w:hAnsi="宋体" w:eastAsia="宋体" w:cs="@仿宋_GB2312"/>
                <w:sz w:val="24"/>
                <w:szCs w:val="18"/>
              </w:rPr>
              <w:t>▲</w:t>
            </w:r>
            <w:r>
              <w:rPr>
                <w:rFonts w:hint="eastAsia" w:ascii="Calibri" w:hAnsi="Calibri" w:eastAsia="宋体" w:cs="Times New Roman"/>
                <w:sz w:val="20"/>
                <w:szCs w:val="13"/>
                <w:vertAlign w:val="baseline"/>
              </w:rPr>
              <w:t>生物3D打印机</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★1、打印技术：气动挤压式和机械螺杆式挤出，气压控制范围为0.1-6.0bar，螺杆挤出力≥80kg，螺杆推进速度V：0.001≤V≤4mm/s，最小步长0.001mm；</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★2、打印机尺寸：≤650*400*390mm；</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3、配备独立Z轴的打印喷头，可支持独立打印喷头交替协同打印；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4、设备通道数≥4，多喷头自动切换，预留设备升级通道≥3；</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5、标准平台温控范围：-5~40℃，兼容常用的孔板、培养皿；</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6、运动精度：1μm，控温精度：±0.1℃；</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★7、设备工作区间：≥300*120*70mm；</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8、具备打印喷头针尖自动清洁功能，支持根据用户设定时间自动清洁打印喷头针尖；</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9、具备打印喷头针尖非接触式自动校准系统，可精确控制打印头X/Y位置和Z轴高度；</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★10、配置超高温螺杆打印喷头：温度范围：室温</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300℃，喷头料筒满载容量≥5cc，挤出力≥80kg，料筒内表面为防黏连涂层，料仓风冷降温，下沉式针尖加热区设计，快速加热，有效缩短打印材料受热时间；</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★11、软件：</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（1）配套工作电脑（不低于Intel 酷睿</w:t>
            </w:r>
            <w:r>
              <w:rPr>
                <w:rFonts w:hint="eastAsia" w:ascii="Calibri" w:hAnsi="Calibri" w:eastAsia="宋体" w:cs="Times New Roman"/>
                <w:sz w:val="20"/>
                <w:szCs w:val="13"/>
                <w:vertAlign w:val="baseline"/>
                <w:lang w:val="en-US" w:eastAsia="zh-CN"/>
              </w:rPr>
              <w:t>i5</w:t>
            </w:r>
            <w:r>
              <w:rPr>
                <w:rFonts w:hint="eastAsia" w:ascii="Calibri" w:hAnsi="Calibri" w:eastAsia="宋体" w:cs="Times New Roman"/>
                <w:sz w:val="20"/>
                <w:szCs w:val="13"/>
                <w:vertAlign w:val="baseline"/>
              </w:rPr>
              <w:t xml:space="preserve"> </w:t>
            </w:r>
            <w:r>
              <w:rPr>
                <w:rFonts w:hint="eastAsia" w:ascii="Calibri" w:hAnsi="Calibri" w:eastAsia="宋体" w:cs="Times New Roman"/>
                <w:sz w:val="20"/>
                <w:szCs w:val="13"/>
                <w:vertAlign w:val="baseline"/>
                <w:lang w:val="en-US" w:eastAsia="zh-CN"/>
              </w:rPr>
              <w:t>16</w:t>
            </w:r>
            <w:r>
              <w:rPr>
                <w:rFonts w:hint="eastAsia" w:ascii="Calibri" w:hAnsi="Calibri" w:eastAsia="宋体" w:cs="Times New Roman"/>
                <w:sz w:val="20"/>
                <w:szCs w:val="13"/>
                <w:vertAlign w:val="baseline"/>
              </w:rPr>
              <w:t>G/500G/2</w:t>
            </w:r>
            <w:r>
              <w:rPr>
                <w:rFonts w:hint="eastAsia" w:ascii="Calibri" w:hAnsi="Calibri" w:eastAsia="宋体" w:cs="Times New Roman"/>
                <w:sz w:val="20"/>
                <w:szCs w:val="13"/>
                <w:vertAlign w:val="baseline"/>
                <w:lang w:val="en-US" w:eastAsia="zh-CN"/>
              </w:rPr>
              <w:t>4</w:t>
            </w:r>
            <w:r>
              <w:rPr>
                <w:rFonts w:hint="eastAsia" w:ascii="Calibri" w:hAnsi="Calibri" w:eastAsia="宋体" w:cs="Times New Roman"/>
                <w:sz w:val="20"/>
                <w:szCs w:val="13"/>
                <w:vertAlign w:val="baseline"/>
              </w:rPr>
              <w:t>寸显示器）且安装生物打印机控制系统；</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2</w:t>
            </w:r>
            <w:r>
              <w:rPr>
                <w:rFonts w:hint="eastAsia" w:ascii="Calibri" w:hAnsi="Calibri" w:eastAsia="宋体" w:cs="Times New Roman"/>
                <w:sz w:val="20"/>
                <w:szCs w:val="13"/>
                <w:vertAlign w:val="baseline"/>
              </w:rPr>
              <w:t>）支持构建模型的文件格式：STL</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3</w:t>
            </w:r>
            <w:r>
              <w:rPr>
                <w:rFonts w:hint="eastAsia" w:ascii="Calibri" w:hAnsi="Calibri" w:eastAsia="宋体" w:cs="Times New Roman"/>
                <w:sz w:val="20"/>
                <w:szCs w:val="13"/>
                <w:vertAlign w:val="baseline"/>
              </w:rPr>
              <w:t>）通过控制软件设置打印喷头温度，打印平台温度、控制气压、打印速度、打印层高及间距等参数实现全自动控制，无需手动调节打印参数；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4</w:t>
            </w:r>
            <w:r>
              <w:rPr>
                <w:rFonts w:hint="eastAsia" w:ascii="Calibri" w:hAnsi="Calibri" w:eastAsia="宋体" w:cs="Times New Roman"/>
                <w:sz w:val="20"/>
                <w:szCs w:val="13"/>
                <w:vertAlign w:val="baseline"/>
              </w:rPr>
              <w:t>）支持线性填充/非线性填充（周期变化曲线）/表层轮廓螺旋填充/放射线</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轮廓偏置线填充等多种填充模型打印；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5</w:t>
            </w:r>
            <w:r>
              <w:rPr>
                <w:rFonts w:hint="eastAsia" w:ascii="Calibri" w:hAnsi="Calibri" w:eastAsia="宋体" w:cs="Times New Roman"/>
                <w:sz w:val="20"/>
                <w:szCs w:val="13"/>
                <w:vertAlign w:val="baseline"/>
              </w:rPr>
              <w:t>）支持多模型多材料组合规划/非同层多模型组合规划打印；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6</w:t>
            </w:r>
            <w:r>
              <w:rPr>
                <w:rFonts w:hint="eastAsia" w:ascii="Calibri" w:hAnsi="Calibri" w:eastAsia="宋体" w:cs="Times New Roman"/>
                <w:sz w:val="20"/>
                <w:szCs w:val="13"/>
                <w:vertAlign w:val="baseline"/>
              </w:rPr>
              <w:t>）支持外部编程Gcode代码直接控制设备，实现复杂路径打印；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12、设备支持打印多种材料，种类不受限，包括：细胞系与细胞株、天然生物材料、高分子材料、无机材料、自制材料等；</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13、售后服务</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（1）仪器免费安装、调试和现场培训；</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（2）仪器抵达用户实验室后，根据用户要求的时间，</w:t>
            </w:r>
            <w:r>
              <w:rPr>
                <w:rFonts w:hint="eastAsia" w:ascii="Calibri" w:hAnsi="Calibri" w:eastAsia="宋体" w:cs="Times New Roman"/>
                <w:sz w:val="20"/>
                <w:szCs w:val="13"/>
                <w:vertAlign w:val="baseline"/>
                <w:lang w:val="en-US" w:eastAsia="zh-CN"/>
              </w:rPr>
              <w:t>供应商</w:t>
            </w:r>
            <w:r>
              <w:rPr>
                <w:rFonts w:hint="eastAsia" w:ascii="Calibri" w:hAnsi="Calibri" w:eastAsia="宋体" w:cs="Times New Roman"/>
                <w:sz w:val="20"/>
                <w:szCs w:val="13"/>
                <w:vertAlign w:val="baseline"/>
              </w:rPr>
              <w:t>技术人员到现场安装调试至仪器正常运转；</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val="en-US" w:eastAsia="zh-CN"/>
              </w:rPr>
              <w:t>供应商</w:t>
            </w:r>
            <w:r>
              <w:rPr>
                <w:rFonts w:hint="eastAsia" w:ascii="Calibri" w:hAnsi="Calibri" w:eastAsia="宋体" w:cs="Times New Roman"/>
                <w:sz w:val="20"/>
                <w:szCs w:val="13"/>
                <w:vertAlign w:val="baseline"/>
              </w:rPr>
              <w:t>对用户</w:t>
            </w:r>
            <w:r>
              <w:rPr>
                <w:rFonts w:hint="eastAsia" w:ascii="Calibri" w:hAnsi="Calibri" w:eastAsia="宋体" w:cs="Times New Roman"/>
                <w:sz w:val="20"/>
                <w:szCs w:val="13"/>
                <w:vertAlign w:val="baseline"/>
                <w:lang w:eastAsia="zh-CN"/>
              </w:rPr>
              <w:t>所在单位</w:t>
            </w:r>
            <w:r>
              <w:rPr>
                <w:rFonts w:hint="eastAsia" w:ascii="Calibri" w:hAnsi="Calibri" w:eastAsia="宋体" w:cs="Times New Roman"/>
                <w:sz w:val="20"/>
                <w:szCs w:val="13"/>
                <w:vertAlign w:val="baseline"/>
              </w:rPr>
              <w:t>技术人员进行免费现场培训，培训内容为仪器的结构原理、操作规程、硬件和软件、常见故障及维修等，使用户技术人员能独立掌握仪器的全面操作和专用软件以及能独立进行一般的维修保养；</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（4）保修1年，保修期自安装验收之日算起提供1年免费保修期。设备终</w:t>
            </w:r>
            <w:r>
              <w:rPr>
                <w:rFonts w:hint="eastAsia" w:ascii="Calibri" w:hAnsi="Calibri" w:eastAsia="宋体" w:cs="Times New Roman"/>
                <w:sz w:val="20"/>
                <w:szCs w:val="13"/>
                <w:vertAlign w:val="baseline"/>
                <w:lang w:val="en-US" w:eastAsia="zh-CN"/>
              </w:rPr>
              <w:t>身</w:t>
            </w:r>
            <w:r>
              <w:rPr>
                <w:rFonts w:hint="eastAsia" w:ascii="Calibri" w:hAnsi="Calibri" w:eastAsia="宋体" w:cs="Times New Roman"/>
                <w:sz w:val="20"/>
                <w:szCs w:val="13"/>
                <w:vertAlign w:val="baseline"/>
              </w:rPr>
              <w:t>维修，保修期过后，供货方承担仪器设备终</w:t>
            </w:r>
            <w:r>
              <w:rPr>
                <w:rFonts w:hint="eastAsia" w:ascii="Calibri" w:hAnsi="Calibri" w:eastAsia="宋体" w:cs="Times New Roman"/>
                <w:sz w:val="20"/>
                <w:szCs w:val="13"/>
                <w:vertAlign w:val="baseline"/>
                <w:lang w:val="en-US" w:eastAsia="zh-CN"/>
              </w:rPr>
              <w:t>身</w:t>
            </w:r>
            <w:r>
              <w:rPr>
                <w:rFonts w:hint="eastAsia" w:ascii="Calibri" w:hAnsi="Calibri" w:eastAsia="宋体" w:cs="Times New Roman"/>
                <w:sz w:val="20"/>
                <w:szCs w:val="13"/>
                <w:vertAlign w:val="baseline"/>
              </w:rPr>
              <w:t>维修的责任。2小时内专人响应，24小时内提出解决方案，如需现场响应，48小时内到达现场。</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val="en-US" w:eastAsia="zh-CN"/>
              </w:rPr>
              <w:t>4</w:t>
            </w:r>
            <w:r>
              <w:rPr>
                <w:rFonts w:hint="eastAsia" w:ascii="Calibri" w:hAnsi="Calibri" w:eastAsia="宋体" w:cs="Times New Roman"/>
                <w:sz w:val="20"/>
                <w:szCs w:val="13"/>
                <w:vertAlign w:val="baseline"/>
              </w:rPr>
              <w:t>、为保证产品售后及技术支持服务，需提供有效售后服务承诺书复印件加盖公章。</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配置清单：</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生物3D打印主机</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1套</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电脑工作站及软件控制系统</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1套</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模块化高分辨摄像头</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1套</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针尖自清洁模块</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1套</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针尖自动校准模块</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1套</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超高温螺杆打印喷头</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1套</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配套耗材包</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1套</w:t>
            </w:r>
          </w:p>
          <w:p>
            <w:pPr>
              <w:rPr>
                <w:rFonts w:hint="eastAsia" w:ascii="宋体" w:hAnsi="宋体" w:eastAsia="宋体" w:cs="宋体"/>
                <w:i w:val="0"/>
                <w:iCs w:val="0"/>
                <w:color w:val="000000"/>
                <w:sz w:val="22"/>
                <w:szCs w:val="22"/>
                <w:u w:val="none"/>
              </w:rPr>
            </w:pPr>
            <w:r>
              <w:rPr>
                <w:rFonts w:hint="eastAsia" w:ascii="Calibri" w:hAnsi="Calibri" w:eastAsia="宋体" w:cs="Times New Roman"/>
                <w:b/>
                <w:bCs/>
                <w:sz w:val="20"/>
                <w:szCs w:val="13"/>
                <w:vertAlign w:val="baseline"/>
              </w:rPr>
              <w:t>1</w:t>
            </w:r>
            <w:r>
              <w:rPr>
                <w:rFonts w:hint="eastAsia" w:ascii="Calibri" w:hAnsi="Calibri" w:eastAsia="宋体" w:cs="Times New Roman"/>
                <w:b/>
                <w:bCs/>
                <w:sz w:val="20"/>
                <w:szCs w:val="13"/>
                <w:vertAlign w:val="baseline"/>
                <w:lang w:val="en-US" w:eastAsia="zh-CN"/>
              </w:rPr>
              <w:t>5</w:t>
            </w:r>
            <w:r>
              <w:rPr>
                <w:rFonts w:hint="eastAsia" w:ascii="Calibri" w:hAnsi="Calibri" w:eastAsia="宋体" w:cs="Times New Roman"/>
                <w:b/>
                <w:bCs/>
                <w:sz w:val="20"/>
                <w:szCs w:val="13"/>
                <w:vertAlign w:val="baseline"/>
              </w:rPr>
              <w:t>、“★”参数提供技术支持资料或彩色样本等证明文件供验证。</w:t>
            </w: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9"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r>
              <w:rPr>
                <w:rFonts w:hint="eastAsia" w:ascii="Calibri" w:hAnsi="Calibri" w:eastAsia="宋体" w:cs="Times New Roman"/>
                <w:sz w:val="20"/>
                <w:szCs w:val="13"/>
                <w:vertAlign w:val="baseline"/>
              </w:rPr>
              <w:t>高精度控温喷头</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规格参数：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独立Z轴设置，打印料筒采用磁吸附，喷头料筒满载容量≥5cc；</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控温控制方式为智能调压式控温，控温精度可达±0.1℃；</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装置尺寸≤40*80*255mm，可直接放置在三维制造系统上，实现材料挤出成型；</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装置可搭载紫外光固化模块，波长365nm，光功率≥500mw/cm2，双模式光固化打印：打印后按层固化或打印后沿打印轨迹固化，可同轴出光，实时固化打印，可选光斑直径，可调节照射时间，照射距离，光功率及固化面积；</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★5</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温度范围：-5℃~80℃，喷头料筒满载容量≥5cc，喷头为两段独立分布式控温，使打印材料在料筒及针头均可实现精确温控</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可配套≥10cc料筒转接支架，进行常温打印</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6</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提供低温料筒、不同口径鲁尔锁聚丙烯锥形针头、鲁尔锁直式针头等易耗品；</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7</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配套外置气泵一套，气源必须是外部气泵，非装置自身内置，功率≥550W，储气罐≥24升，噪音≤55bd；</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8</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支持12/24等孔板，可自定义选择打印区域，符合自适应校准；</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9</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拥有智能化模型前处理功能、可视化切片轨迹规划功能以及可视化打印预览功能，打印进度过程实时在线监控，兼容PC端在线直连打印模式，并支持断点续打功能；</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10</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支持构建模型的文件格式：STL;</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val="en-US" w:eastAsia="zh-CN"/>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内置轨迹规划系统提供多种AI填充算法和补偿策略，支持线性填充/非线性填充（周期变化曲线）/表层轮廓螺旋填充/放射线</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轮廓偏置线填充等多种填充模型打印；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val="en-US" w:eastAsia="zh-CN"/>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支持多模型多材料组合规划打印；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val="en-US" w:eastAsia="zh-CN"/>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支持非同层多模型组合规划打印；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val="en-US" w:eastAsia="zh-CN"/>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支持外部编程Gcode代码直接控制设备，实现复杂路径打印。</w:t>
            </w:r>
          </w:p>
          <w:p>
            <w:pPr>
              <w:rPr>
                <w:rFonts w:hint="eastAsia" w:ascii="Calibri" w:hAnsi="Calibri" w:eastAsia="宋体" w:cs="Times New Roman"/>
                <w:sz w:val="20"/>
                <w:szCs w:val="13"/>
                <w:vertAlign w:val="baseline"/>
              </w:rPr>
            </w:pP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售后服务：</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免费质保期</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12月</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电话支持</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7x8小时</w:t>
            </w:r>
            <w:r>
              <w:rPr>
                <w:rFonts w:hint="eastAsia" w:ascii="Calibri" w:hAnsi="Calibri" w:eastAsia="宋体" w:cs="Times New Roman"/>
                <w:sz w:val="20"/>
                <w:szCs w:val="13"/>
                <w:vertAlign w:val="baseline"/>
                <w:lang w:eastAsia="zh-CN"/>
              </w:rPr>
              <w:t>；</w:t>
            </w:r>
          </w:p>
          <w:p>
            <w:pPr>
              <w:rPr>
                <w:rFonts w:hint="eastAsia" w:ascii="宋体" w:hAnsi="宋体" w:eastAsia="宋体" w:cs="宋体"/>
                <w:i w:val="0"/>
                <w:iCs w:val="0"/>
                <w:color w:val="000000"/>
                <w:sz w:val="22"/>
                <w:szCs w:val="22"/>
                <w:u w:val="none"/>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商品承诺</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原厂全新未拆封正品，确保供货渠道合法性，产品正规性，售后保障性</w:t>
            </w: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9"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r>
              <w:rPr>
                <w:rFonts w:hint="eastAsia" w:ascii="Calibri" w:hAnsi="Calibri" w:eastAsia="宋体" w:cs="Times New Roman"/>
                <w:sz w:val="20"/>
                <w:szCs w:val="13"/>
                <w:vertAlign w:val="baseline"/>
              </w:rPr>
              <w:t>拉伸机</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测量参数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最大试验力</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1000N</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准确度等级</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0.5 级</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试验力测量范围</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0.4%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100%FS</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试验力示值误差</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示值的±0.5%以内</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5</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试验力分辨力</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50 万码，全程不分档，且全程分辨率不变</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6</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位移示值误差</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示值的±0.5%以内</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7</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位移分辨率</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0.04μm</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8</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变形测量范围</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0.4%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100%FS</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如果配置引伸计的话</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9</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变形示值相对误差</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示值的±0.5%以内</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10</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大变形测量范围</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10</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800mm</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如果配置大变形的话</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大变形示值误差</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示值的±0.5%以内</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大变形测量分辨力</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0.008mm</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控制参数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应力控制速率范围</w:t>
            </w:r>
            <w:r>
              <w:rPr>
                <w:rFonts w:hint="eastAsia" w:ascii="Calibri" w:hAnsi="Calibri" w:eastAsia="宋体" w:cs="Times New Roman"/>
                <w:sz w:val="20"/>
                <w:szCs w:val="13"/>
                <w:vertAlign w:val="baseline"/>
                <w:lang w:eastAsia="zh-CN"/>
              </w:rPr>
              <w:t>：0.5%～5%</w:t>
            </w:r>
            <w:r>
              <w:rPr>
                <w:rFonts w:hint="eastAsia" w:ascii="Calibri" w:hAnsi="Calibri" w:eastAsia="宋体" w:cs="Times New Roman"/>
                <w:sz w:val="20"/>
                <w:szCs w:val="13"/>
                <w:vertAlign w:val="baseline"/>
              </w:rPr>
              <w:t>FS/s</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应力控制速率精度</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速率&lt;0.05%FS/s 时，为设定值的±1%以内，</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速率≥0.05%FS/s 时，为设定值的±0.5%以内</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应变控制速率范围</w:t>
            </w:r>
            <w:r>
              <w:rPr>
                <w:rFonts w:hint="eastAsia" w:ascii="Calibri" w:hAnsi="Calibri" w:eastAsia="宋体" w:cs="Times New Roman"/>
                <w:sz w:val="20"/>
                <w:szCs w:val="13"/>
                <w:vertAlign w:val="baseline"/>
                <w:lang w:eastAsia="zh-CN"/>
              </w:rPr>
              <w:t>：0.5%～5%</w:t>
            </w:r>
            <w:r>
              <w:rPr>
                <w:rFonts w:hint="eastAsia" w:ascii="Calibri" w:hAnsi="Calibri" w:eastAsia="宋体" w:cs="Times New Roman"/>
                <w:sz w:val="20"/>
                <w:szCs w:val="13"/>
                <w:vertAlign w:val="baseline"/>
              </w:rPr>
              <w:t>FS/s</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应变控制速率精度</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速率&lt;0.05%FS/s 时，为设定值的±1%以内，</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速率≥0.05%FS/s 时，为设定值的±0.5%以内</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5. 位移控制速率范围</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0.001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500mm/min</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6</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位移控制速率精度</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设定值的±0.5%以内</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主机参数</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横梁移动行程</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750 mm</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不安装夹具</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主机尺寸</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宽×深×高</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 xml:space="preserve"> 约</w:t>
            </w:r>
            <w:r>
              <w:rPr>
                <w:rFonts w:hint="eastAsia" w:ascii="Calibri" w:hAnsi="Calibri" w:eastAsia="宋体" w:cs="Times New Roman"/>
                <w:sz w:val="20"/>
                <w:szCs w:val="13"/>
                <w:vertAlign w:val="baseline"/>
              </w:rPr>
              <w:t>565×355×1385mm</w:t>
            </w:r>
            <w:r>
              <w:rPr>
                <w:rFonts w:hint="eastAsia" w:ascii="Calibri" w:hAnsi="Calibri" w:eastAsia="宋体" w:cs="Times New Roman"/>
                <w:sz w:val="20"/>
                <w:szCs w:val="13"/>
                <w:vertAlign w:val="baseline"/>
                <w:lang w:eastAsia="zh-CN"/>
              </w:rPr>
              <w:t>（参考尺寸）；</w:t>
            </w:r>
            <w:r>
              <w:rPr>
                <w:rFonts w:hint="eastAsia" w:ascii="Calibri" w:hAnsi="Calibri" w:eastAsia="宋体" w:cs="Times New Roman"/>
                <w:sz w:val="20"/>
                <w:szCs w:val="13"/>
                <w:vertAlign w:val="baseline"/>
              </w:rPr>
              <w:t xml:space="preserve"> </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电源</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电压 220V/50Hz±10%</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功率 400W</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主机重量</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 </w:t>
            </w:r>
            <w:r>
              <w:rPr>
                <w:rFonts w:hint="eastAsia" w:ascii="Calibri" w:hAnsi="Calibri" w:eastAsia="宋体" w:cs="Times New Roman"/>
                <w:sz w:val="20"/>
                <w:szCs w:val="13"/>
                <w:vertAlign w:val="baseline"/>
                <w:lang w:val="en-US" w:eastAsia="zh-CN"/>
              </w:rPr>
              <w:t>9</w:t>
            </w:r>
            <w:r>
              <w:rPr>
                <w:rFonts w:hint="eastAsia" w:ascii="Calibri" w:hAnsi="Calibri" w:eastAsia="宋体" w:cs="Times New Roman"/>
                <w:sz w:val="20"/>
                <w:szCs w:val="13"/>
                <w:vertAlign w:val="baseline"/>
              </w:rPr>
              <w:t>0kg。</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设备主要配置</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单臂桌面式电子万能试验机主机一台</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负荷传感器</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1000N 高精度负荷传感器一套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负荷传感器</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200N 高精度负荷传感器一套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负荷传感器</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50N 高精度负荷传感器一套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5</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伺服电机及伺服器一套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6</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减速系统一套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7</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手动控制器一个</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8</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全数字多闭环测量控制器一台</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9</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测控软件一套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10</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电脑及操作系统一套</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highlight w:val="none"/>
                <w:vertAlign w:val="baseline"/>
              </w:rPr>
              <w:t>i</w:t>
            </w:r>
            <w:r>
              <w:rPr>
                <w:rFonts w:hint="eastAsia" w:ascii="Calibri" w:hAnsi="Calibri" w:eastAsia="宋体" w:cs="Times New Roman"/>
                <w:sz w:val="20"/>
                <w:szCs w:val="13"/>
                <w:highlight w:val="none"/>
                <w:vertAlign w:val="baseline"/>
                <w:lang w:val="en-US" w:eastAsia="zh-CN"/>
              </w:rPr>
              <w:t>5</w:t>
            </w:r>
            <w:r>
              <w:rPr>
                <w:rFonts w:hint="eastAsia" w:ascii="Calibri" w:hAnsi="Calibri" w:eastAsia="宋体" w:cs="Times New Roman"/>
                <w:sz w:val="20"/>
                <w:szCs w:val="13"/>
                <w:highlight w:val="none"/>
                <w:vertAlign w:val="baseline"/>
              </w:rPr>
              <w:t>-9100/8G/1T+128SSD/19.5液显；</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对夹拉伸夹具一套</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适用于水凝胶的拉伸</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压缩夹具一套</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盘径 100mm 两端有固定螺母 带光栅尺支架</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13</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光栅尺一支</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14</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随机工具及资料一套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售后服务：</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免费质保期</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36个月</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电话支持</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7x8小时</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2</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商品承诺</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原厂全新未拆封正品，确保供货渠道合法性，产品正规性，售后保障性</w:t>
            </w:r>
            <w:r>
              <w:rPr>
                <w:rFonts w:hint="eastAsia" w:ascii="Calibri" w:hAnsi="Calibri" w:eastAsia="宋体" w:cs="Times New Roman"/>
                <w:sz w:val="20"/>
                <w:szCs w:val="13"/>
                <w:vertAlign w:val="baseline"/>
                <w:lang w:eastAsia="zh-CN"/>
              </w:rPr>
              <w:t>；</w:t>
            </w:r>
          </w:p>
          <w:p>
            <w:pPr>
              <w:bidi w:val="0"/>
              <w:rPr>
                <w:rFonts w:hint="default" w:ascii="Times New Roman" w:hAnsi="Times New Roman" w:eastAsia="宋体" w:cs="Times New Roman"/>
                <w:sz w:val="20"/>
                <w:szCs w:val="20"/>
                <w:lang w:val="en-US" w:eastAsia="zh-CN"/>
              </w:rPr>
            </w:pPr>
            <w:r>
              <w:rPr>
                <w:rFonts w:hint="eastAsia" w:ascii="Calibri" w:hAnsi="Calibri" w:eastAsia="宋体" w:cs="Times New Roman"/>
                <w:sz w:val="20"/>
                <w:szCs w:val="13"/>
                <w:vertAlign w:val="baseline"/>
                <w:lang w:val="en-US" w:eastAsia="zh-CN"/>
              </w:rPr>
              <w:t>3、仪器到实验室后：</w:t>
            </w:r>
            <w:r>
              <w:rPr>
                <w:rFonts w:hint="default" w:ascii="Times New Roman" w:hAnsi="Times New Roman" w:eastAsia="宋体" w:cs="Times New Roman"/>
                <w:sz w:val="20"/>
                <w:szCs w:val="20"/>
                <w:lang w:val="en-US" w:eastAsia="zh-CN"/>
              </w:rPr>
              <w:t>免费</w:t>
            </w:r>
            <w:r>
              <w:rPr>
                <w:rFonts w:hint="eastAsia" w:ascii="Times New Roman" w:hAnsi="Times New Roman" w:eastAsia="宋体" w:cs="Times New Roman"/>
                <w:sz w:val="20"/>
                <w:szCs w:val="20"/>
                <w:lang w:val="en-US" w:eastAsia="zh-CN"/>
              </w:rPr>
              <w:t>安装、调试及</w:t>
            </w:r>
            <w:r>
              <w:rPr>
                <w:rFonts w:hint="default" w:ascii="Times New Roman" w:hAnsi="Times New Roman" w:eastAsia="宋体" w:cs="Times New Roman"/>
                <w:sz w:val="20"/>
                <w:szCs w:val="20"/>
                <w:lang w:val="en-US" w:eastAsia="zh-CN"/>
              </w:rPr>
              <w:t>培训</w:t>
            </w:r>
            <w:r>
              <w:rPr>
                <w:rFonts w:hint="eastAsia" w:ascii="Times New Roman" w:hAnsi="Times New Roman" w:eastAsia="宋体" w:cs="Times New Roman"/>
                <w:sz w:val="20"/>
                <w:szCs w:val="20"/>
                <w:lang w:val="en-US" w:eastAsia="zh-CN"/>
              </w:rPr>
              <w:t>；</w:t>
            </w:r>
          </w:p>
          <w:p>
            <w:pPr>
              <w:bidi w:val="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r>
              <w:rPr>
                <w:rFonts w:hint="default" w:ascii="Times New Roman" w:hAnsi="Times New Roman" w:eastAsia="宋体" w:cs="Times New Roman"/>
                <w:sz w:val="20"/>
                <w:szCs w:val="20"/>
                <w:lang w:val="en-US" w:eastAsia="zh-CN"/>
              </w:rPr>
              <w:t>免费仪器保养：定期回访</w:t>
            </w:r>
            <w:r>
              <w:rPr>
                <w:rFonts w:hint="eastAsia" w:ascii="Times New Roman" w:hAnsi="Times New Roman" w:eastAsia="宋体" w:cs="Times New Roman"/>
                <w:sz w:val="20"/>
                <w:szCs w:val="20"/>
                <w:lang w:val="en-US" w:eastAsia="zh-CN"/>
              </w:rPr>
              <w:t>；</w:t>
            </w:r>
          </w:p>
          <w:p>
            <w:pPr>
              <w:rPr>
                <w:rFonts w:hint="eastAsia" w:ascii="Calibri" w:hAnsi="Calibri" w:eastAsia="宋体" w:cs="Times New Roman"/>
                <w:sz w:val="20"/>
                <w:szCs w:val="13"/>
                <w:vertAlign w:val="baseline"/>
                <w:lang w:val="en-US" w:eastAsia="zh-CN"/>
              </w:rPr>
            </w:pPr>
            <w:r>
              <w:rPr>
                <w:rFonts w:hint="eastAsia" w:ascii="Times New Roman" w:hAnsi="Times New Roman" w:eastAsia="宋体" w:cs="Times New Roman"/>
                <w:sz w:val="20"/>
                <w:szCs w:val="20"/>
                <w:lang w:val="en-US" w:eastAsia="zh-CN"/>
              </w:rPr>
              <w:t>5、</w:t>
            </w:r>
            <w:r>
              <w:rPr>
                <w:rFonts w:hint="default" w:ascii="Times New Roman" w:hAnsi="Times New Roman" w:eastAsia="宋体" w:cs="Times New Roman"/>
                <w:sz w:val="20"/>
                <w:szCs w:val="20"/>
                <w:lang w:val="en-US" w:eastAsia="zh-CN"/>
              </w:rPr>
              <w:t>保内维修承诺：免费维修</w:t>
            </w:r>
            <w:r>
              <w:rPr>
                <w:rFonts w:hint="eastAsia" w:ascii="Times New Roman" w:hAnsi="Times New Roman" w:eastAsia="宋体" w:cs="Times New Roman"/>
                <w:sz w:val="20"/>
                <w:szCs w:val="20"/>
                <w:lang w:val="en-US" w:eastAsia="zh-CN"/>
              </w:rPr>
              <w:t>。</w:t>
            </w: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9"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Calibri" w:hAnsi="Calibri" w:eastAsia="宋体" w:cs="Times New Roman"/>
                <w:sz w:val="20"/>
                <w:szCs w:val="13"/>
                <w:vertAlign w:val="baseline"/>
              </w:rPr>
              <w:t>高真空测试系统</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Times New Roman" w:hAnsi="Times New Roman" w:eastAsia="宋体" w:cs="Times New Roman"/>
                <w:color w:val="000000"/>
                <w:sz w:val="20"/>
                <w:szCs w:val="20"/>
                <w:lang w:eastAsia="zh-CN"/>
              </w:rPr>
            </w:pPr>
            <w:r>
              <w:rPr>
                <w:rFonts w:hint="eastAsia" w:ascii="宋体" w:hAnsi="宋体" w:eastAsia="宋体" w:cs="宋体"/>
                <w:color w:val="000000"/>
                <w:sz w:val="20"/>
                <w:szCs w:val="20"/>
              </w:rPr>
              <w:t>★</w:t>
            </w:r>
            <w:r>
              <w:rPr>
                <w:rFonts w:hint="default" w:ascii="Times New Roman" w:hAnsi="Times New Roman" w:eastAsia="宋体" w:cs="Times New Roman"/>
                <w:color w:val="000000"/>
                <w:sz w:val="20"/>
                <w:szCs w:val="20"/>
              </w:rPr>
              <w:t>1、系统真空度优于1.0×10</w:t>
            </w:r>
            <w:r>
              <w:rPr>
                <w:rFonts w:hint="default" w:ascii="Times New Roman" w:hAnsi="Times New Roman" w:eastAsia="宋体" w:cs="Times New Roman"/>
                <w:color w:val="000000"/>
                <w:sz w:val="20"/>
                <w:szCs w:val="20"/>
                <w:vertAlign w:val="superscript"/>
              </w:rPr>
              <w:t>-</w:t>
            </w:r>
            <w:r>
              <w:rPr>
                <w:rFonts w:hint="eastAsia" w:ascii="Times New Roman" w:hAnsi="Times New Roman" w:eastAsia="宋体" w:cs="Times New Roman"/>
                <w:color w:val="000000"/>
                <w:sz w:val="20"/>
                <w:szCs w:val="20"/>
                <w:vertAlign w:val="superscript"/>
                <w:lang w:val="en-US" w:eastAsia="zh-CN"/>
              </w:rPr>
              <w:t>6</w:t>
            </w:r>
            <w:r>
              <w:rPr>
                <w:rFonts w:hint="eastAsia" w:ascii="Times New Roman" w:hAnsi="Times New Roman" w:eastAsia="宋体" w:cs="Times New Roman"/>
                <w:color w:val="000000"/>
                <w:sz w:val="20"/>
                <w:szCs w:val="20"/>
                <w:vertAlign w:val="baseline"/>
                <w:lang w:val="en-US" w:eastAsia="zh-CN"/>
              </w:rPr>
              <w:t xml:space="preserve"> Pa</w:t>
            </w:r>
            <w:r>
              <w:rPr>
                <w:rFonts w:hint="eastAsia" w:ascii="Times New Roman" w:hAnsi="Times New Roman" w:eastAsia="宋体" w:cs="Times New Roman"/>
                <w:color w:val="000000"/>
                <w:sz w:val="20"/>
                <w:szCs w:val="20"/>
                <w:lang w:eastAsia="zh-CN"/>
              </w:rPr>
              <w:t>；</w:t>
            </w:r>
          </w:p>
          <w:p>
            <w:pP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★2、系统主要配置：KYKY FF110 分子泵、 鲍斯机械泵、 睿宝冷阴极全量程真空计、高真空腔体</w:t>
            </w:r>
            <w:r>
              <w:rPr>
                <w:rFonts w:hint="eastAsia" w:ascii="Times New Roman" w:hAnsi="Times New Roman" w:eastAsia="宋体" w:cs="Times New Roman"/>
                <w:color w:val="000000"/>
                <w:sz w:val="20"/>
                <w:szCs w:val="20"/>
                <w:lang w:eastAsia="zh-CN"/>
              </w:rPr>
              <w:t>（腔体尺寸：长</w:t>
            </w:r>
            <w:r>
              <w:rPr>
                <w:rFonts w:hint="eastAsia" w:ascii="Times New Roman" w:hAnsi="Times New Roman" w:eastAsia="宋体" w:cs="Times New Roman"/>
                <w:color w:val="000000"/>
                <w:sz w:val="20"/>
                <w:szCs w:val="20"/>
                <w:lang w:val="en-US" w:eastAsia="zh-CN"/>
              </w:rPr>
              <w:t xml:space="preserve">高宽参考值约为20cm </w:t>
            </w:r>
            <w:r>
              <w:rPr>
                <w:rFonts w:hint="default"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val="en-US" w:eastAsia="zh-CN"/>
              </w:rPr>
              <w:t xml:space="preserve">20cm </w:t>
            </w:r>
            <w:r>
              <w:rPr>
                <w:rFonts w:hint="default"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val="en-US" w:eastAsia="zh-CN"/>
              </w:rPr>
              <w:t>20cm）</w:t>
            </w:r>
            <w:r>
              <w:rPr>
                <w:rFonts w:hint="default" w:ascii="Times New Roman" w:hAnsi="Times New Roman" w:eastAsia="宋体" w:cs="Times New Roman"/>
                <w:color w:val="000000"/>
                <w:sz w:val="20"/>
                <w:szCs w:val="20"/>
              </w:rPr>
              <w:t>、断电防护、定制机架等；</w:t>
            </w:r>
          </w:p>
          <w:p>
            <w:pPr>
              <w:widowControl w:val="0"/>
              <w:spacing w:after="120" w:afterLines="0" w:afterAutospacing="0"/>
              <w:ind w:left="0" w:leftChars="0" w:firstLine="0" w:firstLineChars="0"/>
              <w:jc w:val="left"/>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2"/>
                <w:sz w:val="20"/>
                <w:szCs w:val="20"/>
                <w:lang w:val="en-US" w:eastAsia="zh-CN" w:bidi="ar-SA"/>
              </w:rPr>
              <w:t>★3、真空腔体CF100法兰不少于4个</w:t>
            </w:r>
            <w:r>
              <w:rPr>
                <w:rFonts w:hint="eastAsia" w:ascii="Times New Roman" w:hAnsi="Times New Roman" w:eastAsia="宋体" w:cs="Times New Roman"/>
                <w:color w:val="000000"/>
                <w:kern w:val="2"/>
                <w:sz w:val="20"/>
                <w:szCs w:val="20"/>
                <w:lang w:val="en-US" w:eastAsia="zh-CN" w:bidi="ar-SA"/>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售后服务：</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免费质保期</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36个月</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电话支持</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7x8小时</w:t>
            </w:r>
            <w:r>
              <w:rPr>
                <w:rFonts w:hint="eastAsia" w:ascii="Calibri" w:hAnsi="Calibri" w:eastAsia="宋体" w:cs="Times New Roman"/>
                <w:sz w:val="20"/>
                <w:szCs w:val="13"/>
                <w:vertAlign w:val="baseline"/>
                <w:lang w:eastAsia="zh-CN"/>
              </w:rPr>
              <w:t>；</w:t>
            </w:r>
          </w:p>
          <w:p>
            <w:pPr>
              <w:bidi w:val="0"/>
              <w:rPr>
                <w:rFonts w:hint="default" w:ascii="Times New Roman" w:hAnsi="Times New Roman" w:eastAsia="宋体" w:cs="Times New Roman"/>
                <w:sz w:val="20"/>
                <w:szCs w:val="20"/>
                <w:lang w:val="en-US" w:eastAsia="zh-CN"/>
              </w:rPr>
            </w:pPr>
            <w:r>
              <w:rPr>
                <w:rFonts w:hint="eastAsia" w:ascii="Calibri" w:hAnsi="Calibri" w:eastAsia="宋体" w:cs="Times New Roman"/>
                <w:sz w:val="20"/>
                <w:szCs w:val="13"/>
                <w:vertAlign w:val="baseline"/>
                <w:lang w:val="en-US" w:eastAsia="zh-CN"/>
              </w:rPr>
              <w:t>2、仪器到实验室后：</w:t>
            </w:r>
            <w:r>
              <w:rPr>
                <w:rFonts w:hint="default" w:ascii="Times New Roman" w:hAnsi="Times New Roman" w:eastAsia="宋体" w:cs="Times New Roman"/>
                <w:sz w:val="20"/>
                <w:szCs w:val="20"/>
                <w:lang w:val="en-US" w:eastAsia="zh-CN"/>
              </w:rPr>
              <w:t>免费</w:t>
            </w:r>
            <w:r>
              <w:rPr>
                <w:rFonts w:hint="eastAsia" w:ascii="Times New Roman" w:hAnsi="Times New Roman" w:eastAsia="宋体" w:cs="Times New Roman"/>
                <w:sz w:val="20"/>
                <w:szCs w:val="20"/>
                <w:lang w:val="en-US" w:eastAsia="zh-CN"/>
              </w:rPr>
              <w:t>安装、调试、培训及后续电话咨询；</w:t>
            </w:r>
          </w:p>
          <w:p>
            <w:pPr>
              <w:bidi w:val="0"/>
              <w:rPr>
                <w:rFonts w:hint="eastAsia" w:ascii="Times New Roman" w:hAnsi="Times New Roman" w:eastAsia="宋体" w:cs="Times New Roman"/>
                <w:color w:val="000000"/>
                <w:sz w:val="20"/>
                <w:szCs w:val="20"/>
              </w:rPr>
            </w:pPr>
            <w:r>
              <w:rPr>
                <w:rFonts w:hint="eastAsia" w:ascii="Times New Roman" w:hAnsi="Times New Roman" w:eastAsia="宋体" w:cs="Times New Roman"/>
                <w:sz w:val="20"/>
                <w:szCs w:val="20"/>
                <w:lang w:val="en-US" w:eastAsia="zh-CN"/>
              </w:rPr>
              <w:t>3、</w:t>
            </w:r>
            <w:r>
              <w:rPr>
                <w:rFonts w:hint="default" w:ascii="Times New Roman" w:hAnsi="Times New Roman" w:eastAsia="宋体" w:cs="Times New Roman"/>
                <w:sz w:val="20"/>
                <w:szCs w:val="20"/>
                <w:lang w:val="en-US" w:eastAsia="zh-CN"/>
              </w:rPr>
              <w:t>保内维修承诺：免费维修</w:t>
            </w:r>
            <w:r>
              <w:rPr>
                <w:rFonts w:hint="eastAsia" w:ascii="Times New Roman" w:hAnsi="Times New Roman" w:eastAsia="宋体" w:cs="Times New Roman"/>
                <w:sz w:val="20"/>
                <w:szCs w:val="20"/>
                <w:lang w:val="en-US" w:eastAsia="zh-CN"/>
              </w:rPr>
              <w:t>。</w:t>
            </w: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9"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Calibri" w:hAnsi="Calibri" w:eastAsia="宋体" w:cs="Times New Roman"/>
                <w:sz w:val="20"/>
                <w:szCs w:val="13"/>
                <w:vertAlign w:val="baseline"/>
              </w:rPr>
              <w:t>高性能计算工作站</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★1、CPU：2颗英特尔至强6338，每颗32核，共64核，128线程，主频2.0 GHz，其他要求为 缓存48MB L3 205W。</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2、主板：INTEL C621以上芯片组</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★3、内存：1024G DDR4 3200MHZ ECC REG</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4、硬盘：3块960G SSD，配置独立1G缓存RAID卡</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5、显卡：集成集显</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6、网卡：集成双千兆网卡和1个千兆远程管理端口</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7、电源：2000W 服务器温控/GW-EPS2000BL（90+）</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★8、加密设备：提供指纹识别模块，增加机器运维安全；提供1TB以上的备份介质，该设备具有远程加密、远程备份等功能；</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9、显卡：</w:t>
            </w:r>
            <w:r>
              <w:rPr>
                <w:rFonts w:hint="default" w:ascii="Times New Roman" w:hAnsi="Times New Roman" w:eastAsia="宋体" w:cs="Times New Roman"/>
                <w:sz w:val="20"/>
                <w:szCs w:val="13"/>
                <w:vertAlign w:val="baseline"/>
                <w:lang w:val="en-US" w:eastAsia="zh-CN"/>
              </w:rPr>
              <w:t>独立显卡，CUDA Core 核心数为10</w:t>
            </w:r>
            <w:r>
              <w:rPr>
                <w:rFonts w:hint="eastAsia" w:ascii="Times New Roman" w:hAnsi="Times New Roman" w:eastAsia="宋体" w:cs="Times New Roman"/>
                <w:sz w:val="20"/>
                <w:szCs w:val="13"/>
                <w:vertAlign w:val="baseline"/>
                <w:lang w:val="en-US" w:eastAsia="zh-CN"/>
              </w:rPr>
              <w:t>496</w:t>
            </w:r>
            <w:r>
              <w:rPr>
                <w:rFonts w:hint="default" w:ascii="Times New Roman" w:hAnsi="Times New Roman" w:eastAsia="宋体" w:cs="Times New Roman"/>
                <w:sz w:val="20"/>
                <w:szCs w:val="13"/>
                <w:vertAlign w:val="baseline"/>
                <w:lang w:val="en-US" w:eastAsia="zh-CN"/>
              </w:rPr>
              <w:t>，加速频率为1.</w:t>
            </w:r>
            <w:r>
              <w:rPr>
                <w:rFonts w:hint="eastAsia" w:ascii="Times New Roman" w:hAnsi="Times New Roman" w:eastAsia="宋体" w:cs="Times New Roman"/>
                <w:sz w:val="20"/>
                <w:szCs w:val="13"/>
                <w:vertAlign w:val="baseline"/>
                <w:lang w:val="en-US" w:eastAsia="zh-CN"/>
              </w:rPr>
              <w:t xml:space="preserve">7 </w:t>
            </w:r>
            <w:r>
              <w:rPr>
                <w:rFonts w:hint="default" w:ascii="Times New Roman" w:hAnsi="Times New Roman" w:eastAsia="宋体" w:cs="Times New Roman"/>
                <w:sz w:val="20"/>
                <w:szCs w:val="13"/>
                <w:vertAlign w:val="baseline"/>
                <w:lang w:val="en-US" w:eastAsia="zh-CN"/>
              </w:rPr>
              <w:t>GHZ，显存容量为24GB，显存类型为</w:t>
            </w:r>
            <w:r>
              <w:rPr>
                <w:rFonts w:hint="default" w:ascii="Times New Roman" w:hAnsi="Times New Roman" w:eastAsia="宋体" w:cs="Times New Roman"/>
                <w:sz w:val="20"/>
                <w:szCs w:val="13"/>
                <w:vertAlign w:val="baseline"/>
              </w:rPr>
              <w:t>DDR6X</w:t>
            </w:r>
            <w:r>
              <w:rPr>
                <w:rFonts w:hint="default" w:ascii="Times New Roman" w:hAnsi="Times New Roman" w:eastAsia="宋体" w:cs="Times New Roman"/>
                <w:sz w:val="20"/>
                <w:szCs w:val="13"/>
                <w:vertAlign w:val="baseline"/>
                <w:lang w:eastAsia="zh-CN"/>
              </w:rPr>
              <w:t>，</w:t>
            </w:r>
            <w:r>
              <w:rPr>
                <w:rFonts w:hint="default" w:ascii="Times New Roman" w:hAnsi="Times New Roman" w:eastAsia="宋体" w:cs="Times New Roman"/>
                <w:sz w:val="20"/>
                <w:szCs w:val="13"/>
                <w:vertAlign w:val="baseline"/>
              </w:rPr>
              <w:t>双槽/384bit/主动散热/350W/3DP+1HDMI/侧面供电 350W</w:t>
            </w: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10、附件： DVD、鼠标、键盘；32寸或以上全led显示器</w:t>
            </w:r>
          </w:p>
          <w:p>
            <w:pPr>
              <w:rPr>
                <w:rFonts w:hint="eastAsia" w:ascii="宋体" w:hAnsi="宋体" w:eastAsia="宋体" w:cs="宋体"/>
                <w:i w:val="0"/>
                <w:iCs w:val="0"/>
                <w:color w:val="000000"/>
                <w:sz w:val="22"/>
                <w:szCs w:val="22"/>
                <w:u w:val="none"/>
                <w:lang w:eastAsia="zh-CN"/>
              </w:rPr>
            </w:pPr>
            <w:r>
              <w:rPr>
                <w:rFonts w:hint="eastAsia" w:ascii="Calibri" w:hAnsi="Calibri" w:eastAsia="宋体" w:cs="Times New Roman"/>
                <w:sz w:val="20"/>
                <w:szCs w:val="13"/>
                <w:vertAlign w:val="baseline"/>
              </w:rPr>
              <w:t>★11、系统：出厂预装Centos 7.5以上版本和INTEL编译器、MKL软件，并安装好作业调度系统，作业管理系统，需要与原有集群设备无缝兼容。</w:t>
            </w: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9"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r>
              <w:rPr>
                <w:rFonts w:hint="eastAsia" w:ascii="Calibri" w:hAnsi="Calibri" w:eastAsia="宋体" w:cs="Times New Roman"/>
                <w:sz w:val="20"/>
                <w:szCs w:val="13"/>
                <w:vertAlign w:val="baseline"/>
              </w:rPr>
              <w:t>纳米孔微电流记录分析系统</w:t>
            </w:r>
          </w:p>
        </w:tc>
        <w:tc>
          <w:tcPr>
            <w:tcW w:w="5968" w:type="dxa"/>
            <w:tcBorders>
              <w:top w:val="single" w:color="000000" w:sz="4" w:space="0"/>
              <w:left w:val="single" w:color="000000" w:sz="4" w:space="0"/>
              <w:bottom w:val="nil"/>
              <w:right w:val="single" w:color="000000" w:sz="4" w:space="0"/>
            </w:tcBorders>
            <w:shd w:val="clear" w:color="auto" w:fill="FFFFFF"/>
            <w:noWrap w:val="0"/>
            <w:vAlign w:val="top"/>
          </w:tcPr>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1、</w:t>
            </w:r>
            <w:r>
              <w:rPr>
                <w:rFonts w:hint="eastAsia" w:ascii="Calibri" w:hAnsi="Calibri" w:eastAsia="宋体" w:cs="Times New Roman"/>
                <w:sz w:val="20"/>
                <w:szCs w:val="13"/>
                <w:vertAlign w:val="baseline"/>
              </w:rPr>
              <w:t>尺寸规格/重量：30mm</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 xml:space="preserve">5mm-74 mm </w:t>
            </w:r>
            <w:r>
              <w:rPr>
                <w:rFonts w:hint="eastAsia" w:ascii="Calibri" w:hAnsi="Calibri" w:eastAsia="宋体" w:cs="Times New Roman"/>
                <w:sz w:val="20"/>
                <w:szCs w:val="13"/>
                <w:vertAlign w:val="baseline"/>
                <w:lang w:val="en-US" w:eastAsia="zh-CN"/>
              </w:rPr>
              <w:t>/ &lt; 50</w:t>
            </w:r>
            <w:r>
              <w:rPr>
                <w:rFonts w:hint="eastAsia" w:ascii="Calibri" w:hAnsi="Calibri" w:eastAsia="宋体" w:cs="Times New Roman"/>
                <w:sz w:val="20"/>
                <w:szCs w:val="13"/>
                <w:vertAlign w:val="baseline"/>
              </w:rPr>
              <w:t xml:space="preserve"> g</w:t>
            </w:r>
            <w:r>
              <w:rPr>
                <w:rFonts w:hint="eastAsia" w:ascii="Calibri" w:hAnsi="Calibri" w:eastAsia="宋体" w:cs="Times New Roman"/>
                <w:sz w:val="20"/>
                <w:szCs w:val="13"/>
                <w:vertAlign w:val="baseline"/>
                <w:lang w:eastAsia="zh-CN"/>
              </w:rPr>
              <w:t>；</w:t>
            </w:r>
          </w:p>
          <w:p>
            <w:pPr>
              <w:rPr>
                <w:rFonts w:ascii="Calibri" w:hAnsi="Calibri" w:eastAsia="宋体" w:cs="Times New Roman"/>
                <w:szCs w:val="24"/>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2、</w:t>
            </w:r>
            <w:r>
              <w:rPr>
                <w:rFonts w:hint="eastAsia" w:ascii="Calibri" w:hAnsi="Calibri" w:eastAsia="宋体" w:cs="Times New Roman"/>
                <w:sz w:val="20"/>
                <w:szCs w:val="13"/>
                <w:vertAlign w:val="baseline"/>
              </w:rPr>
              <w:t>软件界面：</w:t>
            </w:r>
            <w:r>
              <w:rPr>
                <w:rFonts w:hint="eastAsia" w:ascii="宋体" w:hAnsi="宋体" w:eastAsia="宋体" w:cs="宋体"/>
                <w:sz w:val="20"/>
                <w:szCs w:val="20"/>
              </w:rPr>
              <w:t>皮安</w:t>
            </w:r>
            <w:r>
              <w:rPr>
                <w:rFonts w:hint="default" w:ascii="Times New Roman" w:hAnsi="Times New Roman" w:eastAsia="宋体" w:cs="Times New Roman"/>
                <w:sz w:val="20"/>
                <w:szCs w:val="20"/>
              </w:rPr>
              <w:t>（pA）</w:t>
            </w:r>
            <w:r>
              <w:rPr>
                <w:rFonts w:hint="eastAsia" w:ascii="宋体" w:hAnsi="宋体" w:eastAsia="宋体" w:cs="宋体"/>
                <w:sz w:val="20"/>
                <w:szCs w:val="20"/>
              </w:rPr>
              <w:t>级电流脉冲信号实时显示与记录系统</w:t>
            </w:r>
            <w:r>
              <w:rPr>
                <w:rFonts w:hint="eastAsia" w:ascii="宋体" w:hAnsi="宋体" w:eastAsia="宋体" w:cs="宋体"/>
                <w:sz w:val="20"/>
                <w:szCs w:val="20"/>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3、</w:t>
            </w:r>
            <w:r>
              <w:rPr>
                <w:rFonts w:hint="eastAsia" w:ascii="Calibri" w:hAnsi="Calibri" w:eastAsia="宋体" w:cs="Times New Roman"/>
                <w:sz w:val="20"/>
                <w:szCs w:val="13"/>
                <w:vertAlign w:val="baseline"/>
              </w:rPr>
              <w:t>支持电阻计算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4、</w:t>
            </w:r>
            <w:r>
              <w:rPr>
                <w:rFonts w:hint="eastAsia" w:ascii="Calibri" w:hAnsi="Calibri" w:eastAsia="宋体" w:cs="Times New Roman"/>
                <w:sz w:val="20"/>
                <w:szCs w:val="13"/>
                <w:vertAlign w:val="baseline"/>
              </w:rPr>
              <w:t>支持电容计算</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5、</w:t>
            </w:r>
            <w:r>
              <w:rPr>
                <w:rFonts w:hint="eastAsia" w:ascii="Calibri" w:hAnsi="Calibri" w:eastAsia="宋体" w:cs="Times New Roman"/>
                <w:sz w:val="20"/>
                <w:szCs w:val="13"/>
                <w:vertAlign w:val="baseline"/>
              </w:rPr>
              <w:t>数据格式：dat - .abf</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w:t>
            </w:r>
            <w:r>
              <w:rPr>
                <w:rFonts w:hint="eastAsia" w:ascii="Calibri" w:hAnsi="Calibri" w:eastAsia="宋体" w:cs="Times New Roman"/>
                <w:sz w:val="20"/>
                <w:szCs w:val="13"/>
                <w:vertAlign w:val="baseline"/>
                <w:lang w:val="en-US" w:eastAsia="zh-CN"/>
              </w:rPr>
              <w:t>6、</w:t>
            </w:r>
            <w:r>
              <w:rPr>
                <w:rFonts w:hint="eastAsia" w:ascii="Calibri" w:hAnsi="Calibri" w:eastAsia="宋体" w:cs="Times New Roman"/>
                <w:sz w:val="20"/>
                <w:szCs w:val="13"/>
                <w:vertAlign w:val="baseline"/>
              </w:rPr>
              <w:t>便携性：可方便携带，共享</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7、</w:t>
            </w:r>
            <w:r>
              <w:rPr>
                <w:rFonts w:hint="eastAsia" w:ascii="Calibri" w:hAnsi="Calibri" w:eastAsia="宋体" w:cs="Times New Roman"/>
                <w:sz w:val="20"/>
                <w:szCs w:val="13"/>
                <w:vertAlign w:val="baseline"/>
              </w:rPr>
              <w:t>噪音：100 fA rms @ 1 kHz (gain 2.25 GΩ)；380 fA rms @ 10 kHz (gain 2.25 GΩ)；3.2 pA rms @ 100 kHz (gain 2.25 GΩ)</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8、</w:t>
            </w:r>
            <w:r>
              <w:rPr>
                <w:rFonts w:hint="eastAsia" w:ascii="Calibri" w:hAnsi="Calibri" w:eastAsia="宋体" w:cs="Times New Roman"/>
                <w:sz w:val="20"/>
                <w:szCs w:val="13"/>
                <w:vertAlign w:val="baseline"/>
              </w:rPr>
              <w:t>电压范围：±2000 mV</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9、</w:t>
            </w:r>
            <w:r>
              <w:rPr>
                <w:rFonts w:hint="eastAsia" w:ascii="Calibri" w:hAnsi="Calibri" w:eastAsia="宋体" w:cs="Times New Roman"/>
                <w:sz w:val="20"/>
                <w:szCs w:val="13"/>
                <w:vertAlign w:val="baseline"/>
              </w:rPr>
              <w:t>输入电流：±200pA; ±2nA；±20nA; ±200nA</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10、</w:t>
            </w:r>
            <w:r>
              <w:rPr>
                <w:rFonts w:hint="eastAsia" w:ascii="Calibri" w:hAnsi="Calibri" w:eastAsia="宋体" w:cs="Times New Roman"/>
                <w:sz w:val="20"/>
                <w:szCs w:val="13"/>
                <w:vertAlign w:val="baseline"/>
              </w:rPr>
              <w:t>接地连接器：2</w:t>
            </w:r>
            <w:r>
              <w:rPr>
                <w:rFonts w:hint="eastAsia" w:ascii="Calibri" w:hAnsi="Calibri" w:eastAsia="宋体" w:cs="Times New Roman"/>
                <w:sz w:val="20"/>
                <w:szCs w:val="20"/>
                <w:vertAlign w:val="baseline"/>
              </w:rPr>
              <w:t xml:space="preserve"> mm</w:t>
            </w:r>
            <w:r>
              <w:rPr>
                <w:rFonts w:hint="eastAsia" w:ascii="Calibri" w:hAnsi="Calibri" w:eastAsia="宋体" w:cs="Times New Roman"/>
                <w:sz w:val="20"/>
                <w:szCs w:val="20"/>
                <w:vertAlign w:val="baseline"/>
                <w:lang w:val="en-US" w:eastAsia="zh-CN"/>
              </w:rPr>
              <w:t xml:space="preserve"> </w:t>
            </w:r>
            <w:r>
              <w:rPr>
                <w:rFonts w:ascii="Calibri" w:hAnsi="宋体" w:eastAsia="宋体" w:cs="宋体"/>
                <w:sz w:val="20"/>
                <w:szCs w:val="20"/>
              </w:rPr>
              <w:t>banana</w:t>
            </w:r>
            <w:r>
              <w:rPr>
                <w:rFonts w:hint="eastAsia" w:ascii="Calibri" w:hAnsi="宋体" w:eastAsia="宋体" w:cs="宋体"/>
                <w:sz w:val="20"/>
                <w:szCs w:val="20"/>
                <w:lang w:val="en-US" w:eastAsia="zh-CN"/>
              </w:rPr>
              <w:t xml:space="preserve"> </w:t>
            </w:r>
            <w:r>
              <w:rPr>
                <w:rFonts w:ascii="Calibri" w:hAnsi="宋体" w:eastAsia="宋体" w:cs="宋体"/>
                <w:sz w:val="20"/>
                <w:szCs w:val="20"/>
              </w:rPr>
              <w:t>plug</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11、</w:t>
            </w:r>
            <w:r>
              <w:rPr>
                <w:rFonts w:hint="eastAsia" w:ascii="Calibri" w:hAnsi="Calibri" w:eastAsia="宋体" w:cs="Times New Roman"/>
                <w:sz w:val="20"/>
                <w:szCs w:val="13"/>
                <w:vertAlign w:val="baseline"/>
              </w:rPr>
              <w:t>最大采样率：200 ksps</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12、</w:t>
            </w:r>
            <w:r>
              <w:rPr>
                <w:rFonts w:hint="eastAsia" w:ascii="Calibri" w:hAnsi="Calibri" w:eastAsia="宋体" w:cs="Times New Roman"/>
                <w:sz w:val="20"/>
                <w:szCs w:val="13"/>
                <w:vertAlign w:val="baseline"/>
              </w:rPr>
              <w:t>滤波：Digital</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13、</w:t>
            </w:r>
            <w:r>
              <w:rPr>
                <w:rFonts w:hint="eastAsia" w:ascii="Calibri" w:hAnsi="Calibri" w:eastAsia="宋体" w:cs="Times New Roman"/>
                <w:sz w:val="20"/>
                <w:szCs w:val="13"/>
                <w:vertAlign w:val="baseline"/>
              </w:rPr>
              <w:t>ADC 分辨率：16 bit</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14、</w:t>
            </w:r>
            <w:r>
              <w:rPr>
                <w:rFonts w:hint="eastAsia" w:ascii="Calibri" w:hAnsi="Calibri" w:eastAsia="宋体" w:cs="Times New Roman"/>
                <w:sz w:val="20"/>
                <w:szCs w:val="13"/>
                <w:vertAlign w:val="baseline"/>
              </w:rPr>
              <w:t>偏移补偿：± 128 mV</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15、</w:t>
            </w:r>
            <w:r>
              <w:rPr>
                <w:rFonts w:hint="eastAsia" w:ascii="Calibri" w:hAnsi="Calibri" w:eastAsia="宋体" w:cs="Times New Roman"/>
                <w:sz w:val="20"/>
                <w:szCs w:val="13"/>
                <w:vertAlign w:val="baseline"/>
              </w:rPr>
              <w:t>输入连接器：SMB</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16、</w:t>
            </w:r>
            <w:r>
              <w:rPr>
                <w:rFonts w:hint="eastAsia" w:ascii="Calibri" w:hAnsi="Calibri" w:eastAsia="宋体" w:cs="Times New Roman"/>
                <w:sz w:val="20"/>
                <w:szCs w:val="13"/>
                <w:vertAlign w:val="baseline"/>
              </w:rPr>
              <w:t>电脑接口：USB 2.0 plug n' play - mini B connector</w:t>
            </w:r>
            <w:r>
              <w:rPr>
                <w:rFonts w:hint="eastAsia" w:ascii="Calibri" w:hAnsi="Calibri" w:eastAsia="宋体" w:cs="Times New Roman"/>
                <w:sz w:val="20"/>
                <w:szCs w:val="13"/>
                <w:vertAlign w:val="baseline"/>
                <w:lang w:eastAsia="zh-CN"/>
              </w:rPr>
              <w:t>；</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lang w:val="en-US" w:eastAsia="zh-CN"/>
              </w:rPr>
              <w:t>17、</w:t>
            </w:r>
            <w:r>
              <w:rPr>
                <w:rFonts w:hint="eastAsia" w:ascii="Calibri" w:hAnsi="Calibri" w:eastAsia="宋体" w:cs="Times New Roman"/>
                <w:sz w:val="20"/>
                <w:szCs w:val="13"/>
                <w:vertAlign w:val="baseline"/>
              </w:rPr>
              <w:t>功耗：850 mW</w:t>
            </w:r>
            <w:r>
              <w:rPr>
                <w:rFonts w:hint="eastAsia" w:ascii="Calibri" w:hAnsi="Calibri" w:eastAsia="宋体" w:cs="Times New Roman"/>
                <w:sz w:val="20"/>
                <w:szCs w:val="13"/>
                <w:vertAlign w:val="baseline"/>
                <w:lang w:eastAsia="zh-CN"/>
              </w:rPr>
              <w:t>；</w:t>
            </w:r>
          </w:p>
          <w:p>
            <w:pPr>
              <w:bidi w:val="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w:t>
            </w:r>
            <w:r>
              <w:rPr>
                <w:rFonts w:hint="eastAsia" w:ascii="Times New Roman" w:hAnsi="Times New Roman" w:eastAsia="宋体" w:cs="Times New Roman"/>
                <w:b/>
                <w:bCs/>
                <w:sz w:val="20"/>
                <w:szCs w:val="20"/>
                <w:vertAlign w:val="baseline"/>
                <w:lang w:val="en-US" w:eastAsia="zh-CN"/>
              </w:rPr>
              <w:t>18</w:t>
            </w:r>
            <w:r>
              <w:rPr>
                <w:rFonts w:hint="default" w:ascii="Times New Roman" w:hAnsi="Times New Roman" w:eastAsia="宋体" w:cs="Times New Roman"/>
                <w:b/>
                <w:bCs/>
                <w:sz w:val="20"/>
                <w:szCs w:val="20"/>
                <w:vertAlign w:val="baseline"/>
                <w:lang w:val="en-US" w:eastAsia="zh-CN"/>
              </w:rPr>
              <w:t>如为进口品牌，</w:t>
            </w:r>
            <w:r>
              <w:rPr>
                <w:rFonts w:hint="default" w:ascii="Times New Roman" w:hAnsi="Times New Roman" w:eastAsia="宋体" w:cs="Times New Roman"/>
                <w:b/>
                <w:bCs/>
                <w:sz w:val="20"/>
                <w:szCs w:val="20"/>
                <w:vertAlign w:val="baseline"/>
              </w:rPr>
              <w:t>投标时需要提供生产厂家</w:t>
            </w:r>
            <w:r>
              <w:rPr>
                <w:rFonts w:hint="eastAsia" w:ascii="Times New Roman" w:hAnsi="Times New Roman" w:eastAsia="宋体" w:cs="Times New Roman"/>
                <w:b/>
                <w:bCs/>
                <w:sz w:val="20"/>
                <w:szCs w:val="20"/>
                <w:vertAlign w:val="baseline"/>
                <w:lang w:eastAsia="zh-CN"/>
              </w:rPr>
              <w:t>（</w:t>
            </w:r>
            <w:r>
              <w:rPr>
                <w:rFonts w:hint="default" w:ascii="Times New Roman" w:hAnsi="Times New Roman" w:eastAsia="宋体" w:cs="Times New Roman"/>
                <w:b/>
                <w:bCs/>
                <w:sz w:val="20"/>
                <w:szCs w:val="20"/>
                <w:vertAlign w:val="baseline"/>
              </w:rPr>
              <w:t>或者</w:t>
            </w:r>
            <w:r>
              <w:rPr>
                <w:rFonts w:hint="eastAsia" w:ascii="Times New Roman" w:hAnsi="Times New Roman" w:eastAsia="宋体" w:cs="Times New Roman"/>
                <w:b/>
                <w:bCs/>
                <w:sz w:val="20"/>
                <w:szCs w:val="20"/>
                <w:vertAlign w:val="baseline"/>
                <w:lang w:eastAsia="zh-CN"/>
              </w:rPr>
              <w:t>国内代理商）</w:t>
            </w:r>
            <w:r>
              <w:rPr>
                <w:rFonts w:hint="default" w:ascii="Times New Roman" w:hAnsi="Times New Roman" w:eastAsia="宋体" w:cs="Times New Roman"/>
                <w:b/>
                <w:bCs/>
                <w:sz w:val="20"/>
                <w:szCs w:val="20"/>
                <w:vertAlign w:val="baseline"/>
              </w:rPr>
              <w:t>出</w:t>
            </w:r>
            <w:r>
              <w:rPr>
                <w:rFonts w:hint="default" w:ascii="Times New Roman" w:hAnsi="Times New Roman" w:eastAsia="宋体" w:cs="Times New Roman"/>
                <w:b/>
                <w:bCs/>
                <w:sz w:val="20"/>
                <w:szCs w:val="20"/>
              </w:rPr>
              <w:t>具的售后服务承诺书原件</w:t>
            </w:r>
            <w:r>
              <w:rPr>
                <w:rFonts w:hint="default" w:ascii="Times New Roman" w:hAnsi="Times New Roman" w:eastAsia="宋体" w:cs="Times New Roman"/>
                <w:b/>
                <w:bCs/>
                <w:sz w:val="20"/>
                <w:szCs w:val="20"/>
                <w:lang w:eastAsia="zh-CN"/>
              </w:rPr>
              <w:t>或扫描件</w:t>
            </w:r>
            <w:r>
              <w:rPr>
                <w:rFonts w:hint="default" w:ascii="Times New Roman" w:hAnsi="Times New Roman" w:eastAsia="宋体" w:cs="Times New Roman"/>
                <w:b/>
                <w:bCs/>
                <w:sz w:val="20"/>
                <w:szCs w:val="20"/>
              </w:rPr>
              <w:t xml:space="preserve">；   </w:t>
            </w:r>
            <w:r>
              <w:rPr>
                <w:rFonts w:hint="default" w:ascii="Times New Roman" w:hAnsi="Times New Roman" w:eastAsia="宋体" w:cs="Times New Roman"/>
                <w:sz w:val="20"/>
                <w:szCs w:val="20"/>
              </w:rPr>
              <w:t xml:space="preserve">            </w:t>
            </w:r>
          </w:p>
          <w:p>
            <w:pPr>
              <w:rPr>
                <w:rFonts w:hint="eastAsia" w:ascii="Calibri" w:hAnsi="Calibri" w:eastAsia="宋体" w:cs="Times New Roman"/>
                <w:b/>
                <w:bCs/>
                <w:sz w:val="20"/>
                <w:szCs w:val="13"/>
                <w:vertAlign w:val="baseline"/>
                <w:lang w:eastAsia="zh-CN"/>
              </w:rPr>
            </w:pPr>
            <w:r>
              <w:rPr>
                <w:rFonts w:hint="default" w:ascii="Times New Roman" w:hAnsi="Times New Roman" w:eastAsia="宋体" w:cs="Times New Roman"/>
                <w:b/>
                <w:bCs/>
                <w:sz w:val="20"/>
                <w:szCs w:val="20"/>
              </w:rPr>
              <w:t>★19</w:t>
            </w:r>
            <w:r>
              <w:rPr>
                <w:rFonts w:hint="default" w:ascii="Times New Roman" w:hAnsi="Times New Roman" w:eastAsia="宋体" w:cs="Times New Roman"/>
                <w:b/>
                <w:bCs/>
                <w:sz w:val="20"/>
                <w:szCs w:val="20"/>
                <w:lang w:val="en-US" w:eastAsia="zh-CN"/>
              </w:rPr>
              <w:t>、如为进口品牌，</w:t>
            </w:r>
            <w:r>
              <w:rPr>
                <w:rFonts w:hint="default" w:ascii="Times New Roman" w:hAnsi="Times New Roman" w:eastAsia="宋体" w:cs="Times New Roman"/>
                <w:b/>
                <w:bCs/>
                <w:sz w:val="20"/>
                <w:szCs w:val="20"/>
              </w:rPr>
              <w:t>投标时需要提供生产厂家</w:t>
            </w:r>
            <w:r>
              <w:rPr>
                <w:rFonts w:hint="eastAsia" w:ascii="Times New Roman" w:hAnsi="Times New Roman" w:eastAsia="宋体" w:cs="Times New Roman"/>
                <w:b/>
                <w:bCs/>
                <w:sz w:val="20"/>
                <w:szCs w:val="20"/>
                <w:vertAlign w:val="baseline"/>
                <w:lang w:eastAsia="zh-CN"/>
              </w:rPr>
              <w:t>（</w:t>
            </w:r>
            <w:r>
              <w:rPr>
                <w:rFonts w:hint="default" w:ascii="Times New Roman" w:hAnsi="Times New Roman" w:eastAsia="宋体" w:cs="Times New Roman"/>
                <w:b/>
                <w:bCs/>
                <w:sz w:val="20"/>
                <w:szCs w:val="20"/>
                <w:vertAlign w:val="baseline"/>
              </w:rPr>
              <w:t>或者</w:t>
            </w:r>
            <w:r>
              <w:rPr>
                <w:rFonts w:hint="eastAsia" w:ascii="Times New Roman" w:hAnsi="Times New Roman" w:eastAsia="宋体" w:cs="Times New Roman"/>
                <w:b/>
                <w:bCs/>
                <w:sz w:val="20"/>
                <w:szCs w:val="20"/>
                <w:vertAlign w:val="baseline"/>
                <w:lang w:eastAsia="zh-CN"/>
              </w:rPr>
              <w:t>国内代理商）</w:t>
            </w:r>
            <w:r>
              <w:rPr>
                <w:rFonts w:hint="eastAsia" w:ascii="Times New Roman" w:hAnsi="Times New Roman" w:eastAsia="宋体" w:cs="Times New Roman"/>
                <w:b/>
                <w:bCs/>
                <w:sz w:val="20"/>
                <w:szCs w:val="20"/>
                <w:vertAlign w:val="baseline"/>
                <w:lang w:val="en-US" w:eastAsia="zh-CN"/>
              </w:rPr>
              <w:t>针对本项目</w:t>
            </w:r>
            <w:r>
              <w:rPr>
                <w:rFonts w:hint="default" w:ascii="Times New Roman" w:hAnsi="Times New Roman" w:eastAsia="宋体" w:cs="Times New Roman"/>
                <w:b/>
                <w:bCs/>
                <w:sz w:val="20"/>
                <w:szCs w:val="20"/>
              </w:rPr>
              <w:t>出具的授权书原件</w:t>
            </w:r>
            <w:r>
              <w:rPr>
                <w:rFonts w:hint="default" w:ascii="Times New Roman" w:hAnsi="Times New Roman" w:eastAsia="宋体" w:cs="Times New Roman"/>
                <w:b/>
                <w:bCs/>
                <w:sz w:val="20"/>
                <w:szCs w:val="20"/>
                <w:lang w:eastAsia="zh-CN"/>
              </w:rPr>
              <w:t>或扫描件</w:t>
            </w:r>
            <w:r>
              <w:rPr>
                <w:rFonts w:hint="eastAsia" w:ascii="Times New Roman" w:hAnsi="Times New Roman" w:eastAsia="宋体" w:cs="Times New Roman"/>
                <w:b/>
                <w:bCs/>
                <w:sz w:val="20"/>
                <w:szCs w:val="20"/>
                <w:lang w:eastAsia="zh-CN"/>
              </w:rPr>
              <w:t>。</w:t>
            </w:r>
          </w:p>
          <w:p>
            <w:pPr>
              <w:rPr>
                <w:rFonts w:hint="eastAsia" w:ascii="Calibri" w:hAnsi="Calibri" w:eastAsia="宋体" w:cs="Times New Roman"/>
                <w:sz w:val="20"/>
                <w:szCs w:val="13"/>
                <w:vertAlign w:val="baseline"/>
              </w:rPr>
            </w:pPr>
          </w:p>
          <w:p>
            <w:pPr>
              <w:rPr>
                <w:rFonts w:hint="eastAsia" w:ascii="Calibri" w:hAnsi="Calibri" w:eastAsia="宋体" w:cs="Times New Roman"/>
                <w:sz w:val="20"/>
                <w:szCs w:val="13"/>
                <w:vertAlign w:val="baseline"/>
              </w:rPr>
            </w:pPr>
            <w:r>
              <w:rPr>
                <w:rFonts w:hint="eastAsia" w:ascii="Calibri" w:hAnsi="Calibri" w:eastAsia="宋体" w:cs="Times New Roman"/>
                <w:sz w:val="20"/>
                <w:szCs w:val="13"/>
                <w:vertAlign w:val="baseline"/>
              </w:rPr>
              <w:t>售后服务：</w:t>
            </w:r>
          </w:p>
          <w:p>
            <w:pPr>
              <w:rPr>
                <w:rFonts w:hint="eastAsia" w:ascii="Calibri" w:hAnsi="Calibri" w:eastAsia="宋体" w:cs="Times New Roman"/>
                <w:sz w:val="20"/>
                <w:szCs w:val="13"/>
                <w:vertAlign w:val="baseline"/>
                <w:lang w:eastAsia="zh-CN"/>
              </w:rPr>
            </w:pPr>
            <w:r>
              <w:rPr>
                <w:rFonts w:hint="eastAsia" w:ascii="Calibri" w:hAnsi="Calibri" w:eastAsia="宋体" w:cs="Times New Roman"/>
                <w:sz w:val="20"/>
                <w:szCs w:val="13"/>
                <w:vertAlign w:val="baseline"/>
              </w:rPr>
              <w:t>1</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免费质保期</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lang w:val="en-US" w:eastAsia="zh-CN"/>
              </w:rPr>
              <w:t>12个月</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电话支持</w:t>
            </w:r>
            <w:r>
              <w:rPr>
                <w:rFonts w:hint="eastAsia" w:ascii="Calibri" w:hAnsi="Calibri" w:eastAsia="宋体" w:cs="Times New Roman"/>
                <w:sz w:val="20"/>
                <w:szCs w:val="13"/>
                <w:vertAlign w:val="baseline"/>
                <w:lang w:eastAsia="zh-CN"/>
              </w:rPr>
              <w:t>：</w:t>
            </w:r>
            <w:r>
              <w:rPr>
                <w:rFonts w:hint="eastAsia" w:ascii="Calibri" w:hAnsi="Calibri" w:eastAsia="宋体" w:cs="Times New Roman"/>
                <w:sz w:val="20"/>
                <w:szCs w:val="13"/>
                <w:vertAlign w:val="baseline"/>
              </w:rPr>
              <w:t>7x8小时</w:t>
            </w:r>
            <w:r>
              <w:rPr>
                <w:rFonts w:hint="eastAsia" w:ascii="Calibri" w:hAnsi="Calibri" w:eastAsia="宋体" w:cs="Times New Roman"/>
                <w:sz w:val="20"/>
                <w:szCs w:val="13"/>
                <w:vertAlign w:val="baseline"/>
                <w:lang w:eastAsia="zh-CN"/>
              </w:rPr>
              <w:t>；</w:t>
            </w:r>
          </w:p>
          <w:p>
            <w:pPr>
              <w:bidi w:val="0"/>
              <w:rPr>
                <w:rFonts w:hint="default" w:ascii="Times New Roman" w:hAnsi="Times New Roman" w:eastAsia="宋体" w:cs="Times New Roman"/>
                <w:sz w:val="20"/>
                <w:szCs w:val="20"/>
                <w:lang w:val="en-US" w:eastAsia="zh-CN"/>
              </w:rPr>
            </w:pPr>
            <w:r>
              <w:rPr>
                <w:rFonts w:hint="eastAsia" w:ascii="Calibri" w:hAnsi="Calibri" w:eastAsia="宋体" w:cs="Times New Roman"/>
                <w:sz w:val="20"/>
                <w:szCs w:val="13"/>
                <w:vertAlign w:val="baseline"/>
                <w:lang w:val="en-US" w:eastAsia="zh-CN"/>
              </w:rPr>
              <w:t>2、仪器到实验室后：</w:t>
            </w:r>
            <w:r>
              <w:rPr>
                <w:rFonts w:hint="default" w:ascii="Times New Roman" w:hAnsi="Times New Roman" w:eastAsia="宋体" w:cs="Times New Roman"/>
                <w:sz w:val="20"/>
                <w:szCs w:val="20"/>
                <w:lang w:val="en-US" w:eastAsia="zh-CN"/>
              </w:rPr>
              <w:t>免费</w:t>
            </w:r>
            <w:r>
              <w:rPr>
                <w:rFonts w:hint="eastAsia" w:ascii="Times New Roman" w:hAnsi="Times New Roman" w:eastAsia="宋体" w:cs="Times New Roman"/>
                <w:sz w:val="20"/>
                <w:szCs w:val="20"/>
                <w:lang w:val="en-US" w:eastAsia="zh-CN"/>
              </w:rPr>
              <w:t>安装、调试、培训及后续电话咨询；</w:t>
            </w:r>
          </w:p>
          <w:p>
            <w:pPr>
              <w:rPr>
                <w:rFonts w:hint="eastAsia" w:ascii="Calibri" w:hAnsi="Calibri" w:eastAsia="宋体" w:cs="Times New Roman"/>
                <w:sz w:val="20"/>
                <w:szCs w:val="13"/>
                <w:vertAlign w:val="baseline"/>
                <w:lang w:eastAsia="zh-CN"/>
              </w:rPr>
            </w:pPr>
            <w:r>
              <w:rPr>
                <w:rFonts w:hint="eastAsia" w:ascii="Times New Roman" w:hAnsi="Times New Roman" w:eastAsia="宋体" w:cs="Times New Roman"/>
                <w:sz w:val="20"/>
                <w:szCs w:val="20"/>
                <w:lang w:val="en-US" w:eastAsia="zh-CN"/>
              </w:rPr>
              <w:t>3、</w:t>
            </w:r>
            <w:r>
              <w:rPr>
                <w:rFonts w:hint="default" w:ascii="Times New Roman" w:hAnsi="Times New Roman" w:eastAsia="宋体" w:cs="Times New Roman"/>
                <w:sz w:val="20"/>
                <w:szCs w:val="20"/>
                <w:lang w:val="en-US" w:eastAsia="zh-CN"/>
              </w:rPr>
              <w:t>保内维修承诺：免费维修</w:t>
            </w:r>
            <w:r>
              <w:rPr>
                <w:rFonts w:hint="eastAsia" w:ascii="Times New Roman" w:hAnsi="Times New Roman" w:eastAsia="宋体" w:cs="Times New Roman"/>
                <w:sz w:val="20"/>
                <w:szCs w:val="20"/>
                <w:lang w:val="en-US" w:eastAsia="zh-CN"/>
              </w:rPr>
              <w:t>。</w:t>
            </w:r>
          </w:p>
          <w:p>
            <w:pPr>
              <w:rPr>
                <w:rFonts w:hint="eastAsia" w:ascii="Calibri" w:hAnsi="Calibri" w:eastAsia="宋体" w:cs="Times New Roman"/>
                <w:sz w:val="20"/>
                <w:szCs w:val="13"/>
                <w:vertAlign w:val="baseline"/>
              </w:rPr>
            </w:pPr>
          </w:p>
          <w:p>
            <w:pPr>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工业</w:t>
            </w:r>
          </w:p>
        </w:tc>
        <w:tc>
          <w:tcPr>
            <w:tcW w:w="12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lang w:val="en-US" w:eastAsia="zh-CN"/>
              </w:rPr>
            </w:pPr>
            <w:r>
              <w:rPr>
                <w:rFonts w:hint="eastAsia" w:ascii="宋体" w:hAnsi="宋体" w:eastAsia="宋体" w:cs="宋体"/>
                <w:b/>
                <w:bCs/>
                <w:i w:val="0"/>
                <w:iCs w:val="0"/>
                <w:color w:val="000000"/>
                <w:sz w:val="22"/>
                <w:szCs w:val="22"/>
                <w:u w:val="none"/>
                <w:lang w:val="en-US" w:eastAsia="zh-CN"/>
              </w:rPr>
              <w:t>进口</w:t>
            </w:r>
          </w:p>
        </w:tc>
      </w:tr>
    </w:tbl>
    <w:p>
      <w:pPr>
        <w:spacing w:line="360" w:lineRule="auto"/>
        <w:ind w:firstLine="437"/>
        <w:rPr>
          <w:rFonts w:ascii="宋体" w:hAnsi="宋体" w:eastAsia="宋体"/>
          <w:b/>
          <w:sz w:val="24"/>
          <w:szCs w:val="18"/>
        </w:rPr>
      </w:pPr>
    </w:p>
    <w:bookmarkEnd w:id="9"/>
    <w:p>
      <w:pPr>
        <w:pStyle w:val="3"/>
        <w:bidi w:val="0"/>
        <w:rPr>
          <w:rFonts w:ascii="宋体" w:hAnsi="宋体" w:eastAsia="宋体"/>
          <w:sz w:val="24"/>
        </w:rPr>
        <w:sectPr>
          <w:footerReference r:id="rId4" w:type="default"/>
          <w:pgSz w:w="16838" w:h="11906" w:orient="landscape"/>
          <w:pgMar w:top="1800" w:right="1440" w:bottom="1706" w:left="1440" w:header="851" w:footer="992" w:gutter="0"/>
          <w:pgNumType w:fmt="decimal"/>
          <w:cols w:space="720" w:num="1"/>
          <w:docGrid w:type="lines" w:linePitch="312" w:charSpace="0"/>
        </w:sectPr>
      </w:pPr>
    </w:p>
    <w:p>
      <w:bookmarkStart w:id="26" w:name="_GoBack"/>
      <w:bookmarkEnd w:id="26"/>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F387DC-7380-491D-B6ED-B57978A844F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7755A53-D453-4241-9BFE-09CCC4D2E1B2}"/>
  </w:font>
  <w:font w:name="微软雅黑">
    <w:panose1 w:val="020B0503020204020204"/>
    <w:charset w:val="86"/>
    <w:family w:val="auto"/>
    <w:pitch w:val="default"/>
    <w:sig w:usb0="80000287" w:usb1="2ACF3C50" w:usb2="00000016" w:usb3="00000000" w:csb0="0004001F" w:csb1="00000000"/>
    <w:embedRegular r:id="rId3" w:fontKey="{A5795502-C9F1-4B9A-A468-6F05226D56CC}"/>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5EE76F32-889E-4B75-B5BD-51F4A88B044F}"/>
  </w:font>
  <w:font w:name="方正小标宋_GBK">
    <w:panose1 w:val="02000000000000000000"/>
    <w:charset w:val="86"/>
    <w:family w:val="script"/>
    <w:pitch w:val="default"/>
    <w:sig w:usb0="A00002BF" w:usb1="38CF7CFA" w:usb2="00082016" w:usb3="00000000" w:csb0="00040001" w:csb1="00000000"/>
    <w:embedRegular r:id="rId5" w:fontKey="{C6C71135-0218-49DE-844E-F98224371B68}"/>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6" w:fontKey="{49C8EEC1-CE5B-4D62-BD28-B50E427A69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058F0B44"/>
    <w:rsid w:val="058F0B44"/>
    <w:rsid w:val="249D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next w:val="1"/>
    <w:qFormat/>
    <w:uiPriority w:val="9"/>
    <w:pPr>
      <w:keepNext/>
      <w:keepLines/>
      <w:widowControl w:val="0"/>
      <w:spacing w:line="360" w:lineRule="auto"/>
      <w:jc w:val="center"/>
      <w:outlineLvl w:val="0"/>
    </w:pPr>
    <w:rPr>
      <w:rFonts w:ascii="@仿宋_GB2312" w:hAnsi="@仿宋_GB2312" w:eastAsia="方正小标宋_GBK" w:cs="@仿宋_GB2312"/>
      <w:bCs/>
      <w:kern w:val="44"/>
      <w:sz w:val="44"/>
      <w:szCs w:val="4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unhideWhenUsed/>
    <w:uiPriority w:val="99"/>
    <w:pPr>
      <w:widowControl w:val="0"/>
      <w:ind w:left="420" w:firstLine="420" w:firstLineChars="200"/>
      <w:jc w:val="both"/>
    </w:pPr>
    <w:rPr>
      <w:rFonts w:ascii="Times New Roman" w:hAnsi="@仿宋_GB2312" w:eastAsia="楷体_GB2312" w:cs="Times New Roman"/>
      <w:kern w:val="2"/>
      <w:sz w:val="32"/>
      <w:szCs w:val="20"/>
      <w:lang w:val="en-US" w:eastAsia="zh-CN" w:bidi="ar-SA"/>
    </w:rPr>
  </w:style>
  <w:style w:type="paragraph" w:styleId="4">
    <w:name w:val="Body Text Indent"/>
    <w:unhideWhenUsed/>
    <w:qFormat/>
    <w:uiPriority w:val="99"/>
    <w:pPr>
      <w:widowControl w:val="0"/>
      <w:ind w:firstLine="645"/>
      <w:jc w:val="both"/>
    </w:pPr>
    <w:rPr>
      <w:rFonts w:ascii="楷体_GB2312" w:hAnsi="@仿宋_GB2312" w:eastAsia="楷体_GB2312" w:cs="@仿宋_GB2312"/>
      <w:kern w:val="2"/>
      <w:sz w:val="32"/>
      <w:szCs w:val="20"/>
      <w:lang w:val="en-US" w:eastAsia="zh-CN" w:bidi="ar-SA"/>
    </w:rPr>
  </w:style>
  <w:style w:type="paragraph" w:styleId="5">
    <w:name w:val="footer"/>
    <w:unhideWhenUsed/>
    <w:uiPriority w:val="0"/>
    <w:pPr>
      <w:widowControl w:val="0"/>
      <w:tabs>
        <w:tab w:val="center" w:pos="4153"/>
        <w:tab w:val="right" w:pos="8306"/>
      </w:tabs>
      <w:snapToGrid w:val="0"/>
      <w:jc w:val="left"/>
    </w:pPr>
    <w:rPr>
      <w:rFonts w:ascii="@仿宋_GB2312" w:hAnsi="@仿宋_GB2312" w:eastAsia="@仿宋_GB2312" w:cs="@仿宋_GB2312"/>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2024-04-19T09:00:00Z</dcterms:created>
  <dc:creator>许佳佳</dc:creator>
  <cp:lastModifiedBy>许佳佳</cp:lastModifiedBy>
  <dcterms:modified xsi:type="dcterms:W3CDTF">2024-04-19T09:01:40Z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F9779D19D7DD4E94A279E8B30105DABC_11</vt:lpwstr>
  </property>
</Properties>
</file>