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E7F" w:rsidRPr="00854E7F" w:rsidRDefault="00854E7F" w:rsidP="00854E7F">
      <w:pPr>
        <w:keepNext/>
        <w:keepLines/>
        <w:widowControl w:val="0"/>
        <w:adjustRightInd/>
        <w:snapToGrid/>
        <w:spacing w:after="0" w:line="500" w:lineRule="exact"/>
        <w:jc w:val="center"/>
        <w:outlineLvl w:val="1"/>
        <w:rPr>
          <w:rFonts w:ascii="宋体" w:eastAsia="宋体" w:hAnsi="宋体" w:cs="Times New Roman" w:hint="eastAsia"/>
          <w:b/>
          <w:bCs/>
          <w:kern w:val="2"/>
          <w:sz w:val="32"/>
          <w:szCs w:val="32"/>
        </w:rPr>
      </w:pPr>
      <w:bookmarkStart w:id="0" w:name="_Toc54603620"/>
      <w:r w:rsidRPr="00854E7F">
        <w:rPr>
          <w:rFonts w:ascii="宋体" w:eastAsia="宋体" w:hAnsi="宋体" w:cs="Times New Roman" w:hint="eastAsia"/>
          <w:b/>
          <w:bCs/>
          <w:kern w:val="2"/>
          <w:sz w:val="32"/>
          <w:szCs w:val="32"/>
        </w:rPr>
        <w:t>第三章 采购需求</w:t>
      </w:r>
      <w:bookmarkStart w:id="1" w:name="_GoBack"/>
      <w:bookmarkEnd w:id="0"/>
      <w:bookmarkEnd w:id="1"/>
    </w:p>
    <w:p w:rsidR="00854E7F" w:rsidRPr="00854E7F" w:rsidRDefault="00854E7F" w:rsidP="00854E7F">
      <w:pPr>
        <w:widowControl w:val="0"/>
        <w:adjustRightInd/>
        <w:snapToGrid/>
        <w:spacing w:after="0" w:line="400" w:lineRule="exact"/>
        <w:rPr>
          <w:rFonts w:ascii="宋体" w:eastAsia="宋体" w:hAnsi="宋体" w:cs="宋体" w:hint="eastAsia"/>
          <w:kern w:val="2"/>
          <w:sz w:val="24"/>
          <w:szCs w:val="28"/>
        </w:rPr>
      </w:pPr>
      <w:r w:rsidRPr="00854E7F">
        <w:rPr>
          <w:rFonts w:ascii="宋体" w:eastAsia="宋体" w:hAnsi="宋体" w:cs="宋体" w:hint="eastAsia"/>
          <w:kern w:val="2"/>
          <w:sz w:val="24"/>
          <w:szCs w:val="28"/>
        </w:rPr>
        <w:t>前注：</w:t>
      </w:r>
    </w:p>
    <w:p w:rsidR="00854E7F" w:rsidRPr="00854E7F" w:rsidRDefault="00854E7F" w:rsidP="00854E7F">
      <w:pPr>
        <w:widowControl w:val="0"/>
        <w:adjustRightInd/>
        <w:snapToGrid/>
        <w:spacing w:after="0" w:line="400" w:lineRule="exact"/>
        <w:rPr>
          <w:rFonts w:ascii="宋体" w:eastAsia="宋体" w:hAnsi="宋体" w:cs="Times New Roman" w:hint="eastAsia"/>
          <w:kern w:val="2"/>
          <w:sz w:val="24"/>
          <w:szCs w:val="24"/>
        </w:rPr>
      </w:pPr>
      <w:r w:rsidRPr="00854E7F">
        <w:rPr>
          <w:rFonts w:ascii="宋体" w:eastAsia="宋体" w:hAnsi="宋体" w:cs="Times New Roman" w:hint="eastAsia"/>
          <w:kern w:val="2"/>
          <w:sz w:val="24"/>
          <w:szCs w:val="24"/>
        </w:rPr>
        <w:t>1、本采购需求中提出的技术方案仅为参考，如无明确限制，投标供应商可以进行优化，提供满足采购人实际需要的更优（或者性能实质上不低于的）技术方案或者设备配置，且此方案或配置须经评标委员会评审认可；</w:t>
      </w:r>
    </w:p>
    <w:p w:rsidR="00854E7F" w:rsidRPr="00854E7F" w:rsidRDefault="00854E7F" w:rsidP="00854E7F">
      <w:pPr>
        <w:widowControl w:val="0"/>
        <w:adjustRightInd/>
        <w:snapToGrid/>
        <w:spacing w:after="0" w:line="400" w:lineRule="exact"/>
        <w:rPr>
          <w:rFonts w:ascii="宋体" w:eastAsia="宋体" w:hAnsi="宋体" w:cs="Times New Roman" w:hint="eastAsia"/>
          <w:kern w:val="2"/>
          <w:sz w:val="24"/>
          <w:szCs w:val="24"/>
        </w:rPr>
      </w:pPr>
      <w:r w:rsidRPr="00854E7F">
        <w:rPr>
          <w:rFonts w:ascii="宋体" w:eastAsia="宋体" w:hAnsi="宋体" w:cs="Times New Roman" w:hint="eastAsia"/>
          <w:kern w:val="2"/>
          <w:sz w:val="24"/>
          <w:szCs w:val="24"/>
        </w:rPr>
        <w:t>2、为有助于投标供应商选择投标产品，若项目需求中提供了推荐品牌（或型号）、参考品牌（或型号）等，这些品牌（或型号）仅供参考，并无限制性。投标供应商可以选择性能不低于推荐（或参考）的品牌（或型号）的其他产品；</w:t>
      </w:r>
    </w:p>
    <w:p w:rsidR="00854E7F" w:rsidRPr="00854E7F" w:rsidRDefault="00854E7F" w:rsidP="00854E7F">
      <w:pPr>
        <w:widowControl w:val="0"/>
        <w:adjustRightInd/>
        <w:snapToGrid/>
        <w:spacing w:after="0" w:line="400" w:lineRule="exact"/>
        <w:rPr>
          <w:rFonts w:ascii="宋体" w:eastAsia="宋体" w:hAnsi="宋体" w:cs="Times New Roman" w:hint="eastAsia"/>
          <w:kern w:val="2"/>
          <w:sz w:val="24"/>
          <w:szCs w:val="24"/>
        </w:rPr>
      </w:pPr>
      <w:r w:rsidRPr="00854E7F">
        <w:rPr>
          <w:rFonts w:ascii="宋体" w:eastAsia="宋体" w:hAnsi="宋体" w:cs="Times New Roman" w:hint="eastAsia"/>
          <w:kern w:val="2"/>
          <w:sz w:val="24"/>
          <w:szCs w:val="24"/>
        </w:rPr>
        <w:t>3、投标供应商应当在投标文件中列出完成本项目并通过验收所需的全部费用。中标供应商必须确保整体通过采购人及有关主管部门验收,所发生的验收费用由中标供应商承担；如投标供应商因未及时踏勘现场而导致的报价缺项漏项废标、或中标后无法完工，投标供应商自行承担一切后果；</w:t>
      </w:r>
    </w:p>
    <w:p w:rsidR="00854E7F" w:rsidRPr="00854E7F" w:rsidRDefault="00854E7F" w:rsidP="00854E7F">
      <w:pPr>
        <w:widowControl w:val="0"/>
        <w:adjustRightInd/>
        <w:snapToGrid/>
        <w:spacing w:after="0" w:line="400" w:lineRule="exact"/>
        <w:rPr>
          <w:rFonts w:ascii="宋体" w:eastAsia="宋体" w:hAnsi="宋体" w:cs="Times New Roman" w:hint="eastAsia"/>
          <w:kern w:val="2"/>
          <w:sz w:val="24"/>
          <w:szCs w:val="24"/>
        </w:rPr>
      </w:pPr>
      <w:r w:rsidRPr="00854E7F">
        <w:rPr>
          <w:rFonts w:ascii="宋体" w:eastAsia="宋体" w:hAnsi="宋体" w:cs="Times New Roman" w:hint="eastAsia"/>
          <w:kern w:val="2"/>
          <w:sz w:val="24"/>
          <w:szCs w:val="24"/>
        </w:rPr>
        <w:t>4、下列采购需求中：如属于最新一期《节能产品政府采购清单》中政府强制采购的节能产品，则投标供应商所投产品须为最新一期《节能产品政府采购清单》内所列产品；</w:t>
      </w:r>
    </w:p>
    <w:p w:rsidR="00854E7F" w:rsidRPr="00854E7F" w:rsidRDefault="00854E7F" w:rsidP="00854E7F">
      <w:pPr>
        <w:widowControl w:val="0"/>
        <w:adjustRightInd/>
        <w:snapToGrid/>
        <w:spacing w:after="0" w:line="400" w:lineRule="exact"/>
        <w:rPr>
          <w:rFonts w:ascii="宋体" w:eastAsia="宋体" w:hAnsi="宋体" w:cs="Times New Roman" w:hint="eastAsia"/>
          <w:kern w:val="2"/>
          <w:sz w:val="24"/>
          <w:szCs w:val="24"/>
        </w:rPr>
      </w:pPr>
      <w:r w:rsidRPr="00854E7F">
        <w:rPr>
          <w:rFonts w:ascii="宋体" w:eastAsia="宋体" w:hAnsi="宋体" w:cs="Times New Roman" w:hint="eastAsia"/>
          <w:kern w:val="2"/>
          <w:sz w:val="24"/>
          <w:szCs w:val="24"/>
        </w:rPr>
        <w:t>5、单一产品采购项目中，提供同一品牌产品的不同供应商参加同一包别下投标的，以一家供应商计算有效供应商数量。非单一产品采购项目中，提供标注▲的产品均为同一品牌的不同供应商参加同一包别下投标的，以一家供应商计算有效供应商数量；</w:t>
      </w:r>
    </w:p>
    <w:p w:rsidR="00854E7F" w:rsidRPr="00854E7F" w:rsidRDefault="00854E7F" w:rsidP="00854E7F">
      <w:pPr>
        <w:keepNext/>
        <w:keepLines/>
        <w:widowControl w:val="0"/>
        <w:adjustRightInd/>
        <w:snapToGrid/>
        <w:spacing w:after="0" w:line="400" w:lineRule="exact"/>
        <w:outlineLvl w:val="1"/>
        <w:rPr>
          <w:rFonts w:ascii="宋体" w:eastAsia="宋体" w:hAnsi="宋体" w:cs="Times New Roman" w:hint="eastAsia"/>
          <w:bCs/>
          <w:kern w:val="2"/>
          <w:sz w:val="24"/>
          <w:szCs w:val="24"/>
        </w:rPr>
      </w:pPr>
      <w:r w:rsidRPr="00854E7F">
        <w:rPr>
          <w:rFonts w:ascii="宋体" w:eastAsia="宋体" w:hAnsi="宋体" w:cs="Times New Roman" w:hint="eastAsia"/>
          <w:bCs/>
          <w:kern w:val="2"/>
          <w:sz w:val="24"/>
          <w:szCs w:val="24"/>
        </w:rPr>
        <w:t>6 、如对本招标文件有任何疑问或澄清要求，请按本招标文件“投标供应商须知前附表”中约定方式联系代理机构，或接受答疑截止时间前联系采购人，否则视同理解和接受，投标供应商对招标文件、采购过程、中标结果的质疑，应当在法定质疑期内一次性提出针对同一采购程序环节的质疑。</w:t>
      </w:r>
    </w:p>
    <w:p w:rsidR="00854E7F" w:rsidRPr="00854E7F" w:rsidRDefault="00854E7F" w:rsidP="00854E7F">
      <w:pPr>
        <w:widowControl w:val="0"/>
        <w:adjustRightInd/>
        <w:snapToGrid/>
        <w:spacing w:after="0" w:line="400" w:lineRule="exact"/>
        <w:jc w:val="both"/>
        <w:rPr>
          <w:rFonts w:ascii="宋体" w:eastAsia="宋体" w:hAnsi="宋体" w:cs="Times New Roman" w:hint="eastAsia"/>
          <w:kern w:val="2"/>
          <w:sz w:val="24"/>
          <w:szCs w:val="24"/>
        </w:rPr>
      </w:pPr>
    </w:p>
    <w:p w:rsidR="00854E7F" w:rsidRPr="00854E7F" w:rsidRDefault="00854E7F" w:rsidP="00854E7F">
      <w:pPr>
        <w:widowControl w:val="0"/>
        <w:adjustRightInd/>
        <w:snapToGrid/>
        <w:spacing w:after="0" w:line="400" w:lineRule="exact"/>
        <w:jc w:val="both"/>
        <w:rPr>
          <w:rFonts w:ascii="宋体" w:eastAsia="宋体" w:hAnsi="宋体" w:cs="Times New Roman" w:hint="eastAsia"/>
          <w:kern w:val="2"/>
          <w:sz w:val="24"/>
          <w:szCs w:val="24"/>
        </w:rPr>
      </w:pPr>
    </w:p>
    <w:p w:rsidR="00854E7F" w:rsidRPr="00854E7F" w:rsidRDefault="00854E7F" w:rsidP="00854E7F">
      <w:pPr>
        <w:widowControl w:val="0"/>
        <w:adjustRightInd/>
        <w:snapToGrid/>
        <w:spacing w:after="0" w:line="400" w:lineRule="exact"/>
        <w:jc w:val="both"/>
        <w:rPr>
          <w:rFonts w:ascii="宋体" w:eastAsia="宋体" w:hAnsi="宋体" w:cs="Times New Roman" w:hint="eastAsia"/>
          <w:kern w:val="2"/>
          <w:sz w:val="24"/>
          <w:szCs w:val="24"/>
        </w:rPr>
      </w:pPr>
    </w:p>
    <w:p w:rsidR="00854E7F" w:rsidRPr="00854E7F" w:rsidRDefault="00854E7F" w:rsidP="00854E7F">
      <w:pPr>
        <w:widowControl w:val="0"/>
        <w:adjustRightInd/>
        <w:snapToGrid/>
        <w:spacing w:after="0" w:line="440" w:lineRule="exact"/>
        <w:jc w:val="center"/>
        <w:rPr>
          <w:rFonts w:ascii="宋体" w:eastAsia="宋体" w:hAnsi="宋体" w:cs="宋体" w:hint="eastAsia"/>
          <w:b/>
          <w:kern w:val="2"/>
          <w:sz w:val="24"/>
          <w:szCs w:val="20"/>
        </w:rPr>
      </w:pPr>
      <w:r w:rsidRPr="00854E7F">
        <w:rPr>
          <w:rFonts w:ascii="宋体" w:eastAsia="宋体" w:hAnsi="宋体" w:cs="Times New Roman"/>
          <w:kern w:val="2"/>
          <w:sz w:val="24"/>
          <w:szCs w:val="24"/>
        </w:rPr>
        <w:br w:type="page"/>
      </w:r>
      <w:r w:rsidRPr="00854E7F">
        <w:rPr>
          <w:rFonts w:ascii="宋体" w:eastAsia="宋体" w:hAnsi="宋体" w:cs="宋体" w:hint="eastAsia"/>
          <w:b/>
          <w:kern w:val="2"/>
          <w:sz w:val="24"/>
          <w:szCs w:val="20"/>
        </w:rPr>
        <w:lastRenderedPageBreak/>
        <w:t>技术参数</w:t>
      </w:r>
    </w:p>
    <w:tbl>
      <w:tblPr>
        <w:tblW w:w="8804" w:type="dxa"/>
        <w:jc w:val="center"/>
        <w:tblInd w:w="93" w:type="dxa"/>
        <w:tblLook w:val="04A0"/>
      </w:tblPr>
      <w:tblGrid>
        <w:gridCol w:w="724"/>
        <w:gridCol w:w="1276"/>
        <w:gridCol w:w="5103"/>
        <w:gridCol w:w="851"/>
        <w:gridCol w:w="850"/>
      </w:tblGrid>
      <w:tr w:rsidR="00854E7F" w:rsidRPr="00854E7F" w:rsidTr="00176BA8">
        <w:trPr>
          <w:trHeight w:val="405"/>
          <w:jc w:val="center"/>
        </w:trPr>
        <w:tc>
          <w:tcPr>
            <w:tcW w:w="724"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854E7F" w:rsidRPr="00854E7F" w:rsidRDefault="00854E7F" w:rsidP="00854E7F">
            <w:pPr>
              <w:adjustRightInd/>
              <w:snapToGrid/>
              <w:spacing w:after="0"/>
              <w:jc w:val="center"/>
              <w:rPr>
                <w:rFonts w:ascii="宋体" w:eastAsia="宋体" w:hAnsi="宋体" w:cs="Tahoma"/>
                <w:sz w:val="24"/>
                <w:szCs w:val="24"/>
              </w:rPr>
            </w:pPr>
            <w:r w:rsidRPr="00854E7F">
              <w:rPr>
                <w:rFonts w:ascii="宋体" w:eastAsia="宋体" w:hAnsi="宋体" w:cs="Tahoma" w:hint="eastAsia"/>
                <w:sz w:val="24"/>
                <w:szCs w:val="24"/>
              </w:rPr>
              <w:t>序号</w:t>
            </w:r>
          </w:p>
        </w:tc>
        <w:tc>
          <w:tcPr>
            <w:tcW w:w="1276" w:type="dxa"/>
            <w:tcBorders>
              <w:top w:val="single" w:sz="4" w:space="0" w:color="808080"/>
              <w:left w:val="nil"/>
              <w:bottom w:val="single" w:sz="4" w:space="0" w:color="808080"/>
              <w:right w:val="single" w:sz="4" w:space="0" w:color="808080"/>
            </w:tcBorders>
            <w:shd w:val="clear" w:color="000000" w:fill="FFFFFF"/>
            <w:noWrap/>
            <w:vAlign w:val="center"/>
            <w:hideMark/>
          </w:tcPr>
          <w:p w:rsidR="00854E7F" w:rsidRPr="00854E7F" w:rsidRDefault="00854E7F" w:rsidP="00854E7F">
            <w:pPr>
              <w:adjustRightInd/>
              <w:snapToGrid/>
              <w:spacing w:after="0"/>
              <w:jc w:val="center"/>
              <w:rPr>
                <w:rFonts w:ascii="宋体" w:eastAsia="宋体" w:hAnsi="宋体" w:cs="Tahoma"/>
                <w:sz w:val="24"/>
                <w:szCs w:val="24"/>
              </w:rPr>
            </w:pPr>
            <w:r w:rsidRPr="00854E7F">
              <w:rPr>
                <w:rFonts w:ascii="宋体" w:eastAsia="宋体" w:hAnsi="宋体" w:cs="Tahoma" w:hint="eastAsia"/>
                <w:sz w:val="24"/>
                <w:szCs w:val="24"/>
              </w:rPr>
              <w:t>通用名称</w:t>
            </w:r>
          </w:p>
        </w:tc>
        <w:tc>
          <w:tcPr>
            <w:tcW w:w="5103" w:type="dxa"/>
            <w:tcBorders>
              <w:top w:val="single" w:sz="4" w:space="0" w:color="808080"/>
              <w:left w:val="nil"/>
              <w:bottom w:val="single" w:sz="4" w:space="0" w:color="808080"/>
              <w:right w:val="single" w:sz="4" w:space="0" w:color="808080"/>
            </w:tcBorders>
            <w:shd w:val="clear" w:color="000000" w:fill="FFFFFF"/>
            <w:noWrap/>
            <w:vAlign w:val="center"/>
            <w:hideMark/>
          </w:tcPr>
          <w:p w:rsidR="00854E7F" w:rsidRPr="00854E7F" w:rsidRDefault="00854E7F" w:rsidP="00854E7F">
            <w:pPr>
              <w:adjustRightInd/>
              <w:snapToGrid/>
              <w:spacing w:after="0"/>
              <w:jc w:val="center"/>
              <w:rPr>
                <w:rFonts w:ascii="宋体" w:eastAsia="宋体" w:hAnsi="宋体" w:cs="Tahoma"/>
                <w:sz w:val="24"/>
                <w:szCs w:val="24"/>
              </w:rPr>
            </w:pPr>
            <w:r w:rsidRPr="00854E7F">
              <w:rPr>
                <w:rFonts w:ascii="宋体" w:eastAsia="宋体" w:hAnsi="宋体" w:cs="Tahoma" w:hint="eastAsia"/>
                <w:sz w:val="24"/>
                <w:szCs w:val="24"/>
              </w:rPr>
              <w:t>技术参数</w:t>
            </w:r>
          </w:p>
        </w:tc>
        <w:tc>
          <w:tcPr>
            <w:tcW w:w="851" w:type="dxa"/>
            <w:tcBorders>
              <w:top w:val="single" w:sz="4" w:space="0" w:color="808080"/>
              <w:left w:val="nil"/>
              <w:bottom w:val="single" w:sz="4" w:space="0" w:color="808080"/>
              <w:right w:val="single" w:sz="4" w:space="0" w:color="808080"/>
            </w:tcBorders>
            <w:shd w:val="clear" w:color="000000" w:fill="FFFFFF"/>
            <w:noWrap/>
            <w:vAlign w:val="center"/>
            <w:hideMark/>
          </w:tcPr>
          <w:p w:rsidR="00854E7F" w:rsidRPr="00854E7F" w:rsidRDefault="00854E7F" w:rsidP="00854E7F">
            <w:pPr>
              <w:adjustRightInd/>
              <w:snapToGrid/>
              <w:spacing w:after="0"/>
              <w:jc w:val="center"/>
              <w:rPr>
                <w:rFonts w:ascii="宋体" w:eastAsia="宋体" w:hAnsi="宋体" w:cs="Tahoma"/>
                <w:sz w:val="24"/>
                <w:szCs w:val="24"/>
              </w:rPr>
            </w:pPr>
            <w:r w:rsidRPr="00854E7F">
              <w:rPr>
                <w:rFonts w:ascii="宋体" w:eastAsia="宋体" w:hAnsi="宋体" w:cs="Tahoma" w:hint="eastAsia"/>
                <w:sz w:val="24"/>
                <w:szCs w:val="24"/>
              </w:rPr>
              <w:t>数量</w:t>
            </w:r>
          </w:p>
        </w:tc>
        <w:tc>
          <w:tcPr>
            <w:tcW w:w="850" w:type="dxa"/>
            <w:tcBorders>
              <w:top w:val="single" w:sz="4" w:space="0" w:color="808080"/>
              <w:left w:val="nil"/>
              <w:bottom w:val="single" w:sz="4" w:space="0" w:color="808080"/>
              <w:right w:val="single" w:sz="4" w:space="0" w:color="808080"/>
            </w:tcBorders>
            <w:shd w:val="clear" w:color="000000" w:fill="FFFFFF"/>
            <w:noWrap/>
            <w:vAlign w:val="center"/>
            <w:hideMark/>
          </w:tcPr>
          <w:p w:rsidR="00854E7F" w:rsidRPr="00854E7F" w:rsidRDefault="00854E7F" w:rsidP="00854E7F">
            <w:pPr>
              <w:adjustRightInd/>
              <w:snapToGrid/>
              <w:spacing w:after="0"/>
              <w:jc w:val="center"/>
              <w:rPr>
                <w:rFonts w:ascii="宋体" w:eastAsia="宋体" w:hAnsi="宋体" w:cs="Tahoma"/>
                <w:sz w:val="24"/>
                <w:szCs w:val="24"/>
              </w:rPr>
            </w:pPr>
            <w:r w:rsidRPr="00854E7F">
              <w:rPr>
                <w:rFonts w:ascii="宋体" w:eastAsia="宋体" w:hAnsi="宋体" w:cs="Tahoma" w:hint="eastAsia"/>
                <w:sz w:val="24"/>
                <w:szCs w:val="24"/>
              </w:rPr>
              <w:t>计量单位</w:t>
            </w:r>
          </w:p>
        </w:tc>
      </w:tr>
      <w:tr w:rsidR="00854E7F" w:rsidRPr="00854E7F" w:rsidTr="00176BA8">
        <w:trPr>
          <w:trHeight w:val="409"/>
          <w:jc w:val="center"/>
        </w:trPr>
        <w:tc>
          <w:tcPr>
            <w:tcW w:w="724" w:type="dxa"/>
            <w:tcBorders>
              <w:top w:val="nil"/>
              <w:left w:val="single" w:sz="4" w:space="0" w:color="808080"/>
              <w:bottom w:val="single" w:sz="4" w:space="0" w:color="808080"/>
              <w:right w:val="single" w:sz="4" w:space="0" w:color="808080"/>
            </w:tcBorders>
            <w:shd w:val="clear" w:color="000000" w:fill="FFFFFF"/>
            <w:noWrap/>
            <w:vAlign w:val="center"/>
            <w:hideMark/>
          </w:tcPr>
          <w:p w:rsidR="00854E7F" w:rsidRPr="00854E7F" w:rsidRDefault="00854E7F" w:rsidP="00854E7F">
            <w:pPr>
              <w:adjustRightInd/>
              <w:snapToGrid/>
              <w:spacing w:after="0"/>
              <w:jc w:val="center"/>
              <w:rPr>
                <w:rFonts w:ascii="宋体" w:eastAsia="宋体" w:hAnsi="宋体" w:cs="Tahoma"/>
                <w:sz w:val="24"/>
                <w:szCs w:val="24"/>
              </w:rPr>
            </w:pPr>
            <w:r w:rsidRPr="00854E7F">
              <w:rPr>
                <w:rFonts w:ascii="宋体" w:eastAsia="宋体" w:hAnsi="宋体" w:cs="Tahoma" w:hint="eastAsia"/>
                <w:sz w:val="24"/>
                <w:szCs w:val="24"/>
              </w:rPr>
              <w:t>1</w:t>
            </w:r>
          </w:p>
        </w:tc>
        <w:tc>
          <w:tcPr>
            <w:tcW w:w="1276" w:type="dxa"/>
            <w:tcBorders>
              <w:top w:val="nil"/>
              <w:left w:val="nil"/>
              <w:bottom w:val="single" w:sz="4" w:space="0" w:color="808080"/>
              <w:right w:val="single" w:sz="4" w:space="0" w:color="808080"/>
            </w:tcBorders>
            <w:shd w:val="clear" w:color="000000" w:fill="FFFFFF"/>
            <w:noWrap/>
            <w:vAlign w:val="center"/>
            <w:hideMark/>
          </w:tcPr>
          <w:p w:rsidR="00854E7F" w:rsidRPr="00854E7F" w:rsidRDefault="00854E7F" w:rsidP="00854E7F">
            <w:pPr>
              <w:adjustRightInd/>
              <w:snapToGrid/>
              <w:spacing w:after="0"/>
              <w:rPr>
                <w:rFonts w:ascii="宋体" w:eastAsia="宋体" w:hAnsi="宋体" w:cs="Tahoma"/>
                <w:sz w:val="24"/>
                <w:szCs w:val="24"/>
              </w:rPr>
            </w:pPr>
            <w:r w:rsidRPr="00854E7F">
              <w:rPr>
                <w:rFonts w:ascii="宋体" w:eastAsia="宋体" w:hAnsi="宋体" w:cs="Tahoma" w:hint="eastAsia"/>
                <w:sz w:val="24"/>
                <w:szCs w:val="24"/>
              </w:rPr>
              <w:t>全身影像体位教学模拟人</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E7F" w:rsidRPr="00854E7F" w:rsidRDefault="00854E7F" w:rsidP="00854E7F">
            <w:pPr>
              <w:adjustRightInd/>
              <w:snapToGrid/>
              <w:spacing w:after="0"/>
              <w:rPr>
                <w:rFonts w:ascii="宋体" w:eastAsia="宋体" w:hAnsi="宋体" w:cs="Tahoma" w:hint="eastAsia"/>
                <w:sz w:val="24"/>
                <w:szCs w:val="24"/>
              </w:rPr>
            </w:pPr>
            <w:r w:rsidRPr="00854E7F">
              <w:rPr>
                <w:rFonts w:ascii="宋体" w:eastAsia="宋体" w:hAnsi="宋体" w:cs="Tahoma" w:hint="eastAsia"/>
                <w:sz w:val="24"/>
                <w:szCs w:val="24"/>
              </w:rPr>
              <w:t>1、成年亚洲男性全身等比例身高、具有可以灵活活动四肢、头部、髋关节、膝关节、踝关节、腕关节等。内部具有真实全身骨骼、肺部（轮廓）、心脏、肝脏、肾脏和胃；</w:t>
            </w:r>
            <w:r w:rsidRPr="00854E7F">
              <w:rPr>
                <w:rFonts w:ascii="宋体" w:eastAsia="宋体" w:hAnsi="宋体" w:cs="Tahoma" w:hint="eastAsia"/>
                <w:sz w:val="24"/>
                <w:szCs w:val="24"/>
              </w:rPr>
              <w:br/>
              <w:t>2、亚洲人体格：身高约165-178 cm，重量约为18kg。模型周身无任何一个金属部件以及材料，保证扫描时对X光的成像质量；</w:t>
            </w:r>
            <w:r w:rsidRPr="00854E7F">
              <w:rPr>
                <w:rFonts w:ascii="宋体" w:eastAsia="宋体" w:hAnsi="宋体" w:cs="Tahoma" w:hint="eastAsia"/>
                <w:sz w:val="24"/>
                <w:szCs w:val="24"/>
              </w:rPr>
              <w:br/>
              <w:t>3、材料与外观：外观模拟亚洲真实人体肤色设计，非常逼真，材质为海绵（人造橡胶），模型可分解为10个部分。所有四肢、头部、躯干部均可自由拆卸，能够将任一部分进行扫描影像观察；</w:t>
            </w:r>
            <w:r w:rsidRPr="00854E7F">
              <w:rPr>
                <w:rFonts w:ascii="宋体" w:eastAsia="宋体" w:hAnsi="宋体" w:cs="Tahoma" w:hint="eastAsia"/>
                <w:sz w:val="24"/>
                <w:szCs w:val="24"/>
              </w:rPr>
              <w:br/>
              <w:t>4、训练项目：</w:t>
            </w:r>
            <w:r w:rsidRPr="00854E7F">
              <w:rPr>
                <w:rFonts w:ascii="宋体" w:eastAsia="宋体" w:hAnsi="宋体" w:cs="Tahoma" w:hint="eastAsia"/>
                <w:sz w:val="24"/>
                <w:szCs w:val="24"/>
              </w:rPr>
              <w:br/>
              <w:t>（1）普通X射线和CT摆设体位检查及提高图像判读能力</w:t>
            </w:r>
          </w:p>
          <w:p w:rsidR="00854E7F" w:rsidRPr="00854E7F" w:rsidRDefault="00854E7F" w:rsidP="00854E7F">
            <w:pPr>
              <w:adjustRightInd/>
              <w:snapToGrid/>
              <w:spacing w:after="0"/>
              <w:rPr>
                <w:rFonts w:ascii="宋体" w:eastAsia="宋体" w:hAnsi="宋体" w:cs="Tahoma"/>
                <w:sz w:val="24"/>
                <w:szCs w:val="24"/>
              </w:rPr>
            </w:pPr>
            <w:r w:rsidRPr="00854E7F">
              <w:rPr>
                <w:rFonts w:ascii="宋体" w:eastAsia="宋体" w:hAnsi="宋体" w:cs="Tahoma" w:hint="eastAsia"/>
                <w:sz w:val="24"/>
                <w:szCs w:val="24"/>
              </w:rPr>
              <w:t>（2）辅助计算机监测系统评估</w:t>
            </w:r>
            <w:r w:rsidRPr="00854E7F">
              <w:rPr>
                <w:rFonts w:ascii="宋体" w:eastAsia="宋体" w:hAnsi="宋体" w:cs="Tahoma" w:hint="eastAsia"/>
                <w:sz w:val="24"/>
                <w:szCs w:val="24"/>
              </w:rPr>
              <w:br/>
              <w:t>二、 性能描述：</w:t>
            </w:r>
            <w:r w:rsidRPr="00854E7F">
              <w:rPr>
                <w:rFonts w:ascii="宋体" w:eastAsia="宋体" w:hAnsi="宋体" w:cs="Tahoma" w:hint="eastAsia"/>
                <w:sz w:val="24"/>
                <w:szCs w:val="24"/>
              </w:rPr>
              <w:br/>
              <w:t>1、模型具有真实比例的精确解剖学结构，内置等比例人体的骨骼，颅骨、颈椎骨、脊椎骨、四肢骨骼、指骨、足骨、盆腔、胸骨、锁骨、肩胛骨、髋骨、股骨、尺骨、挠骨等，以及肺部（轮廓）、心脏、肝脏、肾脏和胃。骨骼与脏器1：1 等比例真人大小。</w:t>
            </w:r>
            <w:r w:rsidRPr="00854E7F">
              <w:rPr>
                <w:rFonts w:ascii="宋体" w:eastAsia="宋体" w:hAnsi="宋体" w:cs="Tahoma" w:hint="eastAsia"/>
                <w:sz w:val="24"/>
                <w:szCs w:val="24"/>
              </w:rPr>
              <w:br/>
              <w:t xml:space="preserve">★2、模型与人体各组织相对一致的X线吸收率。可使用真实的X线设备进行扫描成像全身可动设计，各关节均可拆卸。成年人体全身等比例身高165-178cm。具有可以灵活活动四肢、头部、髋关节、膝关节、踝关节、腕关节等。无需任何软件即可使用真实的临床用X光机进行扫查，并能从真实设备中成像。                                                                                                                                                                            </w:t>
            </w:r>
            <w:r w:rsidRPr="00854E7F">
              <w:rPr>
                <w:rFonts w:ascii="宋体" w:eastAsia="宋体" w:hAnsi="宋体" w:cs="Tahoma" w:hint="eastAsia"/>
                <w:sz w:val="24"/>
                <w:szCs w:val="24"/>
              </w:rPr>
              <w:br/>
              <w:t>3、模型四肢可单独拆卸使用，在脚部关节处有模拟的尿酸结晶，可使用真实的能谱CT设备拍摄，可通过图像观察尿酸结晶的沉积以及熟悉尿酸沉积的影像学表现；可用于普放、能谱设备拍摄，也可用于CT建模；（提供本功能拍摄的CT影像图片）</w:t>
            </w:r>
            <w:r w:rsidRPr="00854E7F">
              <w:rPr>
                <w:rFonts w:ascii="宋体" w:eastAsia="宋体" w:hAnsi="宋体" w:cs="Tahoma" w:hint="eastAsia"/>
                <w:sz w:val="24"/>
                <w:szCs w:val="24"/>
              </w:rPr>
              <w:br/>
              <w:t>4、模型具有真实的骨骼、脏器（肺部、心脏、肝脏、肾脏、胃），并内置在模型人体内，无需软件即可使用真实的影像设备检查使用。内置在模型体内的骨骼、器官并可从真实影像设备上获取图像的结构如下（如下所有描</w:t>
            </w:r>
            <w:r w:rsidRPr="00854E7F">
              <w:rPr>
                <w:rFonts w:ascii="宋体" w:eastAsia="宋体" w:hAnsi="宋体" w:cs="Tahoma" w:hint="eastAsia"/>
                <w:sz w:val="24"/>
                <w:szCs w:val="24"/>
              </w:rPr>
              <w:lastRenderedPageBreak/>
              <w:t>述均在模型上有内置相对应的骨骼、器官）：</w:t>
            </w:r>
            <w:r w:rsidRPr="00854E7F">
              <w:rPr>
                <w:rFonts w:ascii="宋体" w:eastAsia="宋体" w:hAnsi="宋体" w:cs="Tahoma" w:hint="eastAsia"/>
                <w:sz w:val="24"/>
                <w:szCs w:val="24"/>
              </w:rPr>
              <w:br/>
              <w:t>4.1头部：</w:t>
            </w:r>
            <w:r w:rsidRPr="00854E7F">
              <w:rPr>
                <w:rFonts w:ascii="宋体" w:eastAsia="宋体" w:hAnsi="宋体" w:cs="Tahoma" w:hint="eastAsia"/>
                <w:sz w:val="24"/>
                <w:szCs w:val="24"/>
              </w:rPr>
              <w:br/>
              <w:t>4.1.1头骨4.1.2颈椎骨</w:t>
            </w:r>
            <w:r w:rsidRPr="00854E7F">
              <w:rPr>
                <w:rFonts w:ascii="宋体" w:eastAsia="宋体" w:hAnsi="宋体" w:cs="Tahoma" w:hint="eastAsia"/>
                <w:sz w:val="24"/>
                <w:szCs w:val="24"/>
              </w:rPr>
              <w:br/>
              <w:t>4.2躯干</w:t>
            </w:r>
            <w:r w:rsidRPr="00854E7F">
              <w:rPr>
                <w:rFonts w:ascii="宋体" w:eastAsia="宋体" w:hAnsi="宋体" w:cs="Tahoma" w:hint="eastAsia"/>
                <w:sz w:val="24"/>
                <w:szCs w:val="24"/>
              </w:rPr>
              <w:br/>
              <w:t>4.2.1脊椎骨4.2.2锁骨4.2.3肋骨4.2.4胸骨4.2.5肩胛骨4.2.6髋骨4.2.7大腿骨4.2.8肺（轮廓）4.2.10心脏4.2.11肝脏</w:t>
            </w:r>
            <w:r w:rsidRPr="00854E7F">
              <w:rPr>
                <w:rFonts w:ascii="宋体" w:eastAsia="宋体" w:hAnsi="宋体" w:cs="Tahoma" w:hint="eastAsia"/>
                <w:sz w:val="24"/>
                <w:szCs w:val="24"/>
              </w:rPr>
              <w:br/>
              <w:t>5、可定制尺骨、挠骨、第一掌指、第五掌指、食指近节、中指远节等的骨折病变。</w:t>
            </w:r>
            <w:r w:rsidRPr="00854E7F">
              <w:rPr>
                <w:rFonts w:ascii="宋体" w:eastAsia="宋体" w:hAnsi="宋体" w:cs="Tahoma" w:hint="eastAsia"/>
                <w:sz w:val="24"/>
                <w:szCs w:val="24"/>
              </w:rPr>
              <w:br/>
              <w:t>6、模型全身不含有害物质和任何金属物。成像效果与真人一致。</w:t>
            </w:r>
            <w:r w:rsidRPr="00854E7F">
              <w:rPr>
                <w:rFonts w:ascii="宋体" w:eastAsia="宋体" w:hAnsi="宋体" w:cs="Tahoma" w:hint="eastAsia"/>
                <w:sz w:val="24"/>
                <w:szCs w:val="24"/>
              </w:rPr>
              <w:br/>
              <w:t>7、配有解剖教学软件：</w:t>
            </w:r>
            <w:r w:rsidRPr="00854E7F">
              <w:rPr>
                <w:rFonts w:ascii="宋体" w:eastAsia="宋体" w:hAnsi="宋体" w:cs="Tahoma" w:hint="eastAsia"/>
                <w:sz w:val="24"/>
                <w:szCs w:val="24"/>
              </w:rPr>
              <w:br/>
              <w:t xml:space="preserve">7.1、参照真实标本数据、数字人数据和CT/MRI断层数据，运用三维软件进行数字建模和实时逼真的渲染逼真还原人体结构真实形态 </w:t>
            </w:r>
            <w:r w:rsidRPr="00854E7F">
              <w:rPr>
                <w:rFonts w:ascii="宋体" w:eastAsia="宋体" w:hAnsi="宋体" w:cs="Tahoma" w:hint="eastAsia"/>
                <w:sz w:val="24"/>
                <w:szCs w:val="24"/>
              </w:rPr>
              <w:br/>
              <w:t xml:space="preserve">7.2、系统人体结构模型可以表现出真实的纹理、凹凸，达到真实的人体质感 </w:t>
            </w:r>
            <w:r w:rsidRPr="00854E7F">
              <w:rPr>
                <w:rFonts w:ascii="宋体" w:eastAsia="宋体" w:hAnsi="宋体" w:cs="Tahoma" w:hint="eastAsia"/>
                <w:sz w:val="24"/>
                <w:szCs w:val="24"/>
              </w:rPr>
              <w:br/>
              <w:t xml:space="preserve">7.3、整个系统包含男女两套完整人体结构模型，涵盖人体所有系统，每套人体结构模型数不低于5000个。 </w:t>
            </w:r>
            <w:r w:rsidRPr="00854E7F">
              <w:rPr>
                <w:rFonts w:ascii="宋体" w:eastAsia="宋体" w:hAnsi="宋体" w:cs="Tahoma" w:hint="eastAsia"/>
                <w:sz w:val="24"/>
                <w:szCs w:val="24"/>
              </w:rPr>
              <w:br/>
              <w:t xml:space="preserve">7.4、支持3D交互操作，可根据需要对解剖结构模型进行任意旋转、拆解、隐藏、透明操作 </w:t>
            </w:r>
            <w:r w:rsidRPr="00854E7F">
              <w:rPr>
                <w:rFonts w:ascii="宋体" w:eastAsia="宋体" w:hAnsi="宋体" w:cs="Tahoma" w:hint="eastAsia"/>
                <w:sz w:val="24"/>
                <w:szCs w:val="24"/>
              </w:rPr>
              <w:br/>
              <w:t xml:space="preserve">7.5、模型满足高清放大、缩小， 360°立体直观地展现人体结构 </w:t>
            </w:r>
            <w:r w:rsidRPr="00854E7F">
              <w:rPr>
                <w:rFonts w:ascii="宋体" w:eastAsia="宋体" w:hAnsi="宋体" w:cs="Tahoma" w:hint="eastAsia"/>
                <w:sz w:val="24"/>
                <w:szCs w:val="24"/>
              </w:rPr>
              <w:br/>
              <w:t xml:space="preserve">7.6、可将每一个解剖结构3D数字模型独立显示、组合、高清无极放大、缩小，随意旋转，360°立体观看。 </w:t>
            </w:r>
            <w:r w:rsidRPr="00854E7F">
              <w:rPr>
                <w:rFonts w:ascii="宋体" w:eastAsia="宋体" w:hAnsi="宋体" w:cs="Tahoma" w:hint="eastAsia"/>
                <w:sz w:val="24"/>
                <w:szCs w:val="24"/>
              </w:rPr>
              <w:br/>
              <w:t xml:space="preserve">7.7、支持自由组合拼装人体结构，可将组合的人体结构保存为模板，方便二次调用 </w:t>
            </w:r>
            <w:r w:rsidRPr="00854E7F">
              <w:rPr>
                <w:rFonts w:ascii="宋体" w:eastAsia="宋体" w:hAnsi="宋体" w:cs="Tahoma" w:hint="eastAsia"/>
                <w:sz w:val="24"/>
                <w:szCs w:val="24"/>
              </w:rPr>
              <w:br/>
              <w:t xml:space="preserve">7.8、包含科室所需的人体结构模型组合模板和相关视频 </w:t>
            </w:r>
            <w:r w:rsidRPr="00854E7F">
              <w:rPr>
                <w:rFonts w:ascii="宋体" w:eastAsia="宋体" w:hAnsi="宋体" w:cs="Tahoma" w:hint="eastAsia"/>
                <w:sz w:val="24"/>
                <w:szCs w:val="24"/>
              </w:rPr>
              <w:br/>
              <w:t xml:space="preserve">7.9、提供搜索功能，可直接搜索人体结构模型 </w:t>
            </w:r>
            <w:r w:rsidRPr="00854E7F">
              <w:rPr>
                <w:rFonts w:ascii="宋体" w:eastAsia="宋体" w:hAnsi="宋体" w:cs="Tahoma" w:hint="eastAsia"/>
                <w:sz w:val="24"/>
                <w:szCs w:val="24"/>
              </w:rPr>
              <w:br/>
              <w:t xml:space="preserve">7.10、内置标记功能，支持标记和手动标记并支持自由标记 </w:t>
            </w:r>
            <w:r w:rsidRPr="00854E7F">
              <w:rPr>
                <w:rFonts w:ascii="宋体" w:eastAsia="宋体" w:hAnsi="宋体" w:cs="Tahoma" w:hint="eastAsia"/>
                <w:sz w:val="24"/>
                <w:szCs w:val="24"/>
              </w:rPr>
              <w:br/>
              <w:t xml:space="preserve">7.11、每个结构模型需有专业的中英文名称显示及发音，并配专业的文字注解及大量的二维图像。 </w:t>
            </w:r>
            <w:r w:rsidRPr="00854E7F">
              <w:rPr>
                <w:rFonts w:ascii="宋体" w:eastAsia="宋体" w:hAnsi="宋体" w:cs="Tahoma" w:hint="eastAsia"/>
                <w:sz w:val="24"/>
                <w:szCs w:val="24"/>
              </w:rPr>
              <w:br/>
              <w:t xml:space="preserve">★7.12、系统包含大量医学动画和实拍视频，实现观看动画视频来学习理解较高难度的解剖学知识、概念 </w:t>
            </w:r>
            <w:r w:rsidRPr="00854E7F">
              <w:rPr>
                <w:rFonts w:ascii="宋体" w:eastAsia="宋体" w:hAnsi="宋体" w:cs="Tahoma" w:hint="eastAsia"/>
                <w:sz w:val="24"/>
                <w:szCs w:val="24"/>
              </w:rPr>
              <w:br/>
              <w:t xml:space="preserve">7.13、提供接近真实人体大小的立体解剖平台，支持手指触控，进行人体器官结构的数字解剖 </w:t>
            </w:r>
            <w:r w:rsidRPr="00854E7F">
              <w:rPr>
                <w:rFonts w:ascii="宋体" w:eastAsia="宋体" w:hAnsi="宋体" w:cs="Tahoma" w:hint="eastAsia"/>
                <w:sz w:val="24"/>
                <w:szCs w:val="24"/>
              </w:rPr>
              <w:br/>
            </w:r>
            <w:r w:rsidRPr="00854E7F">
              <w:rPr>
                <w:rFonts w:ascii="宋体" w:eastAsia="宋体" w:hAnsi="宋体" w:cs="Tahoma" w:hint="eastAsia"/>
                <w:sz w:val="24"/>
                <w:szCs w:val="24"/>
              </w:rPr>
              <w:lastRenderedPageBreak/>
              <w:t>7.14、包含人体骨骼系统、关节、韧带、肌肉系统和组织、神经系统和组织、脑部、心血管系统、心脏、心血管系统、血管 、淋巴系统、呼吸系统、消化系统 、泌尿系统、生殖系统 （男性女性）、解剖标识、肌肉的起止和附着等。</w:t>
            </w:r>
            <w:r w:rsidRPr="00854E7F">
              <w:rPr>
                <w:rFonts w:ascii="宋体" w:eastAsia="宋体" w:hAnsi="宋体" w:cs="Tahoma" w:hint="eastAsia"/>
                <w:sz w:val="24"/>
                <w:szCs w:val="24"/>
              </w:rPr>
              <w:br/>
              <w:t>7.15、包含骨性标志结构点，并提供手动标注</w:t>
            </w:r>
            <w:r w:rsidRPr="00854E7F">
              <w:rPr>
                <w:rFonts w:ascii="宋体" w:eastAsia="宋体" w:hAnsi="宋体" w:cs="Tahoma" w:hint="eastAsia"/>
                <w:sz w:val="24"/>
                <w:szCs w:val="24"/>
              </w:rPr>
              <w:br/>
              <w:t>8、配有断层解剖教学软件</w:t>
            </w:r>
            <w:r w:rsidRPr="00854E7F">
              <w:rPr>
                <w:rFonts w:ascii="宋体" w:eastAsia="宋体" w:hAnsi="宋体" w:cs="Tahoma" w:hint="eastAsia"/>
                <w:sz w:val="24"/>
                <w:szCs w:val="24"/>
              </w:rPr>
              <w:br/>
              <w:t>★8.1、系统包含不同的断层切面，并且可同屏显示影像图像，且在选择不同组织时，解剖模块相应部位变换颜色，在影像图像上也含有各部分标记。</w:t>
            </w:r>
            <w:r w:rsidRPr="00854E7F">
              <w:rPr>
                <w:rFonts w:ascii="宋体" w:eastAsia="宋体" w:hAnsi="宋体" w:cs="Tahoma" w:hint="eastAsia"/>
                <w:sz w:val="24"/>
                <w:szCs w:val="24"/>
              </w:rPr>
              <w:br/>
              <w:t>8.2、系统有6个模块，视图、作用、病理、测验、收藏夹、便笺夹。</w:t>
            </w:r>
            <w:r w:rsidRPr="00854E7F">
              <w:rPr>
                <w:rFonts w:ascii="宋体" w:eastAsia="宋体" w:hAnsi="宋体" w:cs="Tahoma" w:hint="eastAsia"/>
                <w:sz w:val="24"/>
                <w:szCs w:val="24"/>
              </w:rPr>
              <w:br/>
              <w:t>8.3、系统模块分为头颈、肩、上肢、腹部、脊柱和背部、骨盆和下肢7个板块。</w:t>
            </w:r>
            <w:r w:rsidRPr="00854E7F">
              <w:rPr>
                <w:rFonts w:ascii="宋体" w:eastAsia="宋体" w:hAnsi="宋体" w:cs="Tahoma" w:hint="eastAsia"/>
                <w:sz w:val="24"/>
                <w:szCs w:val="24"/>
              </w:rPr>
              <w:br/>
              <w:t>8.4、系统支持单一点击隐藏或显示解剖结构，也可分层次的进行隐藏或显示（包含骨骼系统、肌肉系统、神经系统、淋巴系统、消化系统、泌尿系统等）。</w:t>
            </w:r>
            <w:r w:rsidRPr="00854E7F">
              <w:rPr>
                <w:rFonts w:ascii="宋体" w:eastAsia="宋体" w:hAnsi="宋体" w:cs="Tahoma" w:hint="eastAsia"/>
                <w:sz w:val="24"/>
                <w:szCs w:val="24"/>
              </w:rPr>
              <w:br/>
              <w:t>★8.5、视图中点击进入断层模块后，当你点击任意的部位都会出现该部位的详细注解和该部位会伴随出现哪些病症以及病症的详细注解，并且可以在该部位逐层添加毗邻结构（血管、神经、肌肉等）。</w:t>
            </w:r>
            <w:r w:rsidRPr="00854E7F">
              <w:rPr>
                <w:rFonts w:ascii="宋体" w:eastAsia="宋体" w:hAnsi="宋体" w:cs="Tahoma" w:hint="eastAsia"/>
                <w:sz w:val="24"/>
                <w:szCs w:val="24"/>
              </w:rPr>
              <w:br/>
              <w:t>8.6、视图模块使用中，点击骨骼时可以对点击部位骨骼进行标记，点击肌肉时可以查看对应肌肉的些详细信息（包括血液供应、神经分布、肌肉运动等）。</w:t>
            </w:r>
            <w:r w:rsidRPr="00854E7F">
              <w:rPr>
                <w:rFonts w:ascii="宋体" w:eastAsia="宋体" w:hAnsi="宋体" w:cs="Tahoma" w:hint="eastAsia"/>
                <w:sz w:val="24"/>
                <w:szCs w:val="24"/>
              </w:rPr>
              <w:br/>
              <w:t>8.7、作用模块中，可以看到整体部位的运动情况（例如头颈中下颌骨抬高的运动情况）以及相应点击部位的详细注解。</w:t>
            </w:r>
            <w:r w:rsidRPr="00854E7F">
              <w:rPr>
                <w:rFonts w:ascii="宋体" w:eastAsia="宋体" w:hAnsi="宋体" w:cs="Tahoma" w:hint="eastAsia"/>
                <w:sz w:val="24"/>
                <w:szCs w:val="24"/>
              </w:rPr>
              <w:br/>
              <w:t xml:space="preserve">★8.8、病理模块中，可以查看并学习一些部位常见的病症（例如颈椎关节强硬、颈椎神经根病、黏连性关节囊炎等）。                  </w:t>
            </w:r>
          </w:p>
        </w:tc>
        <w:tc>
          <w:tcPr>
            <w:tcW w:w="851" w:type="dxa"/>
            <w:tcBorders>
              <w:top w:val="nil"/>
              <w:left w:val="single" w:sz="4" w:space="0" w:color="808080"/>
              <w:bottom w:val="single" w:sz="4" w:space="0" w:color="808080"/>
              <w:right w:val="single" w:sz="4" w:space="0" w:color="808080"/>
            </w:tcBorders>
            <w:shd w:val="clear" w:color="000000" w:fill="FFFFFF"/>
            <w:noWrap/>
            <w:vAlign w:val="center"/>
            <w:hideMark/>
          </w:tcPr>
          <w:p w:rsidR="00854E7F" w:rsidRPr="00854E7F" w:rsidRDefault="00854E7F" w:rsidP="00854E7F">
            <w:pPr>
              <w:adjustRightInd/>
              <w:snapToGrid/>
              <w:spacing w:after="0"/>
              <w:jc w:val="center"/>
              <w:rPr>
                <w:rFonts w:ascii="宋体" w:eastAsia="宋体" w:hAnsi="宋体" w:cs="Tahoma"/>
                <w:sz w:val="24"/>
                <w:szCs w:val="24"/>
              </w:rPr>
            </w:pPr>
            <w:r w:rsidRPr="00854E7F">
              <w:rPr>
                <w:rFonts w:ascii="宋体" w:eastAsia="宋体" w:hAnsi="宋体" w:cs="Tahoma" w:hint="eastAsia"/>
                <w:sz w:val="24"/>
                <w:szCs w:val="24"/>
              </w:rPr>
              <w:lastRenderedPageBreak/>
              <w:t>1</w:t>
            </w:r>
          </w:p>
        </w:tc>
        <w:tc>
          <w:tcPr>
            <w:tcW w:w="850" w:type="dxa"/>
            <w:tcBorders>
              <w:top w:val="nil"/>
              <w:left w:val="nil"/>
              <w:bottom w:val="single" w:sz="4" w:space="0" w:color="808080"/>
              <w:right w:val="single" w:sz="4" w:space="0" w:color="808080"/>
            </w:tcBorders>
            <w:shd w:val="clear" w:color="000000" w:fill="FFFFFF"/>
            <w:noWrap/>
            <w:vAlign w:val="center"/>
            <w:hideMark/>
          </w:tcPr>
          <w:p w:rsidR="00854E7F" w:rsidRPr="00854E7F" w:rsidRDefault="00854E7F" w:rsidP="00854E7F">
            <w:pPr>
              <w:adjustRightInd/>
              <w:snapToGrid/>
              <w:spacing w:after="0"/>
              <w:jc w:val="center"/>
              <w:rPr>
                <w:rFonts w:ascii="宋体" w:eastAsia="宋体" w:hAnsi="宋体" w:cs="Tahoma"/>
                <w:sz w:val="24"/>
                <w:szCs w:val="24"/>
              </w:rPr>
            </w:pPr>
            <w:r w:rsidRPr="00854E7F">
              <w:rPr>
                <w:rFonts w:ascii="宋体" w:eastAsia="宋体" w:hAnsi="宋体" w:cs="Tahoma" w:hint="eastAsia"/>
                <w:sz w:val="24"/>
                <w:szCs w:val="24"/>
              </w:rPr>
              <w:t>个</w:t>
            </w:r>
          </w:p>
        </w:tc>
      </w:tr>
      <w:tr w:rsidR="00854E7F" w:rsidRPr="00854E7F" w:rsidTr="00176BA8">
        <w:trPr>
          <w:trHeight w:val="409"/>
          <w:jc w:val="center"/>
        </w:trPr>
        <w:tc>
          <w:tcPr>
            <w:tcW w:w="724" w:type="dxa"/>
            <w:tcBorders>
              <w:top w:val="nil"/>
              <w:left w:val="single" w:sz="4" w:space="0" w:color="808080"/>
              <w:bottom w:val="single" w:sz="4" w:space="0" w:color="808080"/>
              <w:right w:val="single" w:sz="4" w:space="0" w:color="808080"/>
            </w:tcBorders>
            <w:shd w:val="clear" w:color="000000" w:fill="FFFFFF"/>
            <w:noWrap/>
            <w:vAlign w:val="center"/>
            <w:hideMark/>
          </w:tcPr>
          <w:p w:rsidR="00854E7F" w:rsidRPr="00854E7F" w:rsidRDefault="00854E7F" w:rsidP="00854E7F">
            <w:pPr>
              <w:adjustRightInd/>
              <w:snapToGrid/>
              <w:spacing w:after="0"/>
              <w:jc w:val="center"/>
              <w:rPr>
                <w:rFonts w:ascii="宋体" w:eastAsia="宋体" w:hAnsi="宋体" w:cs="Tahoma"/>
                <w:sz w:val="24"/>
                <w:szCs w:val="24"/>
              </w:rPr>
            </w:pPr>
            <w:r w:rsidRPr="00854E7F">
              <w:rPr>
                <w:rFonts w:ascii="宋体" w:eastAsia="宋体" w:hAnsi="宋体" w:cs="Tahoma" w:hint="eastAsia"/>
                <w:sz w:val="24"/>
                <w:szCs w:val="24"/>
              </w:rPr>
              <w:lastRenderedPageBreak/>
              <w:t>▲2</w:t>
            </w:r>
          </w:p>
        </w:tc>
        <w:tc>
          <w:tcPr>
            <w:tcW w:w="1276" w:type="dxa"/>
            <w:tcBorders>
              <w:top w:val="nil"/>
              <w:left w:val="nil"/>
              <w:bottom w:val="single" w:sz="4" w:space="0" w:color="808080"/>
              <w:right w:val="single" w:sz="4" w:space="0" w:color="808080"/>
            </w:tcBorders>
            <w:shd w:val="clear" w:color="000000" w:fill="FFFFFF"/>
            <w:noWrap/>
            <w:vAlign w:val="center"/>
            <w:hideMark/>
          </w:tcPr>
          <w:p w:rsidR="00854E7F" w:rsidRPr="00854E7F" w:rsidRDefault="00854E7F" w:rsidP="00854E7F">
            <w:pPr>
              <w:adjustRightInd/>
              <w:snapToGrid/>
              <w:spacing w:after="0"/>
              <w:rPr>
                <w:rFonts w:ascii="宋体" w:eastAsia="宋体" w:hAnsi="宋体" w:cs="Tahoma"/>
                <w:sz w:val="24"/>
                <w:szCs w:val="24"/>
              </w:rPr>
            </w:pPr>
            <w:r w:rsidRPr="00854E7F">
              <w:rPr>
                <w:rFonts w:ascii="宋体" w:eastAsia="宋体" w:hAnsi="宋体" w:cs="Tahoma" w:hint="eastAsia"/>
                <w:sz w:val="24"/>
                <w:szCs w:val="24"/>
              </w:rPr>
              <w:t>全数字高档彩色多普勒超声诊断仪</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rsidR="00854E7F" w:rsidRPr="00854E7F" w:rsidRDefault="00854E7F" w:rsidP="00854E7F">
            <w:pPr>
              <w:adjustRightInd/>
              <w:snapToGrid/>
              <w:spacing w:after="240"/>
              <w:rPr>
                <w:rFonts w:ascii="宋体" w:eastAsia="宋体" w:hAnsi="宋体" w:cs="Tahoma"/>
                <w:sz w:val="24"/>
                <w:szCs w:val="24"/>
              </w:rPr>
            </w:pPr>
            <w:r w:rsidRPr="00854E7F">
              <w:rPr>
                <w:rFonts w:ascii="宋体" w:eastAsia="宋体" w:hAnsi="宋体" w:cs="Tahoma" w:hint="eastAsia"/>
                <w:sz w:val="24"/>
                <w:szCs w:val="24"/>
              </w:rPr>
              <w:br/>
              <w:t>★一、投标人所投设备须为2021年生产的设备</w:t>
            </w:r>
            <w:r w:rsidRPr="00854E7F">
              <w:rPr>
                <w:rFonts w:ascii="宋体" w:eastAsia="宋体" w:hAnsi="宋体" w:cs="Tahoma" w:hint="eastAsia"/>
                <w:sz w:val="24"/>
                <w:szCs w:val="24"/>
              </w:rPr>
              <w:br/>
              <w:t>二、系统技术规格及概述：</w:t>
            </w:r>
            <w:r w:rsidRPr="00854E7F">
              <w:rPr>
                <w:rFonts w:ascii="宋体" w:eastAsia="宋体" w:hAnsi="宋体" w:cs="Tahoma" w:hint="eastAsia"/>
                <w:sz w:val="24"/>
                <w:szCs w:val="24"/>
              </w:rPr>
              <w:br/>
              <w:t>1、主机彩色多谱勒超声波诊断仪包括：</w:t>
            </w:r>
            <w:r w:rsidRPr="00854E7F">
              <w:rPr>
                <w:rFonts w:ascii="宋体" w:eastAsia="宋体" w:hAnsi="宋体" w:cs="Tahoma" w:hint="eastAsia"/>
                <w:sz w:val="24"/>
                <w:szCs w:val="24"/>
              </w:rPr>
              <w:br/>
              <w:t>（1）数字化声束形成器</w:t>
            </w:r>
            <w:r w:rsidRPr="00854E7F">
              <w:rPr>
                <w:rFonts w:ascii="宋体" w:eastAsia="宋体" w:hAnsi="宋体" w:cs="Tahoma" w:hint="eastAsia"/>
                <w:sz w:val="24"/>
                <w:szCs w:val="24"/>
              </w:rPr>
              <w:br/>
              <w:t>（2）多倍波束合成</w:t>
            </w:r>
            <w:r w:rsidRPr="00854E7F">
              <w:rPr>
                <w:rFonts w:ascii="宋体" w:eastAsia="宋体" w:hAnsi="宋体" w:cs="Tahoma" w:hint="eastAsia"/>
                <w:sz w:val="24"/>
                <w:szCs w:val="24"/>
              </w:rPr>
              <w:br/>
              <w:t>（3）二维灰阶成像部件</w:t>
            </w:r>
            <w:r w:rsidRPr="00854E7F">
              <w:rPr>
                <w:rFonts w:ascii="宋体" w:eastAsia="宋体" w:hAnsi="宋体" w:cs="Tahoma" w:hint="eastAsia"/>
                <w:sz w:val="24"/>
                <w:szCs w:val="24"/>
              </w:rPr>
              <w:br/>
              <w:t>（4）组织谐波成像</w:t>
            </w:r>
            <w:r w:rsidRPr="00854E7F">
              <w:rPr>
                <w:rFonts w:ascii="宋体" w:eastAsia="宋体" w:hAnsi="宋体" w:cs="Tahoma" w:hint="eastAsia"/>
                <w:sz w:val="24"/>
                <w:szCs w:val="24"/>
              </w:rPr>
              <w:br/>
            </w:r>
            <w:r w:rsidRPr="00854E7F">
              <w:rPr>
                <w:rFonts w:ascii="宋体" w:eastAsia="宋体" w:hAnsi="宋体" w:cs="Tahoma" w:hint="eastAsia"/>
                <w:sz w:val="24"/>
                <w:szCs w:val="24"/>
              </w:rPr>
              <w:lastRenderedPageBreak/>
              <w:t>（5）频谱多谱勒显示及分析系统</w:t>
            </w:r>
            <w:r w:rsidRPr="00854E7F">
              <w:rPr>
                <w:rFonts w:ascii="宋体" w:eastAsia="宋体" w:hAnsi="宋体" w:cs="Tahoma" w:hint="eastAsia"/>
                <w:sz w:val="24"/>
                <w:szCs w:val="24"/>
              </w:rPr>
              <w:br/>
              <w:t>（6）彩色多谱勒超声波诊断部件（包括彩色、能量）</w:t>
            </w:r>
            <w:r w:rsidRPr="00854E7F">
              <w:rPr>
                <w:rFonts w:ascii="宋体" w:eastAsia="宋体" w:hAnsi="宋体" w:cs="Tahoma" w:hint="eastAsia"/>
                <w:sz w:val="24"/>
                <w:szCs w:val="24"/>
              </w:rPr>
              <w:br/>
              <w:t>（7）彩色和二维Steer 角度独立偏转技术（提供图片证明）</w:t>
            </w:r>
            <w:r w:rsidRPr="00854E7F">
              <w:rPr>
                <w:rFonts w:ascii="宋体" w:eastAsia="宋体" w:hAnsi="宋体" w:cs="Tahoma" w:hint="eastAsia"/>
                <w:sz w:val="24"/>
                <w:szCs w:val="24"/>
              </w:rPr>
              <w:br/>
              <w:t>（8）凸阵扩展成像技术，要求支持凸阵、线阵、容积探头</w:t>
            </w:r>
            <w:r w:rsidRPr="00854E7F">
              <w:rPr>
                <w:rFonts w:ascii="宋体" w:eastAsia="宋体" w:hAnsi="宋体" w:cs="Tahoma" w:hint="eastAsia"/>
                <w:sz w:val="24"/>
                <w:szCs w:val="24"/>
              </w:rPr>
              <w:br/>
              <w:t>（9）具有空间复合成像技术（要求支持所有探头并能提供图片证明）</w:t>
            </w:r>
            <w:r w:rsidRPr="00854E7F">
              <w:rPr>
                <w:rFonts w:ascii="宋体" w:eastAsia="宋体" w:hAnsi="宋体" w:cs="Tahoma" w:hint="eastAsia"/>
                <w:sz w:val="24"/>
                <w:szCs w:val="24"/>
              </w:rPr>
              <w:br/>
              <w:t>（10）斑点噪声抑制技术，要求多级可调</w:t>
            </w:r>
            <w:r w:rsidRPr="00854E7F">
              <w:rPr>
                <w:rFonts w:ascii="宋体" w:eastAsia="宋体" w:hAnsi="宋体" w:cs="Tahoma" w:hint="eastAsia"/>
                <w:sz w:val="24"/>
                <w:szCs w:val="24"/>
              </w:rPr>
              <w:br/>
              <w:t>（11）频率复合成像</w:t>
            </w:r>
            <w:r w:rsidRPr="00854E7F">
              <w:rPr>
                <w:rFonts w:ascii="宋体" w:eastAsia="宋体" w:hAnsi="宋体" w:cs="Tahoma" w:hint="eastAsia"/>
                <w:sz w:val="24"/>
                <w:szCs w:val="24"/>
              </w:rPr>
              <w:br/>
              <w:t>（12）智能实时宽景成像（要求支持所有探头，具有实时宽景成像速度提示、有多种伪彩显示，最大扫描区域≥90CM）（提供证明图片）</w:t>
            </w:r>
            <w:r w:rsidRPr="00854E7F">
              <w:rPr>
                <w:rFonts w:ascii="宋体" w:eastAsia="宋体" w:hAnsi="宋体" w:cs="Tahoma" w:hint="eastAsia"/>
                <w:sz w:val="24"/>
                <w:szCs w:val="24"/>
              </w:rPr>
              <w:br/>
              <w:t>（13）解剖M型(≥3 条取样线)</w:t>
            </w:r>
            <w:r w:rsidRPr="00854E7F">
              <w:rPr>
                <w:rFonts w:ascii="宋体" w:eastAsia="宋体" w:hAnsi="宋体" w:cs="Tahoma" w:hint="eastAsia"/>
                <w:sz w:val="24"/>
                <w:szCs w:val="24"/>
              </w:rPr>
              <w:br/>
              <w:t>（14）标配曲线解剖M型（支持多段曲线连续对心肌取样分析）</w:t>
            </w:r>
            <w:r w:rsidRPr="00854E7F">
              <w:rPr>
                <w:rFonts w:ascii="宋体" w:eastAsia="宋体" w:hAnsi="宋体" w:cs="Tahoma" w:hint="eastAsia"/>
                <w:sz w:val="24"/>
                <w:szCs w:val="24"/>
              </w:rPr>
              <w:br/>
              <w:t>（15）组织多普勒成像（包括TVI, TVD, TVM, TEI4种模式）（提供证明图片）</w:t>
            </w:r>
            <w:r w:rsidRPr="00854E7F">
              <w:rPr>
                <w:rFonts w:ascii="宋体" w:eastAsia="宋体" w:hAnsi="宋体" w:cs="Tahoma" w:hint="eastAsia"/>
                <w:sz w:val="24"/>
                <w:szCs w:val="24"/>
              </w:rPr>
              <w:br/>
              <w:t>（16)自由臂三维组件</w:t>
            </w:r>
            <w:r w:rsidRPr="00854E7F">
              <w:rPr>
                <w:rFonts w:ascii="宋体" w:eastAsia="宋体" w:hAnsi="宋体" w:cs="Tahoma" w:hint="eastAsia"/>
                <w:sz w:val="24"/>
                <w:szCs w:val="24"/>
              </w:rPr>
              <w:br/>
              <w:t>(17）可选配四维成像，支持斑点噪声抑制</w:t>
            </w:r>
            <w:r w:rsidRPr="00854E7F">
              <w:rPr>
                <w:rFonts w:ascii="宋体" w:eastAsia="宋体" w:hAnsi="宋体" w:cs="Tahoma" w:hint="eastAsia"/>
                <w:sz w:val="24"/>
                <w:szCs w:val="24"/>
              </w:rPr>
              <w:br/>
              <w:t>★（18）配备弹性成像，支持压力曲线提示图标，具备双实时显示，提高图像易获性（提供图片证明）</w:t>
            </w:r>
            <w:r w:rsidRPr="00854E7F">
              <w:rPr>
                <w:rFonts w:ascii="宋体" w:eastAsia="宋体" w:hAnsi="宋体" w:cs="Tahoma" w:hint="eastAsia"/>
                <w:sz w:val="24"/>
                <w:szCs w:val="24"/>
              </w:rPr>
              <w:br/>
              <w:t>★（19）配备造影成像功能</w:t>
            </w:r>
            <w:r w:rsidRPr="00854E7F">
              <w:rPr>
                <w:rFonts w:ascii="宋体" w:eastAsia="宋体" w:hAnsi="宋体" w:cs="Tahoma" w:hint="eastAsia"/>
                <w:sz w:val="24"/>
                <w:szCs w:val="24"/>
              </w:rPr>
              <w:br/>
              <w:t>（20）图像自动优化（包括应用于二维、彩色及频谱模式）</w:t>
            </w:r>
            <w:r w:rsidRPr="00854E7F">
              <w:rPr>
                <w:rFonts w:ascii="宋体" w:eastAsia="宋体" w:hAnsi="宋体" w:cs="Tahoma" w:hint="eastAsia"/>
                <w:sz w:val="24"/>
                <w:szCs w:val="24"/>
              </w:rPr>
              <w:br/>
              <w:t>（21）组织特异性成像</w:t>
            </w:r>
            <w:r w:rsidRPr="00854E7F">
              <w:rPr>
                <w:rFonts w:ascii="宋体" w:eastAsia="宋体" w:hAnsi="宋体" w:cs="Tahoma" w:hint="eastAsia"/>
                <w:sz w:val="24"/>
                <w:szCs w:val="24"/>
              </w:rPr>
              <w:br/>
              <w:t>（22）智能一键放大功能，要求支持3种不同图像区域的显示模式，并提供图片证明。</w:t>
            </w:r>
            <w:r w:rsidRPr="00854E7F">
              <w:rPr>
                <w:rFonts w:ascii="宋体" w:eastAsia="宋体" w:hAnsi="宋体" w:cs="Tahoma" w:hint="eastAsia"/>
                <w:sz w:val="24"/>
                <w:szCs w:val="24"/>
              </w:rPr>
              <w:br/>
              <w:t>（23）支持语言，包括英语,中文（键盘输入、注释、操作面板等）</w:t>
            </w:r>
            <w:r w:rsidRPr="00854E7F">
              <w:rPr>
                <w:rFonts w:ascii="宋体" w:eastAsia="宋体" w:hAnsi="宋体" w:cs="Tahoma" w:hint="eastAsia"/>
                <w:sz w:val="24"/>
                <w:szCs w:val="24"/>
              </w:rPr>
              <w:br/>
              <w:t>★（24）配备超声教学软件，要求机器内部能提供标准超声声像图、解剖示意图、扫查手法图及扫查技巧介绍，支持医生对超声扫查的自学和训练（提供证明图片）</w:t>
            </w:r>
            <w:r w:rsidRPr="00854E7F">
              <w:rPr>
                <w:rFonts w:ascii="宋体" w:eastAsia="宋体" w:hAnsi="宋体" w:cs="Tahoma" w:hint="eastAsia"/>
                <w:sz w:val="24"/>
                <w:szCs w:val="24"/>
              </w:rPr>
              <w:br/>
              <w:t xml:space="preserve"> （25）可选配内置电池（内置电池在充满电后，连续正常工作时间≥1.5小时）</w:t>
            </w:r>
            <w:r w:rsidRPr="00854E7F">
              <w:rPr>
                <w:rFonts w:ascii="宋体" w:eastAsia="宋体" w:hAnsi="宋体" w:cs="Tahoma" w:hint="eastAsia"/>
                <w:sz w:val="24"/>
                <w:szCs w:val="24"/>
              </w:rPr>
              <w:br/>
              <w:t xml:space="preserve">2.测量和分析:(B型,M型,频谱多谱勒,彩色多谱勒) </w:t>
            </w:r>
            <w:r w:rsidRPr="00854E7F">
              <w:rPr>
                <w:rFonts w:ascii="宋体" w:eastAsia="宋体" w:hAnsi="宋体" w:cs="Tahoma" w:hint="eastAsia"/>
                <w:sz w:val="24"/>
                <w:szCs w:val="24"/>
              </w:rPr>
              <w:br/>
              <w:t>（1）一般测量（距离测量、椭圆及描迹测量面积周长、体积测量）</w:t>
            </w:r>
            <w:r w:rsidRPr="00854E7F">
              <w:rPr>
                <w:rFonts w:ascii="宋体" w:eastAsia="宋体" w:hAnsi="宋体" w:cs="Tahoma" w:hint="eastAsia"/>
                <w:sz w:val="24"/>
                <w:szCs w:val="24"/>
              </w:rPr>
              <w:br/>
              <w:t>（2）妇产科测量，妇科/产科专用测量及分</w:t>
            </w:r>
            <w:r w:rsidRPr="00854E7F">
              <w:rPr>
                <w:rFonts w:ascii="宋体" w:eastAsia="宋体" w:hAnsi="宋体" w:cs="Tahoma" w:hint="eastAsia"/>
                <w:sz w:val="24"/>
                <w:szCs w:val="24"/>
              </w:rPr>
              <w:lastRenderedPageBreak/>
              <w:t xml:space="preserve">析，含双胎测量、胎儿生理评分、中国人群产科公式 </w:t>
            </w:r>
            <w:r w:rsidRPr="00854E7F">
              <w:rPr>
                <w:rFonts w:ascii="宋体" w:eastAsia="宋体" w:hAnsi="宋体" w:cs="Tahoma" w:hint="eastAsia"/>
                <w:sz w:val="24"/>
                <w:szCs w:val="24"/>
              </w:rPr>
              <w:br/>
              <w:t>（3）心脏功能测量</w:t>
            </w:r>
            <w:r w:rsidRPr="00854E7F">
              <w:rPr>
                <w:rFonts w:ascii="宋体" w:eastAsia="宋体" w:hAnsi="宋体" w:cs="Tahoma" w:hint="eastAsia"/>
                <w:sz w:val="24"/>
                <w:szCs w:val="24"/>
              </w:rPr>
              <w:br/>
              <w:t>（4）外周血管血流测量分析报告功能</w:t>
            </w:r>
            <w:r w:rsidRPr="00854E7F">
              <w:rPr>
                <w:rFonts w:ascii="宋体" w:eastAsia="宋体" w:hAnsi="宋体" w:cs="Tahoma" w:hint="eastAsia"/>
                <w:sz w:val="24"/>
                <w:szCs w:val="24"/>
              </w:rPr>
              <w:br/>
              <w:t>★（5）配置血管内中膜自动测量，（可同时进行血管前、后壁的内中膜自动测量，测量结果参数至少包括最大值、最小值、平均值、SD及质量指标，并具备IMT发育趋势分析曲线。提供证明图片）</w:t>
            </w:r>
            <w:r w:rsidRPr="00854E7F">
              <w:rPr>
                <w:rFonts w:ascii="宋体" w:eastAsia="宋体" w:hAnsi="宋体" w:cs="Tahoma" w:hint="eastAsia"/>
                <w:sz w:val="24"/>
                <w:szCs w:val="24"/>
              </w:rPr>
              <w:br/>
              <w:t>（6）配置自动NT测量</w:t>
            </w:r>
            <w:r w:rsidRPr="00854E7F">
              <w:rPr>
                <w:rFonts w:ascii="宋体" w:eastAsia="宋体" w:hAnsi="宋体" w:cs="Tahoma" w:hint="eastAsia"/>
                <w:sz w:val="24"/>
                <w:szCs w:val="24"/>
              </w:rPr>
              <w:br/>
              <w:t>（7）全科测量软件包：腹部、妇科、产科、心脏、泌尿、小器官、儿科、血管、神经、急诊科</w:t>
            </w:r>
            <w:r w:rsidRPr="00854E7F">
              <w:rPr>
                <w:rFonts w:ascii="宋体" w:eastAsia="宋体" w:hAnsi="宋体" w:cs="Tahoma" w:hint="eastAsia"/>
                <w:sz w:val="24"/>
                <w:szCs w:val="24"/>
              </w:rPr>
              <w:br/>
              <w:t>（8）多普勒测量及分析，（自动及手动包络测量，自动计算测量参数）</w:t>
            </w:r>
            <w:r w:rsidRPr="00854E7F">
              <w:rPr>
                <w:rFonts w:ascii="宋体" w:eastAsia="宋体" w:hAnsi="宋体" w:cs="Tahoma" w:hint="eastAsia"/>
                <w:sz w:val="24"/>
                <w:szCs w:val="24"/>
              </w:rPr>
              <w:br/>
              <w:t>（9）配置专业的IVF评估软件，具备专业的报告、多项IVF评估指标及发育趋线分析（提供证明图片）</w:t>
            </w:r>
            <w:r w:rsidRPr="00854E7F">
              <w:rPr>
                <w:rFonts w:ascii="宋体" w:eastAsia="宋体" w:hAnsi="宋体" w:cs="Tahoma" w:hint="eastAsia"/>
                <w:sz w:val="24"/>
                <w:szCs w:val="24"/>
              </w:rPr>
              <w:br/>
              <w:t>3、系统通用功能：</w:t>
            </w:r>
            <w:r w:rsidRPr="00854E7F">
              <w:rPr>
                <w:rFonts w:ascii="宋体" w:eastAsia="宋体" w:hAnsi="宋体" w:cs="Tahoma" w:hint="eastAsia"/>
                <w:sz w:val="24"/>
                <w:szCs w:val="24"/>
              </w:rPr>
              <w:br/>
              <w:t>（1）≥17寸高亮度彩色液晶显示器，可上下、左右旋转。</w:t>
            </w:r>
            <w:r w:rsidRPr="00854E7F">
              <w:rPr>
                <w:rFonts w:ascii="宋体" w:eastAsia="宋体" w:hAnsi="宋体" w:cs="Tahoma" w:hint="eastAsia"/>
                <w:sz w:val="24"/>
                <w:szCs w:val="24"/>
              </w:rPr>
              <w:br/>
              <w:t>★（2）主机一体化触摸屏≥ 10.4 寸，触摸屏可以调节角度</w:t>
            </w:r>
            <w:r w:rsidRPr="00854E7F">
              <w:rPr>
                <w:rFonts w:ascii="宋体" w:eastAsia="宋体" w:hAnsi="宋体" w:cs="Tahoma" w:hint="eastAsia"/>
                <w:sz w:val="24"/>
                <w:szCs w:val="24"/>
              </w:rPr>
              <w:br/>
              <w:t>（3）主机探头接口数: ≥4个</w:t>
            </w:r>
            <w:r w:rsidRPr="00854E7F">
              <w:rPr>
                <w:rFonts w:ascii="宋体" w:eastAsia="宋体" w:hAnsi="宋体" w:cs="Tahoma" w:hint="eastAsia"/>
                <w:sz w:val="24"/>
                <w:szCs w:val="24"/>
              </w:rPr>
              <w:br/>
              <w:t>（4）操作面板可升降、左右旋转（提供检测报告或者技术白皮书证明）</w:t>
            </w:r>
            <w:r w:rsidRPr="00854E7F">
              <w:rPr>
                <w:rFonts w:ascii="宋体" w:eastAsia="宋体" w:hAnsi="宋体" w:cs="Tahoma" w:hint="eastAsia"/>
                <w:sz w:val="24"/>
                <w:szCs w:val="24"/>
              </w:rPr>
              <w:br/>
              <w:t>★4、探头规格: 配备3把探头，腹部、浅表、心脏探头各一把</w:t>
            </w:r>
            <w:r w:rsidRPr="00854E7F">
              <w:rPr>
                <w:rFonts w:ascii="宋体" w:eastAsia="宋体" w:hAnsi="宋体" w:cs="Tahoma" w:hint="eastAsia"/>
                <w:sz w:val="24"/>
                <w:szCs w:val="24"/>
              </w:rPr>
              <w:br/>
              <w:t>（1）频率:  宽频变频技术，系统频率范围 2.0-10.0MHz</w:t>
            </w:r>
            <w:r w:rsidRPr="00854E7F">
              <w:rPr>
                <w:rFonts w:ascii="宋体" w:eastAsia="宋体" w:hAnsi="宋体" w:cs="Tahoma" w:hint="eastAsia"/>
                <w:sz w:val="24"/>
                <w:szCs w:val="24"/>
              </w:rPr>
              <w:br/>
              <w:t xml:space="preserve">（2）凸阵探头，频率范围: 2.5-6.0MHz </w:t>
            </w:r>
            <w:r w:rsidRPr="00854E7F">
              <w:rPr>
                <w:rFonts w:ascii="宋体" w:eastAsia="宋体" w:hAnsi="宋体" w:cs="Tahoma" w:hint="eastAsia"/>
                <w:sz w:val="24"/>
                <w:szCs w:val="24"/>
              </w:rPr>
              <w:br/>
              <w:t xml:space="preserve">（3）线阵探头，频率范围: 5.0-10.0 MHz </w:t>
            </w:r>
            <w:r w:rsidRPr="00854E7F">
              <w:rPr>
                <w:rFonts w:ascii="宋体" w:eastAsia="宋体" w:hAnsi="宋体" w:cs="Tahoma" w:hint="eastAsia"/>
                <w:sz w:val="24"/>
                <w:szCs w:val="24"/>
              </w:rPr>
              <w:br/>
              <w:t>（4）相控阵探头：频率范围2.0-4.0MHz</w:t>
            </w:r>
            <w:r w:rsidRPr="00854E7F">
              <w:rPr>
                <w:rFonts w:ascii="宋体" w:eastAsia="宋体" w:hAnsi="宋体" w:cs="Tahoma" w:hint="eastAsia"/>
                <w:sz w:val="24"/>
                <w:szCs w:val="24"/>
              </w:rPr>
              <w:br/>
              <w:t>5、二维灰阶模式：</w:t>
            </w:r>
            <w:r w:rsidRPr="00854E7F">
              <w:rPr>
                <w:rFonts w:ascii="宋体" w:eastAsia="宋体" w:hAnsi="宋体" w:cs="Tahoma" w:hint="eastAsia"/>
                <w:sz w:val="24"/>
                <w:szCs w:val="24"/>
              </w:rPr>
              <w:br/>
              <w:t>（1）数字化全程动态聚焦，数字化可变孔径及动态变迹</w:t>
            </w:r>
            <w:r w:rsidRPr="00854E7F">
              <w:rPr>
                <w:rFonts w:ascii="宋体" w:eastAsia="宋体" w:hAnsi="宋体" w:cs="Tahoma" w:hint="eastAsia"/>
                <w:sz w:val="24"/>
                <w:szCs w:val="24"/>
              </w:rPr>
              <w:br/>
              <w:t>（2）最大显示深度:≥35cm（提供图片证明）</w:t>
            </w:r>
            <w:r w:rsidRPr="00854E7F">
              <w:rPr>
                <w:rFonts w:ascii="宋体" w:eastAsia="宋体" w:hAnsi="宋体" w:cs="Tahoma" w:hint="eastAsia"/>
                <w:sz w:val="24"/>
                <w:szCs w:val="24"/>
              </w:rPr>
              <w:br/>
              <w:t>(3)TGC: ≥8段</w:t>
            </w:r>
            <w:r w:rsidRPr="00854E7F">
              <w:rPr>
                <w:rFonts w:ascii="宋体" w:eastAsia="宋体" w:hAnsi="宋体" w:cs="Tahoma" w:hint="eastAsia"/>
                <w:sz w:val="24"/>
                <w:szCs w:val="24"/>
              </w:rPr>
              <w:br/>
              <w:t>(4）动态范围: ≥210db （动态范围可视可调，提供图片证明）</w:t>
            </w:r>
            <w:r w:rsidRPr="00854E7F">
              <w:rPr>
                <w:rFonts w:ascii="宋体" w:eastAsia="宋体" w:hAnsi="宋体" w:cs="Tahoma" w:hint="eastAsia"/>
                <w:sz w:val="24"/>
                <w:szCs w:val="24"/>
              </w:rPr>
              <w:br/>
              <w:t>（5）预设条件：针对不同的检查脏器，预置最佳图像检查条件</w:t>
            </w:r>
            <w:r w:rsidRPr="00854E7F">
              <w:rPr>
                <w:rFonts w:ascii="宋体" w:eastAsia="宋体" w:hAnsi="宋体" w:cs="Tahoma" w:hint="eastAsia"/>
                <w:sz w:val="24"/>
                <w:szCs w:val="24"/>
              </w:rPr>
              <w:br/>
              <w:t>（6）支持横向标尺，有利于穿刺操作</w:t>
            </w:r>
            <w:r w:rsidRPr="00854E7F">
              <w:rPr>
                <w:rFonts w:ascii="宋体" w:eastAsia="宋体" w:hAnsi="宋体" w:cs="Tahoma" w:hint="eastAsia"/>
                <w:sz w:val="24"/>
                <w:szCs w:val="24"/>
              </w:rPr>
              <w:br/>
              <w:t>6、彩色多普勒成像：</w:t>
            </w:r>
            <w:r w:rsidRPr="00854E7F">
              <w:rPr>
                <w:rFonts w:ascii="宋体" w:eastAsia="宋体" w:hAnsi="宋体" w:cs="Tahoma" w:hint="eastAsia"/>
                <w:sz w:val="24"/>
                <w:szCs w:val="24"/>
              </w:rPr>
              <w:br/>
            </w:r>
            <w:r w:rsidRPr="00854E7F">
              <w:rPr>
                <w:rFonts w:ascii="宋体" w:eastAsia="宋体" w:hAnsi="宋体" w:cs="Tahoma" w:hint="eastAsia"/>
                <w:sz w:val="24"/>
                <w:szCs w:val="24"/>
              </w:rPr>
              <w:lastRenderedPageBreak/>
              <w:t>（1）显示方式：B/C、B/C/M、B/POWER、B/C/PW、B/C/CW</w:t>
            </w:r>
            <w:r w:rsidRPr="00854E7F">
              <w:rPr>
                <w:rFonts w:ascii="宋体" w:eastAsia="宋体" w:hAnsi="宋体" w:cs="Tahoma" w:hint="eastAsia"/>
                <w:sz w:val="24"/>
                <w:szCs w:val="24"/>
              </w:rPr>
              <w:br/>
              <w:t>（2）多普勒频率≥2段可视可独立调节</w:t>
            </w:r>
            <w:r w:rsidRPr="00854E7F">
              <w:rPr>
                <w:rFonts w:ascii="宋体" w:eastAsia="宋体" w:hAnsi="宋体" w:cs="Tahoma" w:hint="eastAsia"/>
                <w:sz w:val="24"/>
                <w:szCs w:val="24"/>
              </w:rPr>
              <w:br/>
              <w:t>（3）B/Color双幅实时显示</w:t>
            </w:r>
            <w:r w:rsidRPr="00854E7F">
              <w:rPr>
                <w:rFonts w:ascii="宋体" w:eastAsia="宋体" w:hAnsi="宋体" w:cs="Tahoma" w:hint="eastAsia"/>
                <w:sz w:val="24"/>
                <w:szCs w:val="24"/>
              </w:rPr>
              <w:br/>
              <w:t>（4）最大帧频≥233帧／秒</w:t>
            </w:r>
            <w:r w:rsidRPr="00854E7F">
              <w:rPr>
                <w:rFonts w:ascii="宋体" w:eastAsia="宋体" w:hAnsi="宋体" w:cs="Tahoma" w:hint="eastAsia"/>
                <w:sz w:val="24"/>
                <w:szCs w:val="24"/>
              </w:rPr>
              <w:br/>
              <w:t>7、频谱多普勒模式：</w:t>
            </w:r>
            <w:r w:rsidRPr="00854E7F">
              <w:rPr>
                <w:rFonts w:ascii="宋体" w:eastAsia="宋体" w:hAnsi="宋体" w:cs="Tahoma" w:hint="eastAsia"/>
                <w:sz w:val="24"/>
                <w:szCs w:val="24"/>
              </w:rPr>
              <w:br/>
              <w:t>（1）频谱多普勒模式：包括脉冲多普勒、高脉冲重复频率、连续多普勒</w:t>
            </w:r>
            <w:r w:rsidRPr="00854E7F">
              <w:rPr>
                <w:rFonts w:ascii="宋体" w:eastAsia="宋体" w:hAnsi="宋体" w:cs="Tahoma" w:hint="eastAsia"/>
                <w:sz w:val="24"/>
                <w:szCs w:val="24"/>
              </w:rPr>
              <w:br/>
              <w:t xml:space="preserve">（2）取样容积: 0.5-20mm </w:t>
            </w:r>
            <w:r w:rsidRPr="00854E7F">
              <w:rPr>
                <w:rFonts w:ascii="宋体" w:eastAsia="宋体" w:hAnsi="宋体" w:cs="Tahoma" w:hint="eastAsia"/>
                <w:sz w:val="24"/>
                <w:szCs w:val="24"/>
              </w:rPr>
              <w:br/>
              <w:t>（3）快速角度校正</w:t>
            </w:r>
            <w:r w:rsidRPr="00854E7F">
              <w:rPr>
                <w:rFonts w:ascii="宋体" w:eastAsia="宋体" w:hAnsi="宋体" w:cs="Tahoma" w:hint="eastAsia"/>
                <w:sz w:val="24"/>
                <w:szCs w:val="24"/>
              </w:rPr>
              <w:br/>
              <w:t>（4）支持频谱自动测量</w:t>
            </w:r>
            <w:r w:rsidRPr="00854E7F">
              <w:rPr>
                <w:rFonts w:ascii="宋体" w:eastAsia="宋体" w:hAnsi="宋体" w:cs="Tahoma" w:hint="eastAsia"/>
                <w:sz w:val="24"/>
                <w:szCs w:val="24"/>
              </w:rPr>
              <w:br/>
              <w:t>8、电影回放：</w:t>
            </w:r>
            <w:r w:rsidRPr="00854E7F">
              <w:rPr>
                <w:rFonts w:ascii="宋体" w:eastAsia="宋体" w:hAnsi="宋体" w:cs="Tahoma" w:hint="eastAsia"/>
                <w:sz w:val="24"/>
                <w:szCs w:val="24"/>
              </w:rPr>
              <w:br/>
              <w:t>(1)所有模式下可用</w:t>
            </w:r>
            <w:r w:rsidRPr="00854E7F">
              <w:rPr>
                <w:rFonts w:ascii="宋体" w:eastAsia="宋体" w:hAnsi="宋体" w:cs="Tahoma" w:hint="eastAsia"/>
                <w:sz w:val="24"/>
                <w:szCs w:val="24"/>
              </w:rPr>
              <w:br/>
              <w:t>(2）支持手动、自动回放，图像对比</w:t>
            </w:r>
            <w:r w:rsidRPr="00854E7F">
              <w:rPr>
                <w:rFonts w:ascii="宋体" w:eastAsia="宋体" w:hAnsi="宋体" w:cs="Tahoma" w:hint="eastAsia"/>
                <w:sz w:val="24"/>
                <w:szCs w:val="24"/>
              </w:rPr>
              <w:br/>
              <w:t>（3）图像存储与(电影)回放重现单元：支持同步存储(支持单帧图像文件包含：BMP, JPG, TIFF，DCM电影文件包括：AVI, DCM，即存储和导出图像数据的同时可以完成实时扫描</w:t>
            </w:r>
            <w:r w:rsidRPr="00854E7F">
              <w:rPr>
                <w:rFonts w:ascii="宋体" w:eastAsia="宋体" w:hAnsi="宋体" w:cs="Tahoma" w:hint="eastAsia"/>
                <w:sz w:val="24"/>
                <w:szCs w:val="24"/>
              </w:rPr>
              <w:br/>
              <w:t>9、检查存储和管理：</w:t>
            </w:r>
            <w:r w:rsidRPr="00854E7F">
              <w:rPr>
                <w:rFonts w:ascii="宋体" w:eastAsia="宋体" w:hAnsi="宋体" w:cs="Tahoma" w:hint="eastAsia"/>
                <w:sz w:val="24"/>
                <w:szCs w:val="24"/>
              </w:rPr>
              <w:br/>
              <w:t>（1）数字化超声图像硬盘存储≥500GB</w:t>
            </w:r>
            <w:r w:rsidRPr="00854E7F">
              <w:rPr>
                <w:rFonts w:ascii="宋体" w:eastAsia="宋体" w:hAnsi="宋体" w:cs="Tahoma" w:hint="eastAsia"/>
                <w:sz w:val="24"/>
                <w:szCs w:val="24"/>
              </w:rPr>
              <w:br/>
              <w:t>（2）内置一体化工作站系统支持病人基本信息与单个病人图像信息同步预览</w:t>
            </w:r>
            <w:r w:rsidRPr="00854E7F">
              <w:rPr>
                <w:rFonts w:ascii="宋体" w:eastAsia="宋体" w:hAnsi="宋体" w:cs="Tahoma" w:hint="eastAsia"/>
                <w:sz w:val="24"/>
                <w:szCs w:val="24"/>
              </w:rPr>
              <w:br/>
              <w:t>10、备件、技术及维修服务，培训要求及其它</w:t>
            </w:r>
            <w:r w:rsidRPr="00854E7F">
              <w:rPr>
                <w:rFonts w:ascii="宋体" w:eastAsia="宋体" w:hAnsi="宋体" w:cs="Tahoma" w:hint="eastAsia"/>
                <w:sz w:val="24"/>
                <w:szCs w:val="24"/>
              </w:rPr>
              <w:br/>
              <w:t>（1）安装地点：客户指定地点</w:t>
            </w:r>
            <w:r w:rsidRPr="00854E7F">
              <w:rPr>
                <w:rFonts w:ascii="宋体" w:eastAsia="宋体" w:hAnsi="宋体" w:cs="Tahoma" w:hint="eastAsia"/>
                <w:sz w:val="24"/>
                <w:szCs w:val="24"/>
              </w:rPr>
              <w:br/>
              <w:t>（2）中标方免费提供专用工作站一套（包含电脑、打印机、、工作站软件）</w:t>
            </w:r>
          </w:p>
        </w:tc>
        <w:tc>
          <w:tcPr>
            <w:tcW w:w="851" w:type="dxa"/>
            <w:tcBorders>
              <w:top w:val="nil"/>
              <w:left w:val="single" w:sz="4" w:space="0" w:color="808080"/>
              <w:bottom w:val="single" w:sz="4" w:space="0" w:color="808080"/>
              <w:right w:val="single" w:sz="4" w:space="0" w:color="808080"/>
            </w:tcBorders>
            <w:shd w:val="clear" w:color="000000" w:fill="FFFFFF"/>
            <w:noWrap/>
            <w:vAlign w:val="center"/>
            <w:hideMark/>
          </w:tcPr>
          <w:p w:rsidR="00854E7F" w:rsidRPr="00854E7F" w:rsidRDefault="00854E7F" w:rsidP="00854E7F">
            <w:pPr>
              <w:adjustRightInd/>
              <w:snapToGrid/>
              <w:spacing w:after="0"/>
              <w:jc w:val="center"/>
              <w:rPr>
                <w:rFonts w:ascii="宋体" w:eastAsia="宋体" w:hAnsi="宋体" w:cs="Tahoma"/>
                <w:sz w:val="24"/>
                <w:szCs w:val="24"/>
              </w:rPr>
            </w:pPr>
            <w:r w:rsidRPr="00854E7F">
              <w:rPr>
                <w:rFonts w:ascii="宋体" w:eastAsia="宋体" w:hAnsi="宋体" w:cs="Tahoma" w:hint="eastAsia"/>
                <w:sz w:val="24"/>
                <w:szCs w:val="24"/>
              </w:rPr>
              <w:lastRenderedPageBreak/>
              <w:t>2</w:t>
            </w:r>
          </w:p>
        </w:tc>
        <w:tc>
          <w:tcPr>
            <w:tcW w:w="850" w:type="dxa"/>
            <w:tcBorders>
              <w:top w:val="nil"/>
              <w:left w:val="nil"/>
              <w:bottom w:val="single" w:sz="4" w:space="0" w:color="808080"/>
              <w:right w:val="single" w:sz="4" w:space="0" w:color="808080"/>
            </w:tcBorders>
            <w:shd w:val="clear" w:color="000000" w:fill="FFFFFF"/>
            <w:noWrap/>
            <w:vAlign w:val="center"/>
            <w:hideMark/>
          </w:tcPr>
          <w:p w:rsidR="00854E7F" w:rsidRPr="00854E7F" w:rsidRDefault="00854E7F" w:rsidP="00854E7F">
            <w:pPr>
              <w:adjustRightInd/>
              <w:snapToGrid/>
              <w:spacing w:after="0"/>
              <w:jc w:val="center"/>
              <w:rPr>
                <w:rFonts w:ascii="宋体" w:eastAsia="宋体" w:hAnsi="宋体" w:cs="Tahoma"/>
                <w:sz w:val="24"/>
                <w:szCs w:val="24"/>
              </w:rPr>
            </w:pPr>
            <w:r w:rsidRPr="00854E7F">
              <w:rPr>
                <w:rFonts w:ascii="宋体" w:eastAsia="宋体" w:hAnsi="宋体" w:cs="Tahoma" w:hint="eastAsia"/>
                <w:sz w:val="24"/>
                <w:szCs w:val="24"/>
              </w:rPr>
              <w:t>台</w:t>
            </w:r>
          </w:p>
        </w:tc>
      </w:tr>
    </w:tbl>
    <w:p w:rsidR="00854E7F" w:rsidRPr="00854E7F" w:rsidRDefault="00854E7F" w:rsidP="00854E7F">
      <w:pPr>
        <w:keepNext/>
        <w:keepLines/>
        <w:widowControl w:val="0"/>
        <w:adjustRightInd/>
        <w:snapToGrid/>
        <w:spacing w:after="0" w:line="500" w:lineRule="exact"/>
        <w:outlineLvl w:val="1"/>
        <w:rPr>
          <w:rFonts w:ascii="宋体" w:eastAsia="宋体" w:hAnsi="宋体" w:cs="Times New Roman" w:hint="eastAsia"/>
          <w:b/>
          <w:bCs/>
          <w:kern w:val="2"/>
          <w:sz w:val="32"/>
          <w:szCs w:val="32"/>
        </w:rPr>
      </w:pPr>
      <w:r w:rsidRPr="00854E7F">
        <w:rPr>
          <w:rFonts w:ascii="宋体" w:eastAsia="宋体" w:hAnsi="宋体" w:cs="Times New Roman" w:hint="eastAsia"/>
          <w:bCs/>
          <w:kern w:val="2"/>
          <w:sz w:val="24"/>
          <w:szCs w:val="24"/>
        </w:rPr>
        <w:lastRenderedPageBreak/>
        <w:t>注:标注"▲"的产品为核心产品</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854E7F"/>
    <w:rsid w:val="008B7726"/>
    <w:rsid w:val="009361E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123木大王</dc:creator>
  <cp:keywords/>
  <dc:description/>
  <cp:lastModifiedBy>陶佳</cp:lastModifiedBy>
  <cp:revision>2</cp:revision>
  <dcterms:created xsi:type="dcterms:W3CDTF">2008-09-11T17:20:00Z</dcterms:created>
  <dcterms:modified xsi:type="dcterms:W3CDTF">2021-04-02T06:39:00Z</dcterms:modified>
</cp:coreProperties>
</file>