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snapToGrid w:val="0"/>
          <w:sz w:val="30"/>
          <w:lang w:eastAsia="zh-CN"/>
        </w:rPr>
      </w:pPr>
      <w:r>
        <w:rPr>
          <w:rFonts w:hint="eastAsia" w:eastAsia="仿宋_GB2312"/>
          <w:snapToGrid w:val="0"/>
          <w:sz w:val="30"/>
        </w:rPr>
        <w:t>项目编号：WYGZ</w:t>
      </w:r>
      <w:r>
        <w:rPr>
          <w:rFonts w:hint="eastAsia" w:eastAsia="仿宋_GB2312"/>
          <w:snapToGrid w:val="0"/>
          <w:sz w:val="30"/>
          <w:lang w:eastAsia="zh-CN"/>
        </w:rPr>
        <w:t>2024003</w:t>
      </w: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p>
    <w:p>
      <w:pPr>
        <w:ind w:firstLine="520" w:firstLineChars="100"/>
        <w:jc w:val="center"/>
        <w:rPr>
          <w:rFonts w:ascii="仿宋_GB2312" w:eastAsia="仿宋_GB2312"/>
          <w:sz w:val="52"/>
          <w:szCs w:val="52"/>
        </w:rPr>
      </w:pPr>
      <w:r>
        <w:rPr>
          <w:rFonts w:ascii="仿宋_GB2312" w:eastAsia="仿宋_GB2312"/>
          <w:sz w:val="52"/>
          <w:szCs w:val="52"/>
        </w:rPr>
        <w:drawing>
          <wp:inline distT="0" distB="0" distL="114300" distR="114300">
            <wp:extent cx="3319145" cy="714375"/>
            <wp:effectExtent l="0" t="0" r="14605" b="9525"/>
            <wp:docPr id="6"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82851414\FileRecv\皖南医学院.jpg"/>
                    <pic:cNvPicPr>
                      <a:picLocks noChangeAspect="1"/>
                    </pic:cNvPicPr>
                  </pic:nvPicPr>
                  <pic:blipFill>
                    <a:blip r:embed="rId5"/>
                    <a:stretch>
                      <a:fillRect/>
                    </a:stretch>
                  </pic:blipFill>
                  <pic:spPr>
                    <a:xfrm>
                      <a:off x="0" y="0"/>
                      <a:ext cx="3319145" cy="714375"/>
                    </a:xfrm>
                    <a:prstGeom prst="rect">
                      <a:avLst/>
                    </a:prstGeom>
                    <a:noFill/>
                    <a:ln>
                      <a:noFill/>
                    </a:ln>
                  </pic:spPr>
                </pic:pic>
              </a:graphicData>
            </a:graphic>
          </wp:inline>
        </w:drawing>
      </w:r>
    </w:p>
    <w:p>
      <w:pPr>
        <w:jc w:val="center"/>
        <w:rPr>
          <w:rFonts w:ascii="华文中宋" w:hAnsi="华文中宋" w:eastAsia="华文中宋"/>
          <w:b/>
          <w:bCs/>
          <w:w w:val="90"/>
          <w:sz w:val="21"/>
          <w:szCs w:val="21"/>
        </w:rPr>
      </w:pPr>
    </w:p>
    <w:p>
      <w:pPr>
        <w:jc w:val="center"/>
        <w:rPr>
          <w:rFonts w:ascii="华文中宋" w:hAnsi="华文中宋" w:eastAsia="华文中宋"/>
          <w:b/>
          <w:bCs/>
          <w:sz w:val="52"/>
          <w:szCs w:val="52"/>
        </w:rPr>
      </w:pPr>
      <w:r>
        <w:rPr>
          <w:rFonts w:hint="eastAsia" w:ascii="华文中宋" w:hAnsi="华文中宋" w:eastAsia="华文中宋"/>
          <w:b/>
          <w:bCs/>
          <w:sz w:val="52"/>
          <w:szCs w:val="52"/>
          <w:lang w:eastAsia="zh-CN"/>
        </w:rPr>
        <w:t>2024-2026年修缮工程施工图设计项目</w:t>
      </w:r>
      <w:r>
        <w:rPr>
          <w:rFonts w:hint="eastAsia" w:ascii="华文中宋" w:hAnsi="华文中宋" w:eastAsia="华文中宋"/>
          <w:b/>
          <w:bCs/>
          <w:sz w:val="52"/>
          <w:szCs w:val="52"/>
        </w:rPr>
        <w:t>磋商文件</w:t>
      </w:r>
    </w:p>
    <w:p>
      <w:pPr>
        <w:ind w:firstLine="480" w:firstLineChars="100"/>
        <w:rPr>
          <w:rFonts w:ascii="仿宋_GB2312" w:eastAsia="仿宋_GB2312"/>
          <w:sz w:val="48"/>
          <w:szCs w:val="48"/>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ind w:firstLine="440" w:firstLineChars="100"/>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rPr>
          <w:rFonts w:ascii="仿宋_GB2312" w:eastAsia="仿宋_GB2312"/>
          <w:sz w:val="44"/>
          <w:szCs w:val="44"/>
        </w:rPr>
      </w:pPr>
    </w:p>
    <w:p>
      <w:pPr>
        <w:jc w:val="center"/>
        <w:rPr>
          <w:rFonts w:ascii="仿宋_GB2312" w:eastAsia="仿宋_GB2312"/>
          <w:b/>
          <w:sz w:val="36"/>
          <w:szCs w:val="36"/>
        </w:rPr>
      </w:pPr>
      <w:r>
        <w:rPr>
          <w:rFonts w:hint="eastAsia" w:ascii="仿宋_GB2312" w:eastAsia="仿宋_GB2312"/>
          <w:b/>
          <w:sz w:val="36"/>
          <w:szCs w:val="36"/>
        </w:rPr>
        <w:t>皖南医学院国有资产管理处</w:t>
      </w:r>
    </w:p>
    <w:p>
      <w:pPr>
        <w:adjustRightInd w:val="0"/>
        <w:snapToGrid w:val="0"/>
        <w:jc w:val="center"/>
        <w:rPr>
          <w:rFonts w:ascii="仿宋_GB2312" w:hAnsi="仿宋_GB2312" w:eastAsia="仿宋_GB2312" w:cs="仿宋_GB2312"/>
          <w:b/>
          <w:sz w:val="36"/>
          <w:szCs w:val="36"/>
        </w:rPr>
      </w:pPr>
      <w:r>
        <w:rPr>
          <w:rFonts w:hint="eastAsia" w:ascii="仿宋_GB2312" w:eastAsia="仿宋_GB2312"/>
          <w:b/>
          <w:sz w:val="36"/>
          <w:szCs w:val="36"/>
        </w:rPr>
        <w:t>202</w:t>
      </w:r>
      <w:r>
        <w:rPr>
          <w:rFonts w:hint="eastAsia" w:ascii="仿宋_GB2312" w:eastAsia="仿宋_GB2312"/>
          <w:b/>
          <w:sz w:val="36"/>
          <w:szCs w:val="36"/>
          <w:lang w:val="en-US" w:eastAsia="zh-CN"/>
        </w:rPr>
        <w:t>4</w:t>
      </w:r>
      <w:r>
        <w:rPr>
          <w:rFonts w:hint="eastAsia" w:ascii="仿宋_GB2312" w:eastAsia="仿宋_GB2312"/>
          <w:b/>
          <w:sz w:val="36"/>
          <w:szCs w:val="36"/>
        </w:rPr>
        <w:t>年</w:t>
      </w:r>
      <w:r>
        <w:rPr>
          <w:rFonts w:hint="eastAsia" w:ascii="仿宋_GB2312" w:eastAsia="仿宋_GB2312"/>
          <w:b/>
          <w:sz w:val="36"/>
          <w:szCs w:val="36"/>
          <w:lang w:val="en-US" w:eastAsia="zh-CN"/>
        </w:rPr>
        <w:t>1</w:t>
      </w:r>
      <w:r>
        <w:rPr>
          <w:rFonts w:hint="eastAsia" w:ascii="仿宋_GB2312" w:eastAsia="仿宋_GB2312"/>
          <w:b/>
          <w:sz w:val="36"/>
          <w:szCs w:val="36"/>
        </w:rPr>
        <w:t>月</w:t>
      </w:r>
    </w:p>
    <w:p>
      <w:pPr>
        <w:rPr>
          <w:rFonts w:ascii="仿宋_GB2312" w:hAnsi="仿宋_GB2312" w:eastAsia="仿宋_GB2312" w:cs="仿宋_GB2312"/>
          <w:b/>
          <w:sz w:val="36"/>
          <w:szCs w:val="36"/>
        </w:rPr>
      </w:pPr>
      <w:r>
        <w:rPr>
          <w:rFonts w:ascii="仿宋_GB2312" w:hAnsi="仿宋_GB2312" w:eastAsia="仿宋_GB2312" w:cs="仿宋_GB2312"/>
          <w:b/>
          <w:sz w:val="36"/>
          <w:szCs w:val="36"/>
        </w:rPr>
        <w:br w:type="page"/>
      </w:r>
    </w:p>
    <w:p>
      <w:pPr>
        <w:adjustRightInd w:val="0"/>
        <w:snapToGrid w:val="0"/>
        <w:jc w:val="center"/>
        <w:rPr>
          <w:rFonts w:ascii="仿宋_GB2312" w:hAnsi="仿宋_GB2312" w:eastAsia="仿宋_GB2312" w:cs="仿宋_GB2312"/>
          <w:b/>
          <w:sz w:val="36"/>
          <w:szCs w:val="36"/>
        </w:rPr>
      </w:pPr>
    </w:p>
    <w:p>
      <w:pPr>
        <w:pStyle w:val="20"/>
      </w:pPr>
      <w:r>
        <w:rPr>
          <w:rFonts w:hint="eastAsia"/>
        </w:rPr>
        <w:t>目  录</w:t>
      </w:r>
    </w:p>
    <w:p>
      <w:pPr>
        <w:pStyle w:val="20"/>
      </w:pPr>
    </w:p>
    <w:p>
      <w:pPr>
        <w:pStyle w:val="20"/>
        <w:rPr>
          <w:rFonts w:ascii="Calibri" w:hAnsi="Calibri" w:eastAsia="宋体"/>
          <w:b w:val="0"/>
          <w:sz w:val="21"/>
          <w:szCs w:val="22"/>
        </w:rPr>
      </w:pP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TOC \o "1-2" \h \z \u </w:instrText>
      </w:r>
      <w:r>
        <w:rPr>
          <w:rFonts w:hint="eastAsia" w:ascii="仿宋_GB2312" w:hAnsi="仿宋_GB2312" w:eastAsia="仿宋_GB2312" w:cs="仿宋_GB2312"/>
          <w:sz w:val="30"/>
          <w:szCs w:val="30"/>
        </w:rPr>
        <w:fldChar w:fldCharType="separate"/>
      </w:r>
      <w:r>
        <w:fldChar w:fldCharType="begin"/>
      </w:r>
      <w:r>
        <w:instrText xml:space="preserve"> HYPERLINK \l "_Toc49762999" </w:instrText>
      </w:r>
      <w:r>
        <w:fldChar w:fldCharType="separate"/>
      </w:r>
      <w:r>
        <w:rPr>
          <w:rStyle w:val="32"/>
          <w:rFonts w:hint="eastAsia"/>
        </w:rPr>
        <w:t>第一章</w:t>
      </w:r>
      <w:r>
        <w:rPr>
          <w:rStyle w:val="32"/>
        </w:rPr>
        <w:t xml:space="preserve">  </w:t>
      </w:r>
      <w:r>
        <w:rPr>
          <w:rStyle w:val="32"/>
          <w:rFonts w:hint="eastAsia"/>
        </w:rPr>
        <w:t>磋商公告</w:t>
      </w:r>
      <w:r>
        <w:tab/>
      </w:r>
      <w:r>
        <w:fldChar w:fldCharType="begin"/>
      </w:r>
      <w:r>
        <w:instrText xml:space="preserve"> PAGEREF _Toc49762999 \h </w:instrText>
      </w:r>
      <w:r>
        <w:fldChar w:fldCharType="separate"/>
      </w:r>
      <w:r>
        <w:t>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"_Toc49763000" </w:instrText>
      </w:r>
      <w:r>
        <w:fldChar w:fldCharType="separate"/>
      </w:r>
      <w:r>
        <w:rPr>
          <w:rStyle w:val="32"/>
          <w:rFonts w:hint="eastAsia"/>
        </w:rPr>
        <w:t>第二章</w:t>
      </w:r>
      <w:r>
        <w:rPr>
          <w:rStyle w:val="32"/>
        </w:rPr>
        <w:t xml:space="preserve">  </w:t>
      </w:r>
      <w:r>
        <w:rPr>
          <w:rStyle w:val="32"/>
          <w:rFonts w:hint="eastAsia"/>
        </w:rPr>
        <w:t>磋商须知前附表</w:t>
      </w:r>
      <w:r>
        <w:tab/>
      </w:r>
      <w:r>
        <w:fldChar w:fldCharType="begin"/>
      </w:r>
      <w:r>
        <w:instrText xml:space="preserve"> PAGEREF _Toc49763000 \h </w:instrText>
      </w:r>
      <w:r>
        <w:fldChar w:fldCharType="separate"/>
      </w:r>
      <w:r>
        <w:t>3</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"_Toc49763001" </w:instrText>
      </w:r>
      <w:r>
        <w:fldChar w:fldCharType="separate"/>
      </w:r>
      <w:r>
        <w:rPr>
          <w:rStyle w:val="32"/>
          <w:rFonts w:hint="eastAsia"/>
        </w:rPr>
        <w:t>第三章</w:t>
      </w:r>
      <w:r>
        <w:rPr>
          <w:rStyle w:val="32"/>
        </w:rPr>
        <w:t xml:space="preserve">  </w:t>
      </w:r>
      <w:r>
        <w:rPr>
          <w:rStyle w:val="32"/>
          <w:rFonts w:hint="eastAsia"/>
        </w:rPr>
        <w:t>磋商须知</w:t>
      </w:r>
      <w:r>
        <w:tab/>
      </w:r>
      <w:r>
        <w:fldChar w:fldCharType="begin"/>
      </w:r>
      <w:r>
        <w:instrText xml:space="preserve"> PAGEREF _Toc49763001 \h </w:instrText>
      </w:r>
      <w:r>
        <w:fldChar w:fldCharType="separate"/>
      </w:r>
      <w:r>
        <w:t>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"_Toc49763002" </w:instrText>
      </w:r>
      <w:r>
        <w:fldChar w:fldCharType="separate"/>
      </w:r>
      <w:r>
        <w:rPr>
          <w:rStyle w:val="32"/>
          <w:rFonts w:hint="eastAsia"/>
        </w:rPr>
        <w:t>第四章</w:t>
      </w:r>
      <w:r>
        <w:rPr>
          <w:rStyle w:val="32"/>
        </w:rPr>
        <w:t xml:space="preserve">  </w:t>
      </w:r>
      <w:r>
        <w:rPr>
          <w:rStyle w:val="32"/>
          <w:rFonts w:hint="eastAsia"/>
        </w:rPr>
        <w:t>合同主要条款</w:t>
      </w:r>
      <w:r>
        <w:tab/>
      </w:r>
      <w:r>
        <w:fldChar w:fldCharType="begin"/>
      </w:r>
      <w:r>
        <w:instrText xml:space="preserve"> PAGEREF _Toc49763002 \h </w:instrText>
      </w:r>
      <w:r>
        <w:fldChar w:fldCharType="separate"/>
      </w:r>
      <w:r>
        <w:t>11</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"_Toc49763003" </w:instrText>
      </w:r>
      <w:r>
        <w:fldChar w:fldCharType="separate"/>
      </w:r>
      <w:r>
        <w:rPr>
          <w:rStyle w:val="32"/>
          <w:rFonts w:hint="eastAsia"/>
        </w:rPr>
        <w:t>第五章</w:t>
      </w:r>
      <w:r>
        <w:rPr>
          <w:rStyle w:val="32"/>
        </w:rPr>
        <w:t xml:space="preserve">  </w:t>
      </w:r>
      <w:r>
        <w:rPr>
          <w:rStyle w:val="32"/>
          <w:rFonts w:hint="eastAsia"/>
        </w:rPr>
        <w:t>项目需求</w:t>
      </w:r>
      <w:r>
        <w:tab/>
      </w:r>
      <w:r>
        <w:fldChar w:fldCharType="begin"/>
      </w:r>
      <w:r>
        <w:instrText xml:space="preserve"> PAGEREF _Toc49763003 \h </w:instrText>
      </w:r>
      <w:r>
        <w:fldChar w:fldCharType="separate"/>
      </w:r>
      <w:r>
        <w:t>14</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"_Toc49763004" </w:instrText>
      </w:r>
      <w:r>
        <w:fldChar w:fldCharType="separate"/>
      </w:r>
      <w:r>
        <w:rPr>
          <w:rStyle w:val="32"/>
          <w:rFonts w:hint="eastAsia"/>
        </w:rPr>
        <w:t>第六章</w:t>
      </w:r>
      <w:r>
        <w:rPr>
          <w:rStyle w:val="32"/>
        </w:rPr>
        <w:t xml:space="preserve">  </w:t>
      </w:r>
      <w:r>
        <w:rPr>
          <w:rStyle w:val="32"/>
          <w:rFonts w:hint="eastAsia"/>
        </w:rPr>
        <w:t>评分办法和评分细则</w:t>
      </w:r>
      <w:r>
        <w:tab/>
      </w:r>
      <w:r>
        <w:fldChar w:fldCharType="begin"/>
      </w:r>
      <w:r>
        <w:instrText xml:space="preserve"> PAGEREF _Toc49763004 \h </w:instrText>
      </w:r>
      <w:r>
        <w:fldChar w:fldCharType="separate"/>
      </w:r>
      <w:r>
        <w:t>15</w:t>
      </w:r>
      <w:r>
        <w:fldChar w:fldCharType="end"/>
      </w:r>
      <w:r>
        <w:fldChar w:fldCharType="end"/>
      </w:r>
    </w:p>
    <w:p>
      <w:pPr>
        <w:pStyle w:val="20"/>
        <w:rPr>
          <w:rFonts w:ascii="Calibri" w:hAnsi="Calibri" w:eastAsia="宋体"/>
          <w:b w:val="0"/>
          <w:sz w:val="21"/>
          <w:szCs w:val="22"/>
        </w:rPr>
      </w:pPr>
      <w:r>
        <w:fldChar w:fldCharType="begin"/>
      </w:r>
      <w:r>
        <w:instrText xml:space="preserve"> HYPERLINK \l "_Toc49763005" </w:instrText>
      </w:r>
      <w:r>
        <w:fldChar w:fldCharType="separate"/>
      </w:r>
      <w:r>
        <w:rPr>
          <w:rStyle w:val="32"/>
          <w:rFonts w:hint="eastAsia"/>
        </w:rPr>
        <w:t>第七章</w:t>
      </w:r>
      <w:r>
        <w:rPr>
          <w:rStyle w:val="32"/>
        </w:rPr>
        <w:t xml:space="preserve">  </w:t>
      </w:r>
      <w:r>
        <w:rPr>
          <w:rStyle w:val="32"/>
          <w:rFonts w:hint="eastAsia"/>
        </w:rPr>
        <w:t>响应文件格式</w:t>
      </w:r>
      <w:r>
        <w:tab/>
      </w:r>
      <w:r>
        <w:fldChar w:fldCharType="begin"/>
      </w:r>
      <w:r>
        <w:instrText xml:space="preserve"> PAGEREF _Toc49763005 \h </w:instrText>
      </w:r>
      <w:r>
        <w:fldChar w:fldCharType="separate"/>
      </w:r>
      <w:r>
        <w:t>17</w:t>
      </w:r>
      <w:r>
        <w:fldChar w:fldCharType="end"/>
      </w:r>
      <w:r>
        <w:fldChar w:fldCharType="end"/>
      </w:r>
    </w:p>
    <w:p>
      <w:pPr>
        <w:adjustRightInd w:val="0"/>
        <w:snapToGrid w:val="0"/>
        <w:jc w:val="center"/>
        <w:rPr>
          <w:rFonts w:ascii="仿宋_GB2312" w:hAnsi="仿宋_GB2312" w:eastAsia="仿宋_GB2312" w:cs="仿宋_GB2312"/>
          <w:b/>
          <w:sz w:val="30"/>
          <w:szCs w:val="30"/>
        </w:rPr>
      </w:pPr>
      <w:r>
        <w:rPr>
          <w:rFonts w:hint="eastAsia" w:ascii="仿宋_GB2312" w:hAnsi="仿宋_GB2312" w:eastAsia="仿宋_GB2312" w:cs="仿宋_GB2312"/>
          <w:b/>
          <w:sz w:val="30"/>
          <w:szCs w:val="30"/>
        </w:rPr>
        <w:fldChar w:fldCharType="end"/>
      </w: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pPr>
    </w:p>
    <w:p>
      <w:pPr>
        <w:adjustRightInd w:val="0"/>
        <w:snapToGrid w:val="0"/>
        <w:jc w:val="center"/>
        <w:rPr>
          <w:rFonts w:ascii="仿宋_GB2312" w:hAnsi="仿宋_GB2312" w:eastAsia="仿宋_GB2312" w:cs="仿宋_GB2312"/>
          <w:b/>
          <w:sz w:val="36"/>
          <w:szCs w:val="36"/>
        </w:rPr>
        <w:sectPr>
          <w:pgSz w:w="11906" w:h="16838"/>
          <w:pgMar w:top="1440" w:right="1800" w:bottom="1440" w:left="1800" w:header="851" w:footer="992" w:gutter="0"/>
          <w:cols w:space="720" w:num="1"/>
          <w:docGrid w:type="lines" w:linePitch="312" w:charSpace="0"/>
        </w:sectPr>
      </w:pPr>
    </w:p>
    <w:p>
      <w:pPr>
        <w:pStyle w:val="2"/>
        <w:ind w:firstLine="1441" w:firstLineChars="400"/>
        <w:rPr>
          <w:rFonts w:ascii="华文中宋" w:hAnsi="华文中宋" w:eastAsia="华文中宋"/>
          <w:color w:val="auto"/>
          <w:szCs w:val="21"/>
        </w:rPr>
      </w:pPr>
      <w:bookmarkStart w:id="0" w:name="_Toc49762999"/>
      <w:r>
        <w:rPr>
          <w:rFonts w:hint="eastAsia" w:ascii="华文中宋" w:hAnsi="华文中宋" w:eastAsia="华文中宋"/>
          <w:color w:val="auto"/>
          <w:szCs w:val="21"/>
        </w:rPr>
        <w:t>第一章  磋商公告</w:t>
      </w:r>
      <w:bookmarkEnd w:id="0"/>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我校</w:t>
      </w:r>
      <w:r>
        <w:rPr>
          <w:rFonts w:hint="eastAsia" w:ascii="仿宋_GB2312" w:eastAsia="仿宋_GB2312" w:cs="宋体"/>
          <w:sz w:val="24"/>
          <w:szCs w:val="24"/>
          <w:lang w:eastAsia="zh-CN"/>
        </w:rPr>
        <w:t>皖南医学院2024-2026年修缮工程施工图设计项目</w:t>
      </w:r>
      <w:r>
        <w:rPr>
          <w:rFonts w:ascii="仿宋_GB2312" w:eastAsia="仿宋_GB2312" w:cs="宋体"/>
          <w:sz w:val="24"/>
          <w:szCs w:val="24"/>
        </w:rPr>
        <w:t>采取磋商的方式进行采购，现邀请符合资质条件的供应商参加投标和磋商。具体情况如下：</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一、项目概况：</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ascii="仿宋_GB2312" w:eastAsia="仿宋_GB2312" w:cs="宋体"/>
          <w:sz w:val="24"/>
          <w:szCs w:val="24"/>
        </w:rPr>
        <w:t>（一）项目名称：</w:t>
      </w:r>
      <w:r>
        <w:rPr>
          <w:rFonts w:hint="eastAsia" w:ascii="仿宋_GB2312" w:eastAsia="仿宋_GB2312" w:cs="宋体"/>
          <w:sz w:val="24"/>
          <w:szCs w:val="24"/>
          <w:lang w:eastAsia="zh-CN"/>
        </w:rPr>
        <w:t>皖南医学院2024-2026年修缮工程施工图设计项目</w:t>
      </w:r>
      <w:r>
        <w:rPr>
          <w:rFonts w:ascii="仿宋_GB2312" w:eastAsia="仿宋_GB2312" w:cs="宋体"/>
          <w:sz w:val="24"/>
          <w:szCs w:val="24"/>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（二）项目编号：</w:t>
      </w:r>
      <w:r>
        <w:rPr>
          <w:rFonts w:hint="eastAsia" w:ascii="仿宋_GB2312" w:eastAsia="仿宋_GB2312" w:cs="宋体"/>
          <w:sz w:val="24"/>
          <w:szCs w:val="24"/>
        </w:rPr>
        <w:t>WYGZ</w:t>
      </w:r>
      <w:r>
        <w:rPr>
          <w:rFonts w:hint="eastAsia" w:ascii="仿宋_GB2312" w:eastAsia="仿宋_GB2312" w:cs="宋体"/>
          <w:sz w:val="24"/>
          <w:szCs w:val="24"/>
          <w:lang w:eastAsia="zh-CN"/>
        </w:rPr>
        <w:t>2024003</w:t>
      </w:r>
      <w:r>
        <w:rPr>
          <w:rFonts w:ascii="仿宋_GB2312" w:eastAsia="仿宋_GB2312" w:cs="宋体"/>
          <w:sz w:val="24"/>
          <w:szCs w:val="24"/>
        </w:rPr>
        <w:t>;</w:t>
      </w:r>
    </w:p>
    <w:p>
      <w:pPr>
        <w:pStyle w:val="45"/>
        <w:autoSpaceDN w:val="0"/>
        <w:spacing w:line="360" w:lineRule="auto"/>
        <w:ind w:firstLine="480" w:firstLineChars="200"/>
        <w:rPr>
          <w:rFonts w:hint="eastAsia" w:ascii="仿宋_GB2312" w:hAnsi="宋体" w:eastAsia="仿宋_GB2312" w:cs="宋体"/>
          <w:kern w:val="0"/>
          <w:sz w:val="24"/>
          <w:szCs w:val="24"/>
          <w:lang w:val="en-US" w:eastAsia="zh-CN" w:bidi="ar-SA"/>
        </w:rPr>
      </w:pPr>
      <w:r>
        <w:rPr>
          <w:rFonts w:ascii="仿宋_GB2312" w:hAnsi="宋体" w:eastAsia="仿宋_GB2312" w:cs="宋体"/>
          <w:kern w:val="0"/>
          <w:sz w:val="24"/>
          <w:szCs w:val="24"/>
        </w:rPr>
        <w:t>（三）项目内</w:t>
      </w:r>
      <w:r>
        <w:rPr>
          <w:rFonts w:hint="eastAsia" w:ascii="仿宋_GB2312" w:hAnsi="宋体" w:eastAsia="仿宋_GB2312" w:cs="宋体"/>
          <w:kern w:val="0"/>
          <w:sz w:val="24"/>
          <w:szCs w:val="24"/>
          <w:lang w:val="en-US" w:eastAsia="zh-CN" w:bidi="ar-SA"/>
        </w:rPr>
        <w:t>容：皖南医学院采购工程设计单位1家，承担皖南医学院2024年至2026年包括但不限于建（构）筑物维修改造、水电改造（含节能、智能化）、附属设施及绿化景观改造等各类修缮工程项目的施工图设计及相关技术咨询服务。，详见磋商文件。</w:t>
      </w:r>
    </w:p>
    <w:p>
      <w:pPr>
        <w:pStyle w:val="45"/>
        <w:autoSpaceDN w:val="0"/>
        <w:spacing w:line="360" w:lineRule="auto"/>
        <w:ind w:firstLine="480" w:firstLineChars="200"/>
        <w:rPr>
          <w:rFonts w:hint="default"/>
          <w:sz w:val="21"/>
          <w:lang w:val="en-US"/>
        </w:rPr>
      </w:pPr>
      <w:r>
        <w:rPr>
          <w:rFonts w:ascii="仿宋_GB2312" w:hAnsi="宋体" w:eastAsia="仿宋_GB2312" w:cs="宋体"/>
          <w:kern w:val="0"/>
          <w:sz w:val="24"/>
          <w:szCs w:val="24"/>
          <w:lang w:val="en-US" w:eastAsia="zh-CN" w:bidi="ar-SA"/>
        </w:rPr>
        <w:t>（四）项目预算：</w:t>
      </w:r>
      <w:r>
        <w:rPr>
          <w:rFonts w:hint="eastAsia" w:ascii="仿宋_GB2312" w:hAnsi="宋体" w:eastAsia="仿宋_GB2312" w:cs="宋体"/>
          <w:kern w:val="0"/>
          <w:sz w:val="24"/>
          <w:szCs w:val="24"/>
          <w:lang w:val="en-US" w:eastAsia="zh-CN" w:bidi="ar-SA"/>
        </w:rPr>
        <w:t>10万元/年</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二、投标资质：</w:t>
      </w:r>
    </w:p>
    <w:p>
      <w:pPr>
        <w:adjustRightInd w:val="0"/>
        <w:snapToGrid w:val="0"/>
        <w:spacing w:line="360" w:lineRule="auto"/>
        <w:ind w:firstLine="453" w:firstLineChars="189"/>
        <w:rPr>
          <w:rFonts w:ascii="仿宋_GB2312" w:hAnsi="宋体" w:eastAsia="仿宋_GB2312" w:cs="宋体"/>
          <w:kern w:val="0"/>
          <w:sz w:val="24"/>
          <w:szCs w:val="24"/>
        </w:rPr>
      </w:pPr>
      <w:r>
        <w:rPr>
          <w:rFonts w:hint="eastAsia" w:ascii="仿宋_GB2312" w:hAnsi="宋体" w:eastAsia="仿宋_GB2312" w:cs="宋体"/>
          <w:kern w:val="0"/>
          <w:sz w:val="24"/>
          <w:szCs w:val="24"/>
        </w:rPr>
        <w:t>1.</w:t>
      </w:r>
      <w:r>
        <w:rPr>
          <w:rFonts w:ascii="仿宋_GB2312" w:hAnsi="宋体" w:eastAsia="仿宋_GB2312" w:cs="宋体"/>
          <w:kern w:val="0"/>
          <w:sz w:val="24"/>
          <w:szCs w:val="24"/>
        </w:rPr>
        <w:t>供应商能够独立承担民事责任能力；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2.具有良好的商业信誉和健全的财务会计制度；</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3.具有履行合同所必需的设备和专业技术能力；</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4.有依法缴纳税收和社会保障资金的良好记录；</w:t>
      </w:r>
    </w:p>
    <w:p>
      <w:pPr>
        <w:adjustRightInd w:val="0"/>
        <w:snapToGrid w:val="0"/>
        <w:spacing w:line="360" w:lineRule="auto"/>
        <w:ind w:firstLine="453" w:firstLineChars="189"/>
        <w:rPr>
          <w:rFonts w:ascii="仿宋_GB2312" w:hAnsi="宋体" w:eastAsia="仿宋_GB2312" w:cs="宋体"/>
          <w:kern w:val="0"/>
          <w:sz w:val="24"/>
          <w:szCs w:val="24"/>
        </w:rPr>
      </w:pPr>
      <w:r>
        <w:rPr>
          <w:rFonts w:ascii="仿宋_GB2312" w:hAnsi="宋体" w:eastAsia="仿宋_GB2312" w:cs="宋体"/>
          <w:kern w:val="0"/>
          <w:sz w:val="24"/>
          <w:szCs w:val="24"/>
        </w:rPr>
        <w:t>5.三年内，在经营活动中没有重大违法记录；</w:t>
      </w:r>
    </w:p>
    <w:p>
      <w:pPr>
        <w:adjustRightInd w:val="0"/>
        <w:snapToGrid w:val="0"/>
        <w:spacing w:line="360" w:lineRule="auto"/>
        <w:ind w:firstLine="453" w:firstLineChars="189"/>
        <w:rPr>
          <w:rFonts w:hint="eastAsia" w:ascii="仿宋_GB2312" w:hAnsi="宋体" w:eastAsia="仿宋_GB2312" w:cs="宋体"/>
          <w:kern w:val="0"/>
          <w:sz w:val="24"/>
          <w:szCs w:val="24"/>
          <w:lang w:eastAsia="zh-CN"/>
        </w:rPr>
      </w:pPr>
      <w:r>
        <w:rPr>
          <w:rFonts w:hint="eastAsia" w:ascii="仿宋_GB2312" w:hAnsi="宋体" w:eastAsia="仿宋_GB2312" w:cs="宋体"/>
          <w:kern w:val="0"/>
          <w:sz w:val="24"/>
          <w:szCs w:val="24"/>
          <w:lang w:val="en-US" w:eastAsia="zh-CN"/>
        </w:rPr>
        <w:t>6.具备有效的</w:t>
      </w:r>
      <w:r>
        <w:rPr>
          <w:rFonts w:hint="eastAsia" w:ascii="仿宋_GB2312" w:hAnsi="宋体" w:eastAsia="仿宋_GB2312" w:cs="宋体"/>
          <w:kern w:val="0"/>
          <w:sz w:val="24"/>
          <w:szCs w:val="24"/>
        </w:rPr>
        <w:t>工程设计建筑行业乙级及以上资质或工程设计综合甲级资质</w:t>
      </w:r>
      <w:r>
        <w:rPr>
          <w:rFonts w:hint="eastAsia" w:ascii="仿宋_GB2312" w:hAnsi="宋体" w:eastAsia="仿宋_GB2312" w:cs="宋体"/>
          <w:kern w:val="0"/>
          <w:sz w:val="24"/>
          <w:szCs w:val="24"/>
          <w:lang w:eastAsia="zh-CN"/>
        </w:rPr>
        <w:t>；</w:t>
      </w:r>
    </w:p>
    <w:p>
      <w:pPr>
        <w:adjustRightInd w:val="0"/>
        <w:snapToGrid w:val="0"/>
        <w:spacing w:line="360" w:lineRule="auto"/>
        <w:ind w:firstLine="453" w:firstLineChars="189"/>
        <w:rPr>
          <w:rFonts w:ascii="仿宋_GB2312" w:hAnsi="宋体" w:eastAsia="仿宋_GB2312" w:cs="宋体"/>
          <w:kern w:val="0"/>
          <w:sz w:val="24"/>
          <w:szCs w:val="24"/>
          <w:lang w:val="zh-CN"/>
        </w:rPr>
      </w:pPr>
      <w:r>
        <w:rPr>
          <w:rFonts w:hint="eastAsia" w:ascii="仿宋_GB2312" w:hAnsi="宋体" w:eastAsia="仿宋_GB2312" w:cs="宋体"/>
          <w:kern w:val="0"/>
          <w:sz w:val="24"/>
          <w:szCs w:val="24"/>
          <w:lang w:val="en-US" w:eastAsia="zh-CN"/>
        </w:rPr>
        <w:t>7</w:t>
      </w:r>
      <w:r>
        <w:rPr>
          <w:rFonts w:ascii="仿宋_GB2312" w:hAnsi="宋体" w:eastAsia="仿宋_GB2312" w:cs="宋体"/>
          <w:kern w:val="0"/>
          <w:sz w:val="24"/>
          <w:szCs w:val="24"/>
        </w:rPr>
        <w:t>.本项目不接受联合体投标。</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w:t>
      </w:r>
      <w:r>
        <w:rPr>
          <w:rFonts w:hint="eastAsia" w:ascii="仿宋_GB2312" w:eastAsia="仿宋_GB2312" w:cs="宋体"/>
          <w:sz w:val="24"/>
          <w:szCs w:val="24"/>
          <w:lang w:eastAsia="zh-CN"/>
        </w:rPr>
        <w:t>申请</w:t>
      </w:r>
      <w:r>
        <w:rPr>
          <w:rFonts w:ascii="仿宋_GB2312" w:eastAsia="仿宋_GB2312" w:cs="宋体"/>
          <w:sz w:val="24"/>
          <w:szCs w:val="24"/>
        </w:rPr>
        <w:t>时间及方式：</w:t>
      </w:r>
    </w:p>
    <w:p>
      <w:pPr>
        <w:pStyle w:val="24"/>
        <w:adjustRightInd w:val="0"/>
        <w:snapToGrid w:val="0"/>
        <w:spacing w:before="0" w:beforeAutospacing="0" w:after="0" w:afterAutospacing="0" w:line="360" w:lineRule="auto"/>
        <w:ind w:firstLine="480" w:firstLineChars="200"/>
        <w:jc w:val="both"/>
        <w:rPr>
          <w:rFonts w:hint="eastAsia" w:ascii="仿宋_GB2312" w:hAnsi="宋体" w:eastAsia="仿宋_GB2312" w:cs="宋体"/>
          <w:kern w:val="0"/>
          <w:sz w:val="24"/>
          <w:szCs w:val="24"/>
          <w:lang w:val="zh-CN" w:eastAsia="zh-CN" w:bidi="ar-SA"/>
        </w:rPr>
      </w:pPr>
      <w:r>
        <w:rPr>
          <w:rFonts w:ascii="仿宋_GB2312" w:eastAsia="仿宋_GB2312" w:cs="宋体"/>
          <w:sz w:val="24"/>
          <w:szCs w:val="24"/>
        </w:rPr>
        <w:t>（一）</w:t>
      </w:r>
      <w:r>
        <w:rPr>
          <w:rFonts w:hint="eastAsia" w:ascii="仿宋_GB2312" w:eastAsia="仿宋_GB2312" w:cs="宋体"/>
          <w:sz w:val="24"/>
          <w:szCs w:val="24"/>
          <w:lang w:eastAsia="zh-CN"/>
        </w:rPr>
        <w:t>申请</w:t>
      </w:r>
      <w:r>
        <w:rPr>
          <w:rFonts w:ascii="仿宋_GB2312" w:eastAsia="仿宋_GB2312" w:cs="宋体"/>
          <w:sz w:val="24"/>
          <w:szCs w:val="24"/>
          <w:highlight w:val="none"/>
        </w:rPr>
        <w:t>时间：</w:t>
      </w:r>
      <w:r>
        <w:rPr>
          <w:rFonts w:hint="eastAsia" w:ascii="仿宋_GB2312" w:hAnsi="宋体" w:eastAsia="仿宋_GB2312" w:cs="宋体"/>
          <w:kern w:val="0"/>
          <w:sz w:val="24"/>
          <w:szCs w:val="24"/>
          <w:highlight w:val="none"/>
          <w:lang w:val="en-US" w:eastAsia="zh-CN" w:bidi="ar-SA"/>
        </w:rPr>
        <w:t>202</w:t>
      </w:r>
      <w:r>
        <w:rPr>
          <w:rFonts w:hint="eastAsia" w:ascii="仿宋_GB2312" w:eastAsia="仿宋_GB2312" w:cs="宋体"/>
          <w:kern w:val="0"/>
          <w:sz w:val="24"/>
          <w:szCs w:val="24"/>
          <w:highlight w:val="none"/>
          <w:lang w:val="en-US" w:eastAsia="zh-CN" w:bidi="ar-SA"/>
        </w:rPr>
        <w:t>4</w:t>
      </w:r>
      <w:r>
        <w:rPr>
          <w:rFonts w:hint="eastAsia" w:ascii="仿宋_GB2312" w:hAnsi="宋体" w:eastAsia="仿宋_GB2312" w:cs="宋体"/>
          <w:kern w:val="0"/>
          <w:sz w:val="24"/>
          <w:szCs w:val="24"/>
          <w:highlight w:val="none"/>
          <w:lang w:val="en-US" w:eastAsia="zh-CN" w:bidi="ar-SA"/>
        </w:rPr>
        <w:t>年</w:t>
      </w:r>
      <w:r>
        <w:rPr>
          <w:rFonts w:hint="eastAsia" w:ascii="仿宋_GB2312" w:eastAsia="仿宋_GB2312" w:cs="宋体"/>
          <w:kern w:val="0"/>
          <w:sz w:val="24"/>
          <w:szCs w:val="24"/>
          <w:highlight w:val="none"/>
          <w:lang w:val="en-US" w:eastAsia="zh-CN" w:bidi="ar-SA"/>
        </w:rPr>
        <w:t>1月19日</w:t>
      </w:r>
      <w:r>
        <w:rPr>
          <w:rFonts w:hint="eastAsia" w:ascii="仿宋_GB2312" w:hAnsi="宋体" w:eastAsia="仿宋_GB2312" w:cs="宋体"/>
          <w:kern w:val="0"/>
          <w:sz w:val="24"/>
          <w:szCs w:val="24"/>
          <w:highlight w:val="none"/>
          <w:lang w:val="en-US" w:eastAsia="zh-CN" w:bidi="ar-SA"/>
        </w:rPr>
        <w:t>-20</w:t>
      </w:r>
      <w:r>
        <w:rPr>
          <w:rFonts w:hint="eastAsia" w:ascii="仿宋_GB2312" w:eastAsia="仿宋_GB2312" w:cs="宋体"/>
          <w:kern w:val="0"/>
          <w:sz w:val="24"/>
          <w:szCs w:val="24"/>
          <w:highlight w:val="none"/>
          <w:lang w:val="en-US" w:eastAsia="zh-CN" w:bidi="ar-SA"/>
        </w:rPr>
        <w:t>24</w:t>
      </w:r>
      <w:r>
        <w:rPr>
          <w:rFonts w:hint="eastAsia" w:ascii="仿宋_GB2312" w:hAnsi="宋体" w:eastAsia="仿宋_GB2312" w:cs="宋体"/>
          <w:kern w:val="0"/>
          <w:sz w:val="24"/>
          <w:szCs w:val="24"/>
          <w:highlight w:val="none"/>
          <w:lang w:val="en-US" w:eastAsia="zh-CN" w:bidi="ar-SA"/>
        </w:rPr>
        <w:t>年</w:t>
      </w:r>
      <w:r>
        <w:rPr>
          <w:rFonts w:hint="eastAsia" w:ascii="仿宋_GB2312" w:eastAsia="仿宋_GB2312" w:cs="宋体"/>
          <w:kern w:val="0"/>
          <w:sz w:val="24"/>
          <w:szCs w:val="24"/>
          <w:highlight w:val="none"/>
          <w:lang w:val="en-US" w:eastAsia="zh-CN" w:bidi="ar-SA"/>
        </w:rPr>
        <w:t>1</w:t>
      </w:r>
      <w:r>
        <w:rPr>
          <w:rFonts w:hint="eastAsia" w:ascii="仿宋_GB2312" w:hAnsi="宋体" w:eastAsia="仿宋_GB2312" w:cs="宋体"/>
          <w:kern w:val="0"/>
          <w:sz w:val="24"/>
          <w:szCs w:val="24"/>
          <w:highlight w:val="none"/>
          <w:lang w:val="en-US" w:eastAsia="zh-CN" w:bidi="ar-SA"/>
        </w:rPr>
        <w:t>月</w:t>
      </w:r>
      <w:r>
        <w:rPr>
          <w:rFonts w:hint="eastAsia" w:ascii="仿宋_GB2312" w:eastAsia="仿宋_GB2312" w:cs="宋体"/>
          <w:kern w:val="0"/>
          <w:sz w:val="24"/>
          <w:szCs w:val="24"/>
          <w:highlight w:val="none"/>
          <w:lang w:val="en-US" w:eastAsia="zh-CN" w:bidi="ar-SA"/>
        </w:rPr>
        <w:t>26</w:t>
      </w:r>
      <w:r>
        <w:rPr>
          <w:rFonts w:hint="eastAsia" w:ascii="仿宋_GB2312" w:hAnsi="宋体" w:eastAsia="仿宋_GB2312" w:cs="宋体"/>
          <w:kern w:val="0"/>
          <w:sz w:val="24"/>
          <w:szCs w:val="24"/>
          <w:highlight w:val="none"/>
          <w:lang w:val="en-US" w:eastAsia="zh-CN" w:bidi="ar-SA"/>
        </w:rPr>
        <w:t>日下午5:00；</w:t>
      </w:r>
    </w:p>
    <w:p>
      <w:pPr>
        <w:widowControl/>
        <w:shd w:val="clear" w:color="auto" w:fill="FFFFFF"/>
        <w:spacing w:line="360" w:lineRule="auto"/>
        <w:ind w:firstLine="480" w:firstLineChars="200"/>
        <w:rPr>
          <w:rFonts w:ascii="仿宋_GB2312" w:hAnsi="宋体" w:eastAsia="仿宋_GB2312" w:cs="宋体"/>
          <w:kern w:val="0"/>
          <w:sz w:val="24"/>
          <w:szCs w:val="24"/>
          <w:lang w:val="zh-CN"/>
        </w:rPr>
      </w:pPr>
      <w:r>
        <w:rPr>
          <w:rFonts w:hint="eastAsia" w:ascii="仿宋_GB2312" w:eastAsia="仿宋_GB2312" w:cs="宋体"/>
          <w:sz w:val="24"/>
          <w:szCs w:val="24"/>
          <w:lang w:val="zh-CN"/>
        </w:rPr>
        <w:t>（二）</w:t>
      </w:r>
      <w:r>
        <w:rPr>
          <w:rFonts w:hint="eastAsia" w:ascii="仿宋_GB2312" w:hAnsi="宋体" w:eastAsia="仿宋_GB2312" w:cs="宋体"/>
          <w:kern w:val="0"/>
          <w:sz w:val="24"/>
          <w:szCs w:val="24"/>
          <w:lang w:val="zh-CN"/>
        </w:rPr>
        <w:t>申请方式：</w:t>
      </w:r>
      <w:r>
        <w:rPr>
          <w:rFonts w:hint="eastAsia" w:ascii="仿宋_GB2312" w:hAnsi="宋体" w:eastAsia="仿宋_GB2312" w:cs="宋体"/>
          <w:kern w:val="0"/>
          <w:sz w:val="24"/>
          <w:szCs w:val="24"/>
          <w:lang w:eastAsia="zh-CN"/>
        </w:rPr>
        <w:t>皖南医学院2024-2026年修缮工程施工图设计项目</w:t>
      </w:r>
      <w:r>
        <w:rPr>
          <w:rFonts w:ascii="仿宋_GB2312" w:hAnsi="宋体" w:eastAsia="仿宋_GB2312" w:cs="宋体"/>
          <w:kern w:val="0"/>
          <w:sz w:val="24"/>
          <w:szCs w:val="24"/>
        </w:rPr>
        <w:t>（项目编号：</w:t>
      </w:r>
      <w:r>
        <w:rPr>
          <w:rFonts w:hint="eastAsia" w:ascii="仿宋_GB2312" w:hAnsi="宋体" w:eastAsia="仿宋_GB2312" w:cs="宋体"/>
          <w:kern w:val="0"/>
          <w:sz w:val="24"/>
          <w:szCs w:val="24"/>
        </w:rPr>
        <w:t>WYGZ</w:t>
      </w:r>
      <w:r>
        <w:rPr>
          <w:rFonts w:hint="eastAsia" w:ascii="仿宋_GB2312" w:hAnsi="宋体" w:eastAsia="仿宋_GB2312" w:cs="宋体"/>
          <w:kern w:val="0"/>
          <w:sz w:val="24"/>
          <w:szCs w:val="24"/>
          <w:lang w:eastAsia="zh-CN"/>
        </w:rPr>
        <w:t>2024003</w:t>
      </w:r>
      <w:r>
        <w:rPr>
          <w:rFonts w:ascii="仿宋_GB2312" w:hAnsi="宋体" w:eastAsia="仿宋_GB2312" w:cs="宋体"/>
          <w:kern w:val="0"/>
          <w:sz w:val="24"/>
          <w:szCs w:val="24"/>
        </w:rPr>
        <w:t>）已在皖南医学院网上采购平台（http://wnmc.youzhicai.com/）发布，请潜在供应商在皖南医学院网上采购平台参与项目</w:t>
      </w:r>
      <w:r>
        <w:rPr>
          <w:rFonts w:hint="eastAsia" w:ascii="仿宋_GB2312" w:hAnsi="宋体" w:eastAsia="仿宋_GB2312" w:cs="宋体"/>
          <w:kern w:val="0"/>
          <w:sz w:val="24"/>
          <w:szCs w:val="24"/>
          <w:lang w:eastAsia="zh-CN"/>
        </w:rPr>
        <w:t>申请</w:t>
      </w:r>
      <w:r>
        <w:rPr>
          <w:rFonts w:hint="eastAsia" w:ascii="仿宋_GB2312" w:hAnsi="宋体" w:eastAsia="仿宋_GB2312" w:cs="宋体"/>
          <w:kern w:val="0"/>
          <w:sz w:val="24"/>
          <w:szCs w:val="24"/>
          <w:lang w:val="zh-CN"/>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hint="eastAsia" w:ascii="仿宋_GB2312" w:eastAsia="仿宋_GB2312" w:cs="宋体"/>
          <w:sz w:val="24"/>
          <w:szCs w:val="24"/>
          <w:lang w:val="zh-CN"/>
        </w:rPr>
        <w:t>（三）磋商文件获取：自行下载。</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四、响应文件份数：一式三份（正本一份，副本二份），每份响应文件须清楚表明“正本”或“副本”字样。</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五、响应文件递交：</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highlight w:val="none"/>
          <w:lang w:val="zh-CN"/>
        </w:rPr>
      </w:pPr>
      <w:r>
        <w:rPr>
          <w:rFonts w:ascii="仿宋_GB2312" w:eastAsia="仿宋_GB2312" w:cs="宋体"/>
          <w:sz w:val="24"/>
          <w:szCs w:val="24"/>
        </w:rPr>
        <w:t>（一）响应文件递交截止</w:t>
      </w:r>
      <w:r>
        <w:rPr>
          <w:rFonts w:ascii="仿宋_GB2312" w:eastAsia="仿宋_GB2312" w:cs="宋体"/>
          <w:sz w:val="24"/>
          <w:szCs w:val="24"/>
          <w:highlight w:val="none"/>
        </w:rPr>
        <w:t>时间：</w:t>
      </w:r>
      <w:r>
        <w:rPr>
          <w:rFonts w:hint="eastAsia" w:ascii="仿宋_GB2312" w:eastAsia="仿宋_GB2312" w:cs="宋体"/>
          <w:sz w:val="24"/>
          <w:szCs w:val="24"/>
          <w:highlight w:val="none"/>
        </w:rPr>
        <w:t>202</w:t>
      </w:r>
      <w:r>
        <w:rPr>
          <w:rFonts w:hint="eastAsia" w:ascii="仿宋_GB2312" w:eastAsia="仿宋_GB2312" w:cs="宋体"/>
          <w:sz w:val="24"/>
          <w:szCs w:val="24"/>
          <w:highlight w:val="none"/>
          <w:lang w:val="en-US" w:eastAsia="zh-CN"/>
        </w:rPr>
        <w:t>4</w:t>
      </w:r>
      <w:r>
        <w:rPr>
          <w:rFonts w:hint="eastAsia" w:ascii="仿宋_GB2312" w:eastAsia="仿宋_GB2312" w:cs="宋体"/>
          <w:sz w:val="24"/>
          <w:szCs w:val="24"/>
          <w:highlight w:val="none"/>
        </w:rPr>
        <w:t>年</w:t>
      </w:r>
      <w:r>
        <w:rPr>
          <w:rFonts w:hint="eastAsia" w:ascii="仿宋_GB2312" w:eastAsia="仿宋_GB2312" w:cs="宋体"/>
          <w:sz w:val="24"/>
          <w:szCs w:val="24"/>
          <w:highlight w:val="none"/>
          <w:lang w:val="en-US" w:eastAsia="zh-CN"/>
        </w:rPr>
        <w:t>2</w:t>
      </w:r>
      <w:r>
        <w:rPr>
          <w:rFonts w:hint="eastAsia" w:ascii="仿宋_GB2312" w:eastAsia="仿宋_GB2312" w:cs="宋体"/>
          <w:sz w:val="24"/>
          <w:szCs w:val="24"/>
          <w:highlight w:val="none"/>
        </w:rPr>
        <w:t>月</w:t>
      </w:r>
      <w:r>
        <w:rPr>
          <w:rFonts w:hint="eastAsia" w:ascii="仿宋_GB2312" w:eastAsia="仿宋_GB2312" w:cs="宋体"/>
          <w:sz w:val="24"/>
          <w:szCs w:val="24"/>
          <w:highlight w:val="none"/>
          <w:lang w:val="en-US" w:eastAsia="zh-CN"/>
        </w:rPr>
        <w:t>2</w:t>
      </w:r>
      <w:r>
        <w:rPr>
          <w:rFonts w:ascii="仿宋_GB2312" w:eastAsia="仿宋_GB2312" w:cs="宋体"/>
          <w:sz w:val="24"/>
          <w:szCs w:val="24"/>
          <w:highlight w:val="none"/>
        </w:rPr>
        <w:t>日</w:t>
      </w:r>
      <w:r>
        <w:rPr>
          <w:rFonts w:hint="eastAsia" w:ascii="仿宋_GB2312" w:eastAsia="仿宋_GB2312" w:cs="宋体"/>
          <w:sz w:val="24"/>
          <w:szCs w:val="24"/>
          <w:highlight w:val="none"/>
          <w:lang w:eastAsia="zh-CN"/>
        </w:rPr>
        <w:t>上午</w:t>
      </w:r>
      <w:r>
        <w:rPr>
          <w:rFonts w:hint="eastAsia" w:ascii="仿宋_GB2312" w:eastAsia="仿宋_GB2312" w:cs="宋体"/>
          <w:sz w:val="24"/>
          <w:szCs w:val="24"/>
          <w:highlight w:val="none"/>
          <w:lang w:val="en-US" w:eastAsia="zh-CN"/>
        </w:rPr>
        <w:t>9</w:t>
      </w:r>
      <w:r>
        <w:rPr>
          <w:rFonts w:hint="eastAsia" w:ascii="仿宋_GB2312" w:eastAsia="仿宋_GB2312" w:cs="宋体"/>
          <w:sz w:val="24"/>
          <w:szCs w:val="24"/>
          <w:highlight w:val="none"/>
        </w:rPr>
        <w:t>：</w:t>
      </w:r>
      <w:r>
        <w:rPr>
          <w:rFonts w:hint="eastAsia" w:ascii="仿宋_GB2312" w:eastAsia="仿宋_GB2312" w:cs="宋体"/>
          <w:sz w:val="24"/>
          <w:szCs w:val="24"/>
          <w:highlight w:val="none"/>
          <w:lang w:val="en-US" w:eastAsia="zh-CN"/>
        </w:rPr>
        <w:t>30</w:t>
      </w:r>
      <w:r>
        <w:rPr>
          <w:rFonts w:ascii="仿宋_GB2312" w:eastAsia="仿宋_GB2312" w:cs="宋体"/>
          <w:sz w:val="24"/>
          <w:szCs w:val="24"/>
          <w:highlight w:val="none"/>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highlight w:val="none"/>
          <w:lang w:val="zh-CN"/>
        </w:rPr>
      </w:pPr>
      <w:r>
        <w:rPr>
          <w:rFonts w:ascii="仿宋_GB2312" w:eastAsia="仿宋_GB2312" w:cs="宋体"/>
          <w:sz w:val="24"/>
          <w:szCs w:val="24"/>
          <w:highlight w:val="none"/>
        </w:rPr>
        <w:t>（二）响应文件开启时间：</w:t>
      </w:r>
      <w:r>
        <w:rPr>
          <w:rFonts w:hint="eastAsia" w:ascii="仿宋_GB2312" w:eastAsia="仿宋_GB2312" w:cs="宋体"/>
          <w:sz w:val="24"/>
          <w:szCs w:val="24"/>
          <w:highlight w:val="none"/>
        </w:rPr>
        <w:t>202</w:t>
      </w:r>
      <w:r>
        <w:rPr>
          <w:rFonts w:hint="eastAsia" w:ascii="仿宋_GB2312" w:eastAsia="仿宋_GB2312" w:cs="宋体"/>
          <w:sz w:val="24"/>
          <w:szCs w:val="24"/>
          <w:highlight w:val="none"/>
          <w:lang w:val="en-US" w:eastAsia="zh-CN"/>
        </w:rPr>
        <w:t>4</w:t>
      </w:r>
      <w:r>
        <w:rPr>
          <w:rFonts w:hint="eastAsia" w:ascii="仿宋_GB2312" w:eastAsia="仿宋_GB2312" w:cs="宋体"/>
          <w:sz w:val="24"/>
          <w:szCs w:val="24"/>
          <w:highlight w:val="none"/>
        </w:rPr>
        <w:t>年</w:t>
      </w:r>
      <w:r>
        <w:rPr>
          <w:rFonts w:hint="eastAsia" w:ascii="仿宋_GB2312" w:eastAsia="仿宋_GB2312" w:cs="宋体"/>
          <w:sz w:val="24"/>
          <w:szCs w:val="24"/>
          <w:highlight w:val="none"/>
          <w:lang w:val="en-US" w:eastAsia="zh-CN"/>
        </w:rPr>
        <w:t>2</w:t>
      </w:r>
      <w:r>
        <w:rPr>
          <w:rFonts w:hint="eastAsia" w:ascii="仿宋_GB2312" w:eastAsia="仿宋_GB2312" w:cs="宋体"/>
          <w:sz w:val="24"/>
          <w:szCs w:val="24"/>
          <w:highlight w:val="none"/>
        </w:rPr>
        <w:t>月</w:t>
      </w:r>
      <w:r>
        <w:rPr>
          <w:rFonts w:hint="eastAsia" w:ascii="仿宋_GB2312" w:eastAsia="仿宋_GB2312" w:cs="宋体"/>
          <w:sz w:val="24"/>
          <w:szCs w:val="24"/>
          <w:highlight w:val="none"/>
          <w:lang w:val="en-US" w:eastAsia="zh-CN"/>
        </w:rPr>
        <w:t>2</w:t>
      </w:r>
      <w:r>
        <w:rPr>
          <w:rFonts w:ascii="仿宋_GB2312" w:eastAsia="仿宋_GB2312" w:cs="宋体"/>
          <w:sz w:val="24"/>
          <w:szCs w:val="24"/>
          <w:highlight w:val="none"/>
        </w:rPr>
        <w:t>日</w:t>
      </w:r>
      <w:r>
        <w:rPr>
          <w:rFonts w:hint="eastAsia" w:ascii="仿宋_GB2312" w:eastAsia="仿宋_GB2312" w:cs="宋体"/>
          <w:sz w:val="24"/>
          <w:szCs w:val="24"/>
          <w:highlight w:val="none"/>
          <w:lang w:eastAsia="zh-CN"/>
        </w:rPr>
        <w:t>上午</w:t>
      </w:r>
      <w:r>
        <w:rPr>
          <w:rFonts w:hint="eastAsia" w:ascii="仿宋_GB2312" w:eastAsia="仿宋_GB2312" w:cs="宋体"/>
          <w:sz w:val="24"/>
          <w:szCs w:val="24"/>
          <w:highlight w:val="none"/>
          <w:lang w:val="en-US" w:eastAsia="zh-CN"/>
        </w:rPr>
        <w:t>9</w:t>
      </w:r>
      <w:r>
        <w:rPr>
          <w:rFonts w:hint="eastAsia" w:ascii="仿宋_GB2312" w:eastAsia="仿宋_GB2312" w:cs="宋体"/>
          <w:sz w:val="24"/>
          <w:szCs w:val="24"/>
          <w:highlight w:val="none"/>
        </w:rPr>
        <w:t>：30</w:t>
      </w:r>
      <w:r>
        <w:rPr>
          <w:rFonts w:ascii="仿宋_GB2312" w:eastAsia="仿宋_GB2312" w:cs="宋体"/>
          <w:sz w:val="24"/>
          <w:szCs w:val="24"/>
          <w:highlight w:val="none"/>
        </w:rPr>
        <w:t>；</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（三）地点：芜湖市弋江区文昌西路22号皖南医学院滨江校区图书信息楼东辅楼5楼5002室；</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（四）递交响应文件时间截止后，磋商小组与供应商磋商，请供应商法定代表人或其授权委托代表（提供授权委托书）出席。</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六、联系方式：</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（一）联系人：赵老师</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ascii="仿宋_GB2312" w:eastAsia="仿宋_GB2312" w:cs="宋体"/>
          <w:sz w:val="24"/>
          <w:szCs w:val="24"/>
        </w:rPr>
        <w:t>（二）联系电话：0553-3932052</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七、备注</w:t>
      </w:r>
    </w:p>
    <w:p>
      <w:pPr>
        <w:pStyle w:val="24"/>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ascii="仿宋_GB2312" w:eastAsia="仿宋_GB2312" w:cs="宋体"/>
          <w:sz w:val="24"/>
          <w:szCs w:val="24"/>
        </w:rPr>
        <w:t>我校保留对</w:t>
      </w:r>
      <w:r>
        <w:rPr>
          <w:rFonts w:hint="eastAsia" w:ascii="仿宋_GB2312" w:eastAsia="仿宋_GB2312" w:cs="宋体"/>
          <w:sz w:val="24"/>
          <w:szCs w:val="24"/>
          <w:lang w:eastAsia="zh-CN"/>
        </w:rPr>
        <w:t>申请</w:t>
      </w:r>
      <w:r>
        <w:rPr>
          <w:rFonts w:ascii="仿宋_GB2312" w:eastAsia="仿宋_GB2312" w:cs="宋体"/>
          <w:sz w:val="24"/>
          <w:szCs w:val="24"/>
        </w:rPr>
        <w:t>合格单位进行进一步资格审核的权利。</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rPr>
      </w:pPr>
      <w:r>
        <w:rPr>
          <w:rFonts w:hint="eastAsia" w:ascii="仿宋_GB2312" w:eastAsia="仿宋_GB2312" w:cs="宋体"/>
          <w:sz w:val="24"/>
          <w:szCs w:val="24"/>
        </w:rPr>
        <w:t>八、温馨提示</w:t>
      </w:r>
    </w:p>
    <w:p>
      <w:pPr>
        <w:pStyle w:val="24"/>
        <w:adjustRightInd w:val="0"/>
        <w:snapToGrid w:val="0"/>
        <w:spacing w:before="0" w:beforeAutospacing="0" w:after="0" w:afterAutospacing="0" w:line="360" w:lineRule="auto"/>
        <w:ind w:firstLine="960" w:firstLineChars="400"/>
        <w:jc w:val="both"/>
        <w:rPr>
          <w:rFonts w:ascii="仿宋_GB2312" w:eastAsia="仿宋_GB2312" w:cs="宋体"/>
          <w:sz w:val="24"/>
          <w:szCs w:val="24"/>
        </w:rPr>
      </w:pPr>
      <w:r>
        <w:rPr>
          <w:rFonts w:hint="eastAsia" w:ascii="仿宋_GB2312" w:eastAsia="仿宋_GB2312" w:cs="宋体"/>
          <w:sz w:val="24"/>
          <w:szCs w:val="24"/>
        </w:rPr>
        <w:t>因学校要求，校外人员进校需进行入校申请（扫二维码）。</w:t>
      </w:r>
    </w:p>
    <w:p>
      <w:pPr>
        <w:pStyle w:val="24"/>
        <w:adjustRightInd w:val="0"/>
        <w:snapToGrid w:val="0"/>
        <w:spacing w:before="0" w:beforeAutospacing="0" w:after="0" w:afterAutospacing="0" w:line="360" w:lineRule="auto"/>
        <w:ind w:firstLine="560" w:firstLineChars="200"/>
        <w:jc w:val="center"/>
        <w:rPr>
          <w:rFonts w:ascii="仿宋_GB2312" w:hAnsi="Times New Roman" w:eastAsia="仿宋_GB2312"/>
          <w:kern w:val="2"/>
          <w:sz w:val="28"/>
          <w:szCs w:val="28"/>
        </w:rPr>
      </w:pPr>
      <w:r>
        <w:rPr>
          <w:rFonts w:hint="eastAsia" w:ascii="仿宋_GB2312" w:hAnsi="Times New Roman" w:eastAsia="仿宋_GB2312"/>
          <w:kern w:val="2"/>
          <w:sz w:val="28"/>
          <w:szCs w:val="28"/>
        </w:rPr>
        <w:drawing>
          <wp:inline distT="0" distB="0" distL="114300" distR="114300">
            <wp:extent cx="1536065" cy="1544955"/>
            <wp:effectExtent l="0" t="0" r="6985" b="17145"/>
            <wp:docPr id="4" name="图片 1" descr="6F9E6558A3E3F1F3F15B00FD686CB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6F9E6558A3E3F1F3F15B00FD686CBED0"/>
                    <pic:cNvPicPr>
                      <a:picLocks noChangeAspect="1"/>
                    </pic:cNvPicPr>
                  </pic:nvPicPr>
                  <pic:blipFill>
                    <a:blip r:embed="rId6"/>
                    <a:srcRect r="671" b="15752"/>
                    <a:stretch>
                      <a:fillRect/>
                    </a:stretch>
                  </pic:blipFill>
                  <pic:spPr>
                    <a:xfrm>
                      <a:off x="0" y="0"/>
                      <a:ext cx="1536065" cy="1544955"/>
                    </a:xfrm>
                    <a:prstGeom prst="rect">
                      <a:avLst/>
                    </a:prstGeom>
                    <a:noFill/>
                    <a:ln>
                      <a:noFill/>
                    </a:ln>
                  </pic:spPr>
                </pic:pic>
              </a:graphicData>
            </a:graphic>
          </wp:inline>
        </w:drawing>
      </w:r>
    </w:p>
    <w:p>
      <w:pPr>
        <w:pStyle w:val="24"/>
        <w:adjustRightInd w:val="0"/>
        <w:snapToGrid w:val="0"/>
        <w:spacing w:before="0" w:beforeAutospacing="0" w:after="0" w:afterAutospacing="0" w:line="360" w:lineRule="auto"/>
        <w:ind w:firstLine="480" w:firstLineChars="200"/>
        <w:jc w:val="center"/>
        <w:rPr>
          <w:rFonts w:ascii="仿宋_GB2312" w:eastAsia="仿宋_GB2312" w:cs="宋体"/>
          <w:sz w:val="24"/>
          <w:szCs w:val="24"/>
        </w:rPr>
      </w:pPr>
      <w:r>
        <w:rPr>
          <w:rFonts w:hint="eastAsia" w:ascii="仿宋_GB2312" w:eastAsia="仿宋_GB2312" w:cs="宋体"/>
          <w:sz w:val="24"/>
          <w:szCs w:val="24"/>
        </w:rPr>
        <w:t>投标报备：各投标单位于202</w:t>
      </w:r>
      <w:r>
        <w:rPr>
          <w:rFonts w:hint="eastAsia" w:ascii="仿宋_GB2312" w:eastAsia="仿宋_GB2312" w:cs="宋体"/>
          <w:sz w:val="24"/>
          <w:szCs w:val="24"/>
          <w:lang w:val="en-US" w:eastAsia="zh-CN"/>
        </w:rPr>
        <w:t>4</w:t>
      </w:r>
      <w:r>
        <w:rPr>
          <w:rFonts w:hint="eastAsia" w:ascii="仿宋_GB2312" w:eastAsia="仿宋_GB2312" w:cs="宋体"/>
          <w:sz w:val="24"/>
          <w:szCs w:val="24"/>
        </w:rPr>
        <w:t>年</w:t>
      </w:r>
      <w:r>
        <w:rPr>
          <w:rFonts w:hint="eastAsia" w:ascii="仿宋_GB2312" w:eastAsia="仿宋_GB2312" w:cs="宋体"/>
          <w:sz w:val="24"/>
          <w:szCs w:val="24"/>
          <w:lang w:val="en-US" w:eastAsia="zh-CN"/>
        </w:rPr>
        <w:t>2</w:t>
      </w:r>
      <w:r>
        <w:rPr>
          <w:rFonts w:hint="eastAsia" w:ascii="仿宋_GB2312" w:eastAsia="仿宋_GB2312" w:cs="宋体"/>
          <w:sz w:val="24"/>
          <w:szCs w:val="24"/>
        </w:rPr>
        <w:t>月</w:t>
      </w:r>
      <w:r>
        <w:rPr>
          <w:rFonts w:hint="eastAsia" w:ascii="仿宋_GB2312" w:eastAsia="仿宋_GB2312" w:cs="宋体"/>
          <w:sz w:val="24"/>
          <w:szCs w:val="24"/>
          <w:lang w:val="en-US" w:eastAsia="zh-CN"/>
        </w:rPr>
        <w:t>1</w:t>
      </w:r>
      <w:r>
        <w:rPr>
          <w:rFonts w:hint="eastAsia" w:ascii="仿宋_GB2312" w:eastAsia="仿宋_GB2312" w:cs="宋体"/>
          <w:sz w:val="24"/>
          <w:szCs w:val="24"/>
        </w:rPr>
        <w:t>日17：00前如实填写，未按时提交校外人员入校申请的，后果自负（受访人：王凌云 受访人电话：13505596369）。</w:t>
      </w:r>
    </w:p>
    <w:p>
      <w:pPr>
        <w:pStyle w:val="24"/>
        <w:adjustRightInd w:val="0"/>
        <w:snapToGrid w:val="0"/>
        <w:spacing w:before="0" w:beforeAutospacing="0" w:after="0" w:afterAutospacing="0" w:line="360" w:lineRule="auto"/>
        <w:ind w:firstLine="480" w:firstLineChars="200"/>
        <w:jc w:val="both"/>
        <w:rPr>
          <w:rFonts w:ascii="仿宋_GB2312" w:eastAsia="仿宋_GB2312" w:cs="宋体"/>
          <w:sz w:val="24"/>
          <w:szCs w:val="24"/>
          <w:lang w:val="zh-CN"/>
        </w:rPr>
      </w:pPr>
      <w:r>
        <w:rPr>
          <w:rFonts w:ascii="仿宋_GB2312" w:eastAsia="仿宋_GB2312" w:cs="宋体"/>
          <w:sz w:val="24"/>
          <w:szCs w:val="24"/>
        </w:rPr>
        <w:t> </w:t>
      </w:r>
    </w:p>
    <w:p>
      <w:pPr>
        <w:pStyle w:val="24"/>
        <w:adjustRightInd w:val="0"/>
        <w:snapToGrid w:val="0"/>
        <w:spacing w:before="0" w:beforeAutospacing="0" w:after="0" w:afterAutospacing="0" w:line="360" w:lineRule="auto"/>
        <w:ind w:firstLine="480" w:firstLineChars="200"/>
        <w:jc w:val="right"/>
        <w:rPr>
          <w:rFonts w:ascii="仿宋_GB2312" w:eastAsia="仿宋_GB2312" w:cs="宋体"/>
          <w:sz w:val="24"/>
          <w:szCs w:val="24"/>
          <w:lang w:val="zh-CN"/>
        </w:rPr>
      </w:pPr>
      <w:r>
        <w:rPr>
          <w:rFonts w:ascii="仿宋_GB2312" w:eastAsia="仿宋_GB2312" w:cs="宋体"/>
          <w:sz w:val="24"/>
          <w:szCs w:val="24"/>
        </w:rPr>
        <w:t>皖南医学院国有资产管理处</w:t>
      </w:r>
    </w:p>
    <w:p>
      <w:pPr>
        <w:pStyle w:val="24"/>
        <w:adjustRightInd w:val="0"/>
        <w:snapToGrid w:val="0"/>
        <w:spacing w:before="0" w:beforeAutospacing="0" w:after="0" w:afterAutospacing="0" w:line="360" w:lineRule="auto"/>
        <w:ind w:firstLine="480" w:firstLineChars="200"/>
        <w:jc w:val="right"/>
        <w:rPr>
          <w:rFonts w:ascii="微软雅黑" w:hAnsi="微软雅黑" w:eastAsia="微软雅黑" w:cs="微软雅黑"/>
          <w:color w:val="333333"/>
          <w:sz w:val="21"/>
          <w:szCs w:val="21"/>
        </w:rPr>
      </w:pPr>
      <w:r>
        <w:rPr>
          <w:rFonts w:hint="eastAsia" w:ascii="仿宋_GB2312" w:eastAsia="仿宋_GB2312" w:cs="宋体"/>
          <w:sz w:val="24"/>
          <w:szCs w:val="24"/>
        </w:rPr>
        <w:t>202</w:t>
      </w:r>
      <w:r>
        <w:rPr>
          <w:rFonts w:hint="eastAsia" w:ascii="仿宋_GB2312" w:eastAsia="仿宋_GB2312" w:cs="宋体"/>
          <w:sz w:val="24"/>
          <w:szCs w:val="24"/>
          <w:lang w:val="en-US" w:eastAsia="zh-CN"/>
        </w:rPr>
        <w:t>4</w:t>
      </w:r>
      <w:r>
        <w:rPr>
          <w:rFonts w:hint="eastAsia" w:ascii="仿宋_GB2312" w:eastAsia="仿宋_GB2312" w:cs="宋体"/>
          <w:sz w:val="24"/>
          <w:szCs w:val="24"/>
        </w:rPr>
        <w:t>年</w:t>
      </w:r>
      <w:r>
        <w:rPr>
          <w:rFonts w:hint="eastAsia" w:ascii="仿宋_GB2312" w:eastAsia="仿宋_GB2312" w:cs="宋体"/>
          <w:sz w:val="24"/>
          <w:szCs w:val="24"/>
          <w:lang w:val="en-US" w:eastAsia="zh-CN"/>
        </w:rPr>
        <w:t>1</w:t>
      </w:r>
      <w:r>
        <w:rPr>
          <w:rFonts w:hint="eastAsia" w:ascii="仿宋_GB2312" w:eastAsia="仿宋_GB2312" w:cs="宋体"/>
          <w:sz w:val="24"/>
          <w:szCs w:val="24"/>
        </w:rPr>
        <w:t>月</w:t>
      </w:r>
      <w:r>
        <w:rPr>
          <w:rFonts w:hint="eastAsia" w:ascii="仿宋_GB2312" w:eastAsia="仿宋_GB2312" w:cs="宋体"/>
          <w:sz w:val="24"/>
          <w:szCs w:val="24"/>
          <w:lang w:val="en-US" w:eastAsia="zh-CN"/>
        </w:rPr>
        <w:t>18</w:t>
      </w:r>
      <w:r>
        <w:rPr>
          <w:rFonts w:ascii="仿宋_GB2312" w:eastAsia="仿宋_GB2312" w:cs="宋体"/>
          <w:sz w:val="24"/>
          <w:szCs w:val="24"/>
        </w:rPr>
        <w:t>日</w:t>
      </w:r>
    </w:p>
    <w:p>
      <w:pPr>
        <w:jc w:val="right"/>
        <w:rPr>
          <w:rFonts w:ascii="仿宋_GB2312" w:eastAsia="仿宋_GB2312"/>
          <w:sz w:val="24"/>
          <w:szCs w:val="24"/>
        </w:rPr>
      </w:pPr>
    </w:p>
    <w:p>
      <w:pPr>
        <w:rPr>
          <w:rFonts w:ascii="华文中宋" w:hAnsi="华文中宋" w:eastAsia="华文中宋"/>
        </w:rPr>
      </w:pPr>
      <w:bookmarkStart w:id="1" w:name="_Toc49763000"/>
      <w:r>
        <w:rPr>
          <w:rFonts w:hint="eastAsia" w:ascii="华文中宋" w:hAnsi="华文中宋" w:eastAsia="华文中宋"/>
        </w:rPr>
        <w:br w:type="page"/>
      </w:r>
    </w:p>
    <w:p>
      <w:pPr>
        <w:pStyle w:val="2"/>
        <w:snapToGrid w:val="0"/>
        <w:spacing w:before="0" w:after="0"/>
        <w:ind w:left="0" w:firstLine="2162" w:firstLineChars="600"/>
        <w:jc w:val="both"/>
        <w:rPr>
          <w:rFonts w:ascii="华文中宋" w:hAnsi="华文中宋" w:eastAsia="华文中宋"/>
          <w:color w:val="auto"/>
        </w:rPr>
      </w:pPr>
      <w:r>
        <w:rPr>
          <w:rFonts w:hint="eastAsia" w:ascii="华文中宋" w:hAnsi="华文中宋" w:eastAsia="华文中宋"/>
          <w:color w:val="auto"/>
        </w:rPr>
        <w:t>第二章  磋商须知前附表</w:t>
      </w:r>
      <w:bookmarkEnd w:id="1"/>
    </w:p>
    <w:tbl>
      <w:tblPr>
        <w:tblStyle w:val="27"/>
        <w:tblW w:w="91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249"/>
        <w:gridCol w:w="586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b/>
                <w:kern w:val="0"/>
                <w:sz w:val="21"/>
                <w:szCs w:val="21"/>
              </w:rPr>
            </w:pPr>
            <w:r>
              <w:rPr>
                <w:rFonts w:hint="eastAsia" w:ascii="宋体" w:hAnsi="宋体" w:cs="宋体"/>
                <w:b/>
                <w:kern w:val="0"/>
                <w:sz w:val="21"/>
                <w:szCs w:val="21"/>
              </w:rPr>
              <w:t>条款号</w:t>
            </w:r>
          </w:p>
        </w:tc>
        <w:tc>
          <w:tcPr>
            <w:tcW w:w="2249"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条款名称</w:t>
            </w:r>
          </w:p>
        </w:tc>
        <w:tc>
          <w:tcPr>
            <w:tcW w:w="5866" w:type="dxa"/>
            <w:vAlign w:val="center"/>
          </w:tcPr>
          <w:p>
            <w:pPr>
              <w:widowControl/>
              <w:spacing w:line="360" w:lineRule="exact"/>
              <w:jc w:val="center"/>
              <w:rPr>
                <w:rFonts w:ascii="宋体" w:hAnsi="宋体" w:cs="宋体"/>
                <w:b/>
                <w:kern w:val="0"/>
                <w:sz w:val="21"/>
                <w:szCs w:val="21"/>
              </w:rPr>
            </w:pPr>
            <w:r>
              <w:rPr>
                <w:rFonts w:hint="eastAsia" w:ascii="宋体" w:hAnsi="宋体" w:cs="宋体"/>
                <w:b/>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项目名称</w:t>
            </w:r>
          </w:p>
        </w:tc>
        <w:tc>
          <w:tcPr>
            <w:tcW w:w="5866" w:type="dxa"/>
            <w:vAlign w:val="center"/>
          </w:tcPr>
          <w:p>
            <w:pPr>
              <w:snapToGrid w:val="0"/>
              <w:jc w:val="left"/>
              <w:rPr>
                <w:rFonts w:hint="eastAsia" w:ascii="宋体" w:hAnsi="宋体" w:eastAsia="宋体" w:cs="宋体"/>
                <w:kern w:val="0"/>
                <w:sz w:val="21"/>
                <w:szCs w:val="21"/>
                <w:lang w:eastAsia="zh-CN"/>
              </w:rPr>
            </w:pPr>
            <w:r>
              <w:rPr>
                <w:rFonts w:hint="eastAsia" w:ascii="宋体" w:hAnsi="宋体" w:cs="宋体"/>
                <w:kern w:val="0"/>
                <w:sz w:val="21"/>
                <w:szCs w:val="21"/>
                <w:lang w:eastAsia="zh-CN"/>
              </w:rPr>
              <w:t>皖南医学院2024-2026年修缮工程施工图设计项目</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2.2</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采购人</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招标人名称：</w:t>
            </w:r>
            <w:r>
              <w:rPr>
                <w:rFonts w:hint="eastAsia" w:ascii="宋体" w:hAnsi="宋体" w:cs="宋体"/>
                <w:sz w:val="21"/>
                <w:szCs w:val="21"/>
              </w:rPr>
              <w:t>皖南医学院</w:t>
            </w:r>
          </w:p>
          <w:p>
            <w:pPr>
              <w:jc w:val="left"/>
              <w:rPr>
                <w:rFonts w:ascii="宋体" w:hAnsi="宋体" w:cs="宋体"/>
                <w:kern w:val="0"/>
                <w:sz w:val="21"/>
                <w:szCs w:val="21"/>
              </w:rPr>
            </w:pPr>
            <w:r>
              <w:rPr>
                <w:rFonts w:hint="eastAsia" w:ascii="宋体" w:hAnsi="宋体" w:cs="宋体"/>
                <w:kern w:val="0"/>
                <w:sz w:val="21"/>
                <w:szCs w:val="21"/>
              </w:rPr>
              <w:t xml:space="preserve">联系人：赵老师   </w:t>
            </w:r>
            <w:r>
              <w:rPr>
                <w:rFonts w:hint="eastAsia" w:ascii="宋体" w:hAnsi="宋体" w:cs="宋体"/>
                <w:b/>
                <w:kern w:val="0"/>
                <w:sz w:val="21"/>
                <w:szCs w:val="21"/>
              </w:rPr>
              <w:t xml:space="preserve"> </w:t>
            </w:r>
            <w:r>
              <w:rPr>
                <w:rFonts w:hint="eastAsia" w:ascii="宋体" w:hAnsi="宋体" w:cs="宋体"/>
                <w:kern w:val="0"/>
                <w:sz w:val="21"/>
                <w:szCs w:val="21"/>
              </w:rPr>
              <w:t xml:space="preserve"> 电话：0553-3932052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2.3</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招标范围</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2.4</w:t>
            </w:r>
          </w:p>
        </w:tc>
        <w:tc>
          <w:tcPr>
            <w:tcW w:w="2249" w:type="dxa"/>
            <w:vAlign w:val="center"/>
          </w:tcPr>
          <w:p>
            <w:pPr>
              <w:widowControl/>
              <w:jc w:val="left"/>
              <w:rPr>
                <w:rFonts w:ascii="宋体" w:hAnsi="宋体" w:cs="宋体"/>
                <w:kern w:val="0"/>
                <w:sz w:val="21"/>
                <w:szCs w:val="21"/>
              </w:rPr>
            </w:pPr>
            <w:r>
              <w:rPr>
                <w:rFonts w:hint="eastAsia" w:ascii="宋体" w:hAnsi="宋体" w:cs="宋体"/>
                <w:kern w:val="0"/>
                <w:sz w:val="21"/>
                <w:szCs w:val="21"/>
              </w:rPr>
              <w:t>是否允许递交备选投标方案</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2.5</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签字或盖章要求</w:t>
            </w:r>
          </w:p>
        </w:tc>
        <w:tc>
          <w:tcPr>
            <w:tcW w:w="5866" w:type="dxa"/>
            <w:vAlign w:val="center"/>
          </w:tcPr>
          <w:p>
            <w:pPr>
              <w:widowControl/>
              <w:jc w:val="left"/>
              <w:rPr>
                <w:rFonts w:ascii="宋体" w:hAnsi="宋体" w:cs="宋体"/>
                <w:kern w:val="0"/>
                <w:sz w:val="21"/>
                <w:szCs w:val="21"/>
              </w:rPr>
            </w:pPr>
            <w:r>
              <w:rPr>
                <w:rFonts w:hint="eastAsia" w:ascii="宋体" w:hAnsi="宋体" w:cs="宋体"/>
                <w:kern w:val="0"/>
                <w:sz w:val="21"/>
                <w:szCs w:val="21"/>
              </w:rPr>
              <w:t>响应文件的内容均须经投标人法定代表人或其授权的代理人签字或盖章确认。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2.6</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投标文件份数</w:t>
            </w:r>
          </w:p>
        </w:tc>
        <w:tc>
          <w:tcPr>
            <w:tcW w:w="5866" w:type="dxa"/>
            <w:vAlign w:val="center"/>
          </w:tcPr>
          <w:p>
            <w:pPr>
              <w:jc w:val="left"/>
              <w:rPr>
                <w:rFonts w:ascii="宋体" w:hAnsi="宋体" w:cs="宋体"/>
                <w:sz w:val="21"/>
                <w:szCs w:val="21"/>
              </w:rPr>
            </w:pPr>
            <w:r>
              <w:rPr>
                <w:rFonts w:hint="eastAsia" w:ascii="宋体" w:hAnsi="宋体" w:cs="宋体"/>
                <w:sz w:val="21"/>
                <w:szCs w:val="21"/>
              </w:rPr>
              <w:t>正本1份，副本2份。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2.7</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递交响应文件时间、地点</w:t>
            </w:r>
          </w:p>
        </w:tc>
        <w:tc>
          <w:tcPr>
            <w:tcW w:w="5866"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详见磋商公告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2.8</w:t>
            </w:r>
          </w:p>
        </w:tc>
        <w:tc>
          <w:tcPr>
            <w:tcW w:w="2249" w:type="dxa"/>
            <w:vAlign w:val="center"/>
          </w:tcPr>
          <w:p>
            <w:pPr>
              <w:widowControl/>
              <w:spacing w:line="300" w:lineRule="exact"/>
              <w:jc w:val="left"/>
              <w:rPr>
                <w:rFonts w:ascii="宋体" w:hAnsi="宋体" w:cs="宋体"/>
                <w:kern w:val="0"/>
                <w:sz w:val="21"/>
                <w:szCs w:val="21"/>
              </w:rPr>
            </w:pPr>
            <w:r>
              <w:rPr>
                <w:rFonts w:hint="eastAsia" w:ascii="宋体" w:hAnsi="宋体" w:cs="宋体"/>
                <w:kern w:val="0"/>
                <w:sz w:val="21"/>
                <w:szCs w:val="21"/>
              </w:rPr>
              <w:t>递交响应文件截止和开标时间、地点、开标条件</w:t>
            </w:r>
          </w:p>
        </w:tc>
        <w:tc>
          <w:tcPr>
            <w:tcW w:w="5866" w:type="dxa"/>
            <w:vAlign w:val="center"/>
          </w:tcPr>
          <w:p>
            <w:pPr>
              <w:jc w:val="left"/>
              <w:rPr>
                <w:rFonts w:ascii="宋体" w:hAnsi="宋体" w:cs="宋体"/>
                <w:kern w:val="0"/>
                <w:sz w:val="21"/>
                <w:szCs w:val="21"/>
              </w:rPr>
            </w:pPr>
            <w:r>
              <w:rPr>
                <w:rFonts w:hint="eastAsia" w:ascii="宋体" w:hAnsi="宋体" w:cs="宋体"/>
                <w:kern w:val="0"/>
                <w:sz w:val="21"/>
                <w:szCs w:val="21"/>
              </w:rPr>
              <w:t>投标截止和开标时间、地点：详见磋商公告</w:t>
            </w:r>
          </w:p>
          <w:p>
            <w:pPr>
              <w:jc w:val="left"/>
              <w:rPr>
                <w:rFonts w:ascii="宋体" w:hAnsi="宋体" w:cs="宋体"/>
                <w:b/>
                <w:kern w:val="0"/>
                <w:sz w:val="21"/>
                <w:szCs w:val="21"/>
              </w:rPr>
            </w:pPr>
            <w:r>
              <w:rPr>
                <w:rFonts w:hint="eastAsia" w:ascii="宋体" w:hAnsi="宋体" w:cs="宋体"/>
                <w:kern w:val="0"/>
                <w:sz w:val="21"/>
                <w:szCs w:val="21"/>
              </w:rPr>
              <w:t>开标条件：</w:t>
            </w:r>
            <w:r>
              <w:rPr>
                <w:rFonts w:hint="eastAsia" w:ascii="宋体" w:hAnsi="宋体" w:cs="宋体"/>
                <w:b/>
                <w:kern w:val="0"/>
                <w:sz w:val="21"/>
                <w:szCs w:val="21"/>
              </w:rPr>
              <w:t>递交响应提供下列文件，否则投标人的投标文件不予接收：</w:t>
            </w:r>
          </w:p>
          <w:p>
            <w:pPr>
              <w:jc w:val="left"/>
              <w:rPr>
                <w:rFonts w:ascii="宋体" w:hAnsi="宋体" w:cs="宋体"/>
                <w:kern w:val="0"/>
                <w:sz w:val="21"/>
                <w:szCs w:val="21"/>
              </w:rPr>
            </w:pPr>
            <w:r>
              <w:rPr>
                <w:rFonts w:hint="eastAsia" w:ascii="宋体" w:hAnsi="宋体" w:cs="宋体"/>
                <w:b/>
                <w:kern w:val="0"/>
                <w:sz w:val="21"/>
                <w:szCs w:val="21"/>
              </w:rPr>
              <w:t>（1）法定代表人或授权委托人身份证明、法定代表人授权委托书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2.9</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合同履约担保</w:t>
            </w:r>
          </w:p>
        </w:tc>
        <w:tc>
          <w:tcPr>
            <w:tcW w:w="5866" w:type="dxa"/>
            <w:vAlign w:val="center"/>
          </w:tcPr>
          <w:p>
            <w:pPr>
              <w:jc w:val="left"/>
              <w:rPr>
                <w:rFonts w:ascii="宋体" w:hAnsi="宋体" w:cs="宋体"/>
                <w:kern w:val="0"/>
                <w:sz w:val="21"/>
                <w:szCs w:val="21"/>
              </w:rPr>
            </w:pPr>
            <w:r>
              <w:rPr>
                <w:rFonts w:hint="eastAsia" w:ascii="宋体" w:hAnsi="宋体" w:cs="宋体"/>
                <w:kern w:val="0"/>
                <w:sz w:val="21"/>
                <w:szCs w:val="21"/>
              </w:rPr>
              <w:t>履约担保的金额：</w:t>
            </w:r>
            <w:r>
              <w:rPr>
                <w:rFonts w:hint="eastAsia" w:ascii="宋体" w:hAnsi="宋体" w:cs="宋体"/>
                <w:kern w:val="0"/>
                <w:sz w:val="21"/>
                <w:szCs w:val="21"/>
                <w:lang w:val="en-US" w:eastAsia="zh-CN"/>
              </w:rPr>
              <w:t>/</w:t>
            </w:r>
            <w:r>
              <w:rPr>
                <w:rFonts w:hint="eastAsia" w:ascii="宋体" w:hAnsi="宋体" w:cs="宋体"/>
                <w:kern w:val="0"/>
                <w:sz w:val="21"/>
                <w:szCs w:val="21"/>
              </w:rPr>
              <w:t>。</w:t>
            </w:r>
          </w:p>
          <w:p>
            <w:pPr>
              <w:jc w:val="left"/>
              <w:rPr>
                <w:rFonts w:ascii="宋体" w:hAnsi="宋体" w:cs="宋体"/>
                <w:kern w:val="0"/>
                <w:sz w:val="21"/>
                <w:szCs w:val="21"/>
              </w:rPr>
            </w:pPr>
            <w:r>
              <w:rPr>
                <w:rFonts w:hint="eastAsia" w:ascii="宋体" w:hAnsi="宋体" w:cs="宋体"/>
                <w:kern w:val="0"/>
                <w:sz w:val="21"/>
                <w:szCs w:val="21"/>
              </w:rPr>
              <w:t>开 户 名：</w:t>
            </w:r>
            <w:r>
              <w:rPr>
                <w:rFonts w:hint="eastAsia" w:ascii="宋体" w:hAnsi="宋体" w:cs="宋体"/>
                <w:b/>
                <w:kern w:val="0"/>
                <w:sz w:val="21"/>
                <w:szCs w:val="21"/>
              </w:rPr>
              <w:t>皖南医学院</w:t>
            </w:r>
          </w:p>
          <w:p>
            <w:pPr>
              <w:jc w:val="left"/>
              <w:rPr>
                <w:rFonts w:ascii="宋体" w:hAnsi="宋体" w:cs="宋体"/>
                <w:b/>
                <w:kern w:val="0"/>
                <w:sz w:val="21"/>
                <w:szCs w:val="21"/>
              </w:rPr>
            </w:pPr>
            <w:r>
              <w:rPr>
                <w:rFonts w:hint="eastAsia" w:ascii="宋体" w:hAnsi="宋体" w:cs="宋体"/>
                <w:kern w:val="0"/>
                <w:sz w:val="21"/>
                <w:szCs w:val="21"/>
              </w:rPr>
              <w:t>开户银行：</w:t>
            </w:r>
            <w:r>
              <w:rPr>
                <w:rFonts w:hint="eastAsia" w:ascii="宋体" w:hAnsi="宋体" w:cs="宋体"/>
                <w:b/>
                <w:sz w:val="21"/>
                <w:szCs w:val="21"/>
              </w:rPr>
              <w:t>安徽省芜湖市建行中山路支行</w:t>
            </w:r>
          </w:p>
          <w:p>
            <w:pPr>
              <w:pStyle w:val="26"/>
              <w:ind w:firstLine="0" w:firstLineChars="0"/>
            </w:pPr>
            <w:r>
              <w:rPr>
                <w:rFonts w:hint="eastAsia" w:hAnsi="宋体" w:cs="宋体"/>
                <w:sz w:val="21"/>
                <w:szCs w:val="21"/>
              </w:rPr>
              <w:t>帐　　号：</w:t>
            </w:r>
            <w:r>
              <w:rPr>
                <w:rFonts w:hint="eastAsia" w:hAnsi="宋体" w:cs="宋体"/>
                <w:b/>
                <w:sz w:val="21"/>
                <w:szCs w:val="21"/>
              </w:rPr>
              <w:t>34001672208050139762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2.10</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履约保证金交纳及退付</w:t>
            </w:r>
          </w:p>
        </w:tc>
        <w:tc>
          <w:tcPr>
            <w:tcW w:w="5866" w:type="dxa"/>
            <w:vAlign w:val="center"/>
          </w:tcPr>
          <w:p>
            <w:pPr>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41" w:hRule="atLeast"/>
          <w:jc w:val="center"/>
        </w:trPr>
        <w:tc>
          <w:tcPr>
            <w:tcW w:w="1080"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2.11</w:t>
            </w:r>
          </w:p>
        </w:tc>
        <w:tc>
          <w:tcPr>
            <w:tcW w:w="2249" w:type="dxa"/>
            <w:vAlign w:val="center"/>
          </w:tcPr>
          <w:p>
            <w:pPr>
              <w:widowControl/>
              <w:spacing w:line="360" w:lineRule="exact"/>
              <w:jc w:val="left"/>
              <w:rPr>
                <w:rFonts w:ascii="宋体" w:hAnsi="宋体" w:cs="宋体"/>
                <w:kern w:val="0"/>
                <w:sz w:val="21"/>
                <w:szCs w:val="21"/>
              </w:rPr>
            </w:pPr>
            <w:r>
              <w:rPr>
                <w:rFonts w:hint="eastAsia" w:ascii="宋体" w:hAnsi="宋体" w:cs="宋体"/>
                <w:kern w:val="0"/>
                <w:sz w:val="21"/>
                <w:szCs w:val="21"/>
              </w:rPr>
              <w:t>磋商有效期</w:t>
            </w:r>
          </w:p>
        </w:tc>
        <w:tc>
          <w:tcPr>
            <w:tcW w:w="5866" w:type="dxa"/>
            <w:vAlign w:val="center"/>
          </w:tcPr>
          <w:p>
            <w:pPr>
              <w:spacing w:line="360" w:lineRule="exact"/>
              <w:jc w:val="left"/>
              <w:rPr>
                <w:rFonts w:ascii="宋体" w:hAnsi="宋体" w:cs="宋体"/>
                <w:kern w:val="0"/>
                <w:sz w:val="21"/>
                <w:szCs w:val="21"/>
              </w:rPr>
            </w:pPr>
            <w:r>
              <w:rPr>
                <w:rFonts w:hint="eastAsia" w:ascii="宋体" w:hAnsi="宋体" w:cs="宋体"/>
                <w:kern w:val="0"/>
                <w:sz w:val="21"/>
                <w:szCs w:val="21"/>
              </w:rPr>
              <w:t>自磋商之日起30天内。</w:t>
            </w:r>
          </w:p>
        </w:tc>
      </w:tr>
    </w:tbl>
    <w:p>
      <w:pPr>
        <w:jc w:val="center"/>
        <w:rPr>
          <w:rFonts w:ascii="华文中宋" w:hAnsi="华文中宋" w:eastAsia="华文中宋"/>
          <w:b/>
          <w:bCs/>
          <w:sz w:val="36"/>
          <w:szCs w:val="36"/>
        </w:rPr>
      </w:pPr>
      <w:bookmarkStart w:id="2" w:name="_Toc49763001"/>
      <w:r>
        <w:rPr>
          <w:rFonts w:hint="eastAsia" w:ascii="宋体" w:hAnsi="宋体" w:cs="宋体"/>
          <w:sz w:val="24"/>
          <w:szCs w:val="24"/>
        </w:rPr>
        <w:br w:type="page"/>
      </w:r>
      <w:r>
        <w:rPr>
          <w:rFonts w:hint="eastAsia" w:ascii="华文中宋" w:hAnsi="华文中宋" w:eastAsia="华文中宋"/>
          <w:b/>
          <w:bCs/>
          <w:sz w:val="36"/>
          <w:szCs w:val="36"/>
        </w:rPr>
        <w:t>第三章  磋商须知</w:t>
      </w:r>
      <w:bookmarkEnd w:id="2"/>
    </w:p>
    <w:p>
      <w:pPr>
        <w:adjustRightInd w:val="0"/>
        <w:snapToGrid w:val="0"/>
        <w:spacing w:line="360" w:lineRule="auto"/>
        <w:ind w:firstLine="480" w:firstLineChars="200"/>
        <w:rPr>
          <w:rFonts w:ascii="宋体" w:hAnsi="宋体" w:cs="宋体"/>
          <w:sz w:val="24"/>
          <w:szCs w:val="24"/>
        </w:rPr>
      </w:pPr>
      <w:bookmarkStart w:id="3" w:name="_Toc16938519"/>
      <w:bookmarkStart w:id="4" w:name="_Toc513029203"/>
      <w:bookmarkStart w:id="5" w:name="_Toc403987205"/>
      <w:bookmarkStart w:id="6" w:name="_Toc120614214"/>
      <w:bookmarkStart w:id="7" w:name="_Toc20823275"/>
      <w:r>
        <w:rPr>
          <w:rFonts w:hint="eastAsia" w:ascii="宋体" w:hAnsi="宋体" w:cs="宋体"/>
          <w:sz w:val="24"/>
          <w:szCs w:val="24"/>
        </w:rPr>
        <w:t>一、总则</w:t>
      </w:r>
      <w:bookmarkEnd w:id="3"/>
      <w:bookmarkEnd w:id="4"/>
      <w:bookmarkEnd w:id="5"/>
      <w:bookmarkEnd w:id="6"/>
      <w:bookmarkEnd w:id="7"/>
    </w:p>
    <w:p>
      <w:pPr>
        <w:adjustRightInd w:val="0"/>
        <w:snapToGrid w:val="0"/>
        <w:spacing w:line="360" w:lineRule="auto"/>
        <w:ind w:firstLine="480" w:firstLineChars="200"/>
        <w:rPr>
          <w:rFonts w:ascii="宋体" w:hAnsi="宋体" w:cs="宋体"/>
          <w:sz w:val="24"/>
          <w:szCs w:val="24"/>
        </w:rPr>
      </w:pPr>
      <w:bookmarkStart w:id="8" w:name="_Hlt16619475"/>
      <w:bookmarkEnd w:id="8"/>
      <w:bookmarkStart w:id="9" w:name="_Toc16938520"/>
      <w:bookmarkStart w:id="10" w:name="_Toc20823276"/>
      <w:bookmarkStart w:id="11" w:name="_Toc513029204"/>
      <w:r>
        <w:rPr>
          <w:rFonts w:hint="eastAsia" w:ascii="宋体" w:hAnsi="宋体" w:cs="宋体"/>
          <w:sz w:val="24"/>
          <w:szCs w:val="24"/>
        </w:rPr>
        <w:t>（一）采购方式</w:t>
      </w:r>
      <w:bookmarkEnd w:id="9"/>
      <w:bookmarkEnd w:id="10"/>
      <w:bookmarkEnd w:id="11"/>
      <w:r>
        <w:rPr>
          <w:rFonts w:hint="eastAsia" w:ascii="宋体" w:hAnsi="宋体" w:cs="宋体"/>
          <w:sz w:val="24"/>
          <w:szCs w:val="24"/>
        </w:rPr>
        <w:t>及定义</w:t>
      </w:r>
    </w:p>
    <w:p>
      <w:pPr>
        <w:pStyle w:val="40"/>
        <w:snapToGrid w:val="0"/>
        <w:rPr>
          <w:rFonts w:hAnsi="宋体" w:eastAsia="宋体"/>
          <w:sz w:val="24"/>
          <w:szCs w:val="24"/>
        </w:rPr>
      </w:pPr>
      <w:r>
        <w:rPr>
          <w:rFonts w:hint="eastAsia" w:hAnsi="宋体" w:eastAsia="宋体"/>
          <w:sz w:val="24"/>
          <w:szCs w:val="24"/>
        </w:rPr>
        <w:t>1.本次采购采用磋商方式，本磋商文件仅适用于磋商公告中所述项目。</w:t>
      </w:r>
    </w:p>
    <w:p>
      <w:pPr>
        <w:pStyle w:val="40"/>
        <w:snapToGrid w:val="0"/>
        <w:rPr>
          <w:rFonts w:hAnsi="宋体" w:eastAsia="宋体"/>
          <w:sz w:val="24"/>
          <w:szCs w:val="24"/>
        </w:rPr>
      </w:pPr>
      <w:r>
        <w:rPr>
          <w:rFonts w:hint="eastAsia" w:hAnsi="宋体" w:eastAsia="宋体"/>
          <w:sz w:val="24"/>
          <w:szCs w:val="24"/>
        </w:rPr>
        <w:t>2采购人指本项目的需求方皖南医学院。</w:t>
      </w:r>
    </w:p>
    <w:p>
      <w:pPr>
        <w:adjustRightInd w:val="0"/>
        <w:snapToGrid w:val="0"/>
        <w:spacing w:line="360" w:lineRule="auto"/>
        <w:ind w:firstLine="480" w:firstLineChars="200"/>
        <w:rPr>
          <w:rFonts w:ascii="宋体" w:hAnsi="宋体" w:cs="宋体"/>
          <w:sz w:val="24"/>
          <w:szCs w:val="24"/>
        </w:rPr>
      </w:pPr>
      <w:bookmarkStart w:id="12" w:name="_Toc20823277"/>
      <w:bookmarkStart w:id="13" w:name="_Toc16938521"/>
      <w:bookmarkStart w:id="14" w:name="_Toc513029205"/>
      <w:r>
        <w:rPr>
          <w:rFonts w:hint="eastAsia" w:ascii="宋体" w:hAnsi="宋体" w:cs="宋体"/>
          <w:sz w:val="24"/>
          <w:szCs w:val="24"/>
        </w:rPr>
        <w:t>3.合格的供应商</w:t>
      </w:r>
      <w:bookmarkEnd w:id="12"/>
      <w:bookmarkEnd w:id="13"/>
      <w:bookmarkEnd w:id="14"/>
      <w:r>
        <w:rPr>
          <w:rFonts w:hint="eastAsia" w:ascii="宋体" w:hAnsi="宋体" w:cs="宋体"/>
          <w:sz w:val="24"/>
          <w:szCs w:val="24"/>
        </w:rPr>
        <w:tab/>
      </w:r>
    </w:p>
    <w:p>
      <w:pPr>
        <w:pStyle w:val="40"/>
        <w:snapToGrid w:val="0"/>
        <w:ind w:left="560" w:firstLine="0" w:firstLineChars="0"/>
        <w:rPr>
          <w:rFonts w:hAnsi="宋体" w:eastAsia="宋体"/>
          <w:sz w:val="24"/>
          <w:szCs w:val="24"/>
        </w:rPr>
      </w:pPr>
      <w:r>
        <w:rPr>
          <w:rFonts w:hint="eastAsia" w:hAnsi="宋体" w:eastAsia="宋体"/>
          <w:sz w:val="24"/>
          <w:szCs w:val="24"/>
        </w:rPr>
        <w:t>（1）满足磋商公告中供应商的资格条件的规定。</w:t>
      </w:r>
    </w:p>
    <w:p>
      <w:pPr>
        <w:pStyle w:val="40"/>
        <w:snapToGrid w:val="0"/>
        <w:rPr>
          <w:rFonts w:hAnsi="宋体" w:eastAsia="宋体"/>
          <w:sz w:val="24"/>
          <w:szCs w:val="24"/>
        </w:rPr>
      </w:pPr>
      <w:r>
        <w:rPr>
          <w:rFonts w:hint="eastAsia" w:hAnsi="宋体" w:eastAsia="宋体"/>
          <w:sz w:val="24"/>
          <w:szCs w:val="24"/>
        </w:rPr>
        <w:t>（2）满足本文件实质性条款的规定。</w:t>
      </w:r>
    </w:p>
    <w:p>
      <w:pPr>
        <w:adjustRightInd w:val="0"/>
        <w:snapToGrid w:val="0"/>
        <w:spacing w:line="360" w:lineRule="auto"/>
        <w:ind w:firstLine="480" w:firstLineChars="200"/>
        <w:rPr>
          <w:rFonts w:ascii="宋体" w:hAnsi="宋体" w:cs="宋体"/>
          <w:sz w:val="24"/>
          <w:szCs w:val="24"/>
        </w:rPr>
      </w:pPr>
      <w:bookmarkStart w:id="15" w:name="_Toc20823278"/>
      <w:bookmarkStart w:id="16" w:name="_Toc16938522"/>
      <w:bookmarkStart w:id="17" w:name="_Toc513029206"/>
      <w:r>
        <w:rPr>
          <w:rFonts w:hint="eastAsia" w:ascii="宋体" w:hAnsi="宋体" w:cs="宋体"/>
          <w:sz w:val="24"/>
          <w:szCs w:val="24"/>
        </w:rPr>
        <w:t>4.适用法律</w:t>
      </w:r>
      <w:bookmarkEnd w:id="15"/>
      <w:bookmarkEnd w:id="16"/>
      <w:bookmarkEnd w:id="17"/>
    </w:p>
    <w:p>
      <w:pPr>
        <w:pStyle w:val="40"/>
        <w:snapToGrid w:val="0"/>
        <w:rPr>
          <w:rFonts w:hAnsi="宋体" w:eastAsia="宋体"/>
          <w:sz w:val="24"/>
          <w:szCs w:val="24"/>
        </w:rPr>
      </w:pPr>
      <w:r>
        <w:rPr>
          <w:rFonts w:hint="eastAsia" w:hAnsi="宋体" w:eastAsia="宋体"/>
          <w:sz w:val="24"/>
          <w:szCs w:val="24"/>
        </w:rPr>
        <w:t>本次磋商及由此产生的合同受中华人民共和国有关的法律法规制约和保护。</w:t>
      </w:r>
    </w:p>
    <w:p>
      <w:pPr>
        <w:adjustRightInd w:val="0"/>
        <w:snapToGrid w:val="0"/>
        <w:spacing w:line="360" w:lineRule="auto"/>
        <w:ind w:firstLine="480" w:firstLineChars="200"/>
        <w:rPr>
          <w:rFonts w:ascii="宋体" w:hAnsi="宋体" w:cs="宋体"/>
          <w:sz w:val="24"/>
          <w:szCs w:val="24"/>
        </w:rPr>
      </w:pPr>
      <w:bookmarkStart w:id="18" w:name="_Toc16938523"/>
      <w:bookmarkStart w:id="19" w:name="_Toc462564067"/>
      <w:bookmarkStart w:id="20" w:name="_Toc20823279"/>
      <w:bookmarkStart w:id="21" w:name="_Toc513029207"/>
      <w:r>
        <w:rPr>
          <w:rFonts w:hint="eastAsia" w:ascii="宋体" w:hAnsi="宋体" w:cs="宋体"/>
          <w:sz w:val="24"/>
          <w:szCs w:val="24"/>
        </w:rPr>
        <w:t>5.磋商费用</w:t>
      </w:r>
      <w:bookmarkEnd w:id="18"/>
      <w:bookmarkEnd w:id="19"/>
      <w:bookmarkEnd w:id="20"/>
      <w:bookmarkEnd w:id="21"/>
    </w:p>
    <w:p>
      <w:pPr>
        <w:pStyle w:val="40"/>
        <w:snapToGrid w:val="0"/>
        <w:rPr>
          <w:rFonts w:hAnsi="宋体" w:eastAsia="宋体"/>
          <w:sz w:val="24"/>
          <w:szCs w:val="24"/>
        </w:rPr>
      </w:pPr>
      <w:r>
        <w:rPr>
          <w:rFonts w:hint="eastAsia" w:hAnsi="宋体" w:eastAsia="宋体"/>
          <w:sz w:val="24"/>
          <w:szCs w:val="24"/>
        </w:rPr>
        <w:t>（1）供应商应自行承担所有与参加磋商有关的费用，无论磋商过程中的做法和结果如何，采购人在任何情况下均无义务和责任承担这些费用。</w:t>
      </w:r>
    </w:p>
    <w:p>
      <w:pPr>
        <w:pStyle w:val="40"/>
        <w:snapToGrid w:val="0"/>
        <w:rPr>
          <w:rFonts w:hAnsi="宋体" w:eastAsia="宋体"/>
          <w:sz w:val="24"/>
          <w:szCs w:val="24"/>
        </w:rPr>
      </w:pPr>
      <w:r>
        <w:rPr>
          <w:rFonts w:hint="eastAsia" w:hAnsi="宋体" w:eastAsia="宋体"/>
          <w:sz w:val="24"/>
          <w:szCs w:val="24"/>
        </w:rPr>
        <w:t>（2）本次磋商采购人不收取文件工本费与成交服务费。</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6.磋商文件的约束力</w:t>
      </w:r>
    </w:p>
    <w:p>
      <w:pPr>
        <w:pStyle w:val="40"/>
        <w:snapToGrid w:val="0"/>
        <w:rPr>
          <w:rFonts w:hAnsi="宋体" w:eastAsia="宋体"/>
          <w:sz w:val="24"/>
          <w:szCs w:val="24"/>
        </w:rPr>
      </w:pPr>
      <w:r>
        <w:rPr>
          <w:rFonts w:hint="eastAsia" w:hAnsi="宋体" w:eastAsia="宋体"/>
          <w:sz w:val="24"/>
          <w:szCs w:val="24"/>
        </w:rPr>
        <w:t>供应商一旦下载了本磋商文件并决定参加磋商，即被认为接受了本磋商文件的规定和约束，并且视为自磋商公告期限届满之日起已经知道或应当知道自身权益是否受到了损害。</w:t>
      </w:r>
    </w:p>
    <w:p>
      <w:pPr>
        <w:adjustRightInd w:val="0"/>
        <w:snapToGrid w:val="0"/>
        <w:spacing w:line="360" w:lineRule="auto"/>
        <w:ind w:firstLine="480" w:firstLineChars="200"/>
        <w:rPr>
          <w:rFonts w:ascii="宋体" w:hAnsi="宋体" w:cs="宋体"/>
          <w:sz w:val="24"/>
          <w:szCs w:val="24"/>
        </w:rPr>
      </w:pPr>
      <w:bookmarkStart w:id="22" w:name="_Toc16938525"/>
      <w:bookmarkStart w:id="23" w:name="_Toc20823281"/>
      <w:bookmarkStart w:id="24" w:name="_Toc120614215"/>
      <w:bookmarkStart w:id="25" w:name="_Toc403987206"/>
      <w:bookmarkStart w:id="26" w:name="_Toc513029209"/>
      <w:r>
        <w:rPr>
          <w:rFonts w:hint="eastAsia" w:ascii="宋体" w:hAnsi="宋体" w:cs="宋体"/>
          <w:sz w:val="24"/>
          <w:szCs w:val="24"/>
        </w:rPr>
        <w:t>（二）磋商文件</w:t>
      </w:r>
      <w:bookmarkEnd w:id="22"/>
      <w:bookmarkEnd w:id="23"/>
      <w:bookmarkEnd w:id="24"/>
      <w:bookmarkEnd w:id="25"/>
      <w:bookmarkEnd w:id="26"/>
    </w:p>
    <w:p>
      <w:pPr>
        <w:adjustRightInd w:val="0"/>
        <w:snapToGrid w:val="0"/>
        <w:spacing w:line="360" w:lineRule="auto"/>
        <w:ind w:firstLine="480" w:firstLineChars="200"/>
        <w:rPr>
          <w:rFonts w:ascii="宋体" w:hAnsi="宋体" w:cs="宋体"/>
          <w:sz w:val="24"/>
          <w:szCs w:val="24"/>
        </w:rPr>
      </w:pPr>
      <w:bookmarkStart w:id="27" w:name="_Toc20823282"/>
      <w:bookmarkStart w:id="28" w:name="_Toc513029210"/>
      <w:bookmarkStart w:id="29" w:name="_Toc16938526"/>
      <w:r>
        <w:rPr>
          <w:rFonts w:hint="eastAsia" w:ascii="宋体" w:hAnsi="宋体" w:cs="宋体"/>
          <w:sz w:val="24"/>
          <w:szCs w:val="24"/>
        </w:rPr>
        <w:t>1.磋商文件构成</w:t>
      </w:r>
      <w:bookmarkEnd w:id="27"/>
      <w:bookmarkEnd w:id="28"/>
      <w:bookmarkEnd w:id="29"/>
    </w:p>
    <w:p>
      <w:pPr>
        <w:pStyle w:val="40"/>
        <w:snapToGrid w:val="0"/>
        <w:rPr>
          <w:rFonts w:hAnsi="宋体" w:eastAsia="宋体"/>
          <w:sz w:val="24"/>
          <w:szCs w:val="24"/>
        </w:rPr>
      </w:pPr>
      <w:r>
        <w:rPr>
          <w:rFonts w:hint="eastAsia" w:hAnsi="宋体" w:eastAsia="宋体"/>
          <w:sz w:val="24"/>
          <w:szCs w:val="24"/>
        </w:rPr>
        <w:t>磋商文件有以下部分组成：</w:t>
      </w:r>
    </w:p>
    <w:p>
      <w:pPr>
        <w:pStyle w:val="40"/>
        <w:snapToGrid w:val="0"/>
        <w:rPr>
          <w:rFonts w:hAnsi="宋体" w:eastAsia="宋体"/>
          <w:sz w:val="24"/>
          <w:szCs w:val="24"/>
        </w:rPr>
      </w:pPr>
      <w:r>
        <w:rPr>
          <w:rFonts w:hint="eastAsia" w:hAnsi="宋体" w:eastAsia="宋体"/>
          <w:sz w:val="24"/>
          <w:szCs w:val="24"/>
        </w:rPr>
        <w:t>（1）磋商公告</w:t>
      </w:r>
    </w:p>
    <w:p>
      <w:pPr>
        <w:pStyle w:val="40"/>
        <w:snapToGrid w:val="0"/>
        <w:rPr>
          <w:rFonts w:hAnsi="宋体" w:eastAsia="宋体"/>
          <w:sz w:val="24"/>
          <w:szCs w:val="24"/>
        </w:rPr>
      </w:pPr>
      <w:r>
        <w:rPr>
          <w:rFonts w:hint="eastAsia" w:hAnsi="宋体" w:eastAsia="宋体"/>
          <w:sz w:val="24"/>
          <w:szCs w:val="24"/>
        </w:rPr>
        <w:t>（2）磋商须知前附表</w:t>
      </w:r>
    </w:p>
    <w:p>
      <w:pPr>
        <w:pStyle w:val="40"/>
        <w:snapToGrid w:val="0"/>
        <w:rPr>
          <w:rFonts w:hAnsi="宋体" w:eastAsia="宋体"/>
          <w:sz w:val="24"/>
          <w:szCs w:val="24"/>
        </w:rPr>
      </w:pPr>
      <w:r>
        <w:rPr>
          <w:rFonts w:hint="eastAsia" w:hAnsi="宋体" w:eastAsia="宋体"/>
          <w:sz w:val="24"/>
          <w:szCs w:val="24"/>
        </w:rPr>
        <w:t>（3）磋商须知</w:t>
      </w:r>
    </w:p>
    <w:p>
      <w:pPr>
        <w:pStyle w:val="40"/>
        <w:snapToGrid w:val="0"/>
        <w:rPr>
          <w:rFonts w:hAnsi="宋体" w:eastAsia="宋体"/>
          <w:sz w:val="24"/>
          <w:szCs w:val="24"/>
        </w:rPr>
      </w:pPr>
      <w:r>
        <w:rPr>
          <w:rFonts w:hint="eastAsia" w:hAnsi="宋体" w:eastAsia="宋体"/>
          <w:sz w:val="24"/>
          <w:szCs w:val="24"/>
        </w:rPr>
        <w:t>（4）合同主要条款</w:t>
      </w:r>
    </w:p>
    <w:p>
      <w:pPr>
        <w:pStyle w:val="40"/>
        <w:snapToGrid w:val="0"/>
        <w:rPr>
          <w:rFonts w:hAnsi="宋体" w:eastAsia="宋体"/>
          <w:sz w:val="24"/>
          <w:szCs w:val="24"/>
        </w:rPr>
      </w:pPr>
      <w:r>
        <w:rPr>
          <w:rFonts w:hint="eastAsia" w:hAnsi="宋体" w:eastAsia="宋体"/>
          <w:sz w:val="24"/>
          <w:szCs w:val="24"/>
        </w:rPr>
        <w:t>（5）项目需求</w:t>
      </w:r>
    </w:p>
    <w:p>
      <w:pPr>
        <w:pStyle w:val="40"/>
        <w:snapToGrid w:val="0"/>
        <w:rPr>
          <w:rFonts w:hAnsi="宋体" w:eastAsia="宋体"/>
          <w:sz w:val="24"/>
          <w:szCs w:val="24"/>
        </w:rPr>
      </w:pPr>
      <w:r>
        <w:rPr>
          <w:rFonts w:hint="eastAsia" w:hAnsi="宋体" w:eastAsia="宋体"/>
          <w:sz w:val="24"/>
          <w:szCs w:val="24"/>
        </w:rPr>
        <w:t>（6）评审标准</w:t>
      </w:r>
    </w:p>
    <w:p>
      <w:pPr>
        <w:pStyle w:val="40"/>
        <w:snapToGrid w:val="0"/>
        <w:rPr>
          <w:rFonts w:hAnsi="宋体" w:eastAsia="宋体"/>
          <w:sz w:val="24"/>
          <w:szCs w:val="24"/>
        </w:rPr>
      </w:pPr>
      <w:r>
        <w:rPr>
          <w:rFonts w:hint="eastAsia" w:hAnsi="宋体" w:eastAsia="宋体"/>
          <w:sz w:val="24"/>
          <w:szCs w:val="24"/>
        </w:rPr>
        <w:t>（7）响应文件格式</w:t>
      </w:r>
    </w:p>
    <w:p>
      <w:pPr>
        <w:adjustRightInd w:val="0"/>
        <w:snapToGrid w:val="0"/>
        <w:spacing w:line="360" w:lineRule="auto"/>
        <w:ind w:firstLine="480" w:firstLineChars="200"/>
        <w:rPr>
          <w:rFonts w:ascii="宋体" w:hAnsi="宋体" w:cs="宋体"/>
          <w:sz w:val="24"/>
          <w:szCs w:val="24"/>
        </w:rPr>
      </w:pPr>
      <w:bookmarkStart w:id="30" w:name="_Toc16938527"/>
      <w:bookmarkStart w:id="31" w:name="_Toc20823283"/>
      <w:bookmarkStart w:id="32" w:name="_Toc513029211"/>
      <w:bookmarkStart w:id="33" w:name="_Toc462564070"/>
      <w:r>
        <w:rPr>
          <w:rFonts w:hint="eastAsia" w:ascii="宋体" w:hAnsi="宋体" w:cs="宋体"/>
          <w:sz w:val="24"/>
          <w:szCs w:val="24"/>
        </w:rPr>
        <w:t>2.磋商文件的澄清</w:t>
      </w:r>
      <w:bookmarkEnd w:id="30"/>
      <w:bookmarkEnd w:id="31"/>
      <w:bookmarkEnd w:id="32"/>
      <w:bookmarkEnd w:id="33"/>
      <w:r>
        <w:rPr>
          <w:rFonts w:hint="eastAsia" w:ascii="宋体" w:hAnsi="宋体" w:cs="宋体"/>
          <w:sz w:val="24"/>
          <w:szCs w:val="24"/>
        </w:rPr>
        <w:t>及修改</w:t>
      </w:r>
    </w:p>
    <w:p>
      <w:pPr>
        <w:pStyle w:val="40"/>
        <w:snapToGrid w:val="0"/>
        <w:rPr>
          <w:rFonts w:hAnsi="宋体" w:eastAsia="宋体"/>
          <w:sz w:val="24"/>
          <w:szCs w:val="24"/>
        </w:rPr>
      </w:pPr>
      <w:r>
        <w:rPr>
          <w:rFonts w:hint="eastAsia" w:hAnsi="宋体" w:eastAsia="宋体"/>
          <w:sz w:val="24"/>
          <w:szCs w:val="24"/>
        </w:rPr>
        <w:t>（1）任何要求对磋商文件进行澄清的供应商，均应在提交首次响应文件截止时间5日前按磋商公告中的通讯地址，以书面形式通知采购联系人，未在约定时间内对磋商文件提出质疑或其他要求的，视为对磋商文件无异议，我校不再接受任何对磋商文件的质疑或其他要求。提交首次响应文件截止之日前，我校可以对已发出的磋商文件进行必要的澄清或者修改，澄清或者修改的内容作为磋商文件的组成部分。澄清或者修改的内容可能影响响应文件编制的，我校将在提交首次响应文件截止时间至少5日前，在皖南医学院校园网上发布更正公告通知所有获取磋商文件的供应商。不足5日的，顺延提交首次响应文件截止时间。</w:t>
      </w:r>
    </w:p>
    <w:p>
      <w:pPr>
        <w:adjustRightInd w:val="0"/>
        <w:snapToGrid w:val="0"/>
        <w:spacing w:line="360" w:lineRule="auto"/>
        <w:ind w:firstLine="480" w:firstLineChars="200"/>
        <w:rPr>
          <w:rFonts w:ascii="宋体" w:hAnsi="宋体" w:cs="宋体"/>
          <w:sz w:val="24"/>
          <w:szCs w:val="24"/>
        </w:rPr>
      </w:pPr>
      <w:bookmarkStart w:id="34" w:name="_Toc120614216"/>
      <w:bookmarkStart w:id="35" w:name="_Toc513029213"/>
      <w:bookmarkStart w:id="36" w:name="_Toc20823285"/>
      <w:bookmarkStart w:id="37" w:name="_Toc403987207"/>
      <w:bookmarkStart w:id="38" w:name="_Toc462564072"/>
      <w:bookmarkStart w:id="39" w:name="_Toc16938529"/>
      <w:r>
        <w:rPr>
          <w:rFonts w:hint="eastAsia" w:ascii="宋体" w:hAnsi="宋体" w:cs="宋体"/>
          <w:sz w:val="24"/>
          <w:szCs w:val="24"/>
        </w:rPr>
        <w:t>（三）响应文件的递交及编制</w:t>
      </w:r>
      <w:bookmarkEnd w:id="34"/>
      <w:bookmarkEnd w:id="35"/>
      <w:bookmarkEnd w:id="36"/>
      <w:bookmarkEnd w:id="37"/>
      <w:bookmarkEnd w:id="38"/>
      <w:bookmarkEnd w:id="39"/>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供应商应当在磋商文件要求的截止时间前，将响应文件密封送达指定地点。在截止时间后送达的响应文件为无效文件，我校将拒收。供应商在提交响应文件截止时间前，可以对所提交的响应文件进行补充、修改或者撤回，并书面通知采购人。补充、修改的内容作为响应文件的组成部分。补充、修改的内容与响应文件不一致的，以补充、修改的内容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2.供应商应当按照磋商文件的要求编制响应文件，并</w:t>
      </w:r>
      <w:bookmarkStart w:id="40" w:name="我"/>
      <w:bookmarkEnd w:id="40"/>
      <w:r>
        <w:rPr>
          <w:rFonts w:hint="eastAsia" w:ascii="宋体" w:hAnsi="宋体" w:cs="宋体"/>
          <w:sz w:val="24"/>
          <w:szCs w:val="24"/>
        </w:rPr>
        <w:t>对其提交的响应文件的真实性、合法性承担法律责任。</w:t>
      </w:r>
    </w:p>
    <w:p>
      <w:pPr>
        <w:adjustRightInd w:val="0"/>
        <w:snapToGrid w:val="0"/>
        <w:spacing w:line="360" w:lineRule="auto"/>
        <w:ind w:firstLine="480" w:firstLineChars="200"/>
        <w:rPr>
          <w:rFonts w:ascii="宋体" w:hAnsi="宋体" w:cs="宋体"/>
          <w:sz w:val="24"/>
          <w:szCs w:val="24"/>
        </w:rPr>
      </w:pPr>
      <w:bookmarkStart w:id="41" w:name="_Toc462564073"/>
      <w:bookmarkStart w:id="42" w:name="_Toc20823286"/>
      <w:bookmarkStart w:id="43" w:name="_Toc513029214"/>
      <w:bookmarkStart w:id="44" w:name="_Toc16938530"/>
      <w:r>
        <w:rPr>
          <w:rFonts w:hint="eastAsia" w:ascii="宋体" w:hAnsi="宋体" w:cs="宋体"/>
          <w:sz w:val="24"/>
          <w:szCs w:val="24"/>
        </w:rPr>
        <w:t>3.响应文件的语言及度量衡单位</w:t>
      </w:r>
      <w:bookmarkEnd w:id="41"/>
      <w:bookmarkEnd w:id="42"/>
      <w:bookmarkEnd w:id="43"/>
      <w:bookmarkEnd w:id="44"/>
    </w:p>
    <w:p>
      <w:pPr>
        <w:pStyle w:val="40"/>
        <w:snapToGrid w:val="0"/>
        <w:rPr>
          <w:rFonts w:hAnsi="宋体" w:eastAsia="宋体"/>
          <w:sz w:val="24"/>
          <w:szCs w:val="24"/>
        </w:rPr>
      </w:pPr>
      <w:r>
        <w:rPr>
          <w:rFonts w:hint="eastAsia" w:hAnsi="宋体" w:eastAsia="宋体"/>
          <w:sz w:val="24"/>
          <w:szCs w:val="24"/>
        </w:rPr>
        <w:t>（1）供应商提交的响应文件以及供应商与我校就有关磋商的所有来往通知、函件和文件均应使用</w:t>
      </w:r>
      <w:r>
        <w:rPr>
          <w:rFonts w:hint="eastAsia" w:hAnsi="宋体" w:eastAsia="宋体"/>
          <w:bCs/>
          <w:sz w:val="24"/>
          <w:szCs w:val="24"/>
        </w:rPr>
        <w:t>简体中文</w:t>
      </w:r>
      <w:r>
        <w:rPr>
          <w:rFonts w:hint="eastAsia" w:hAnsi="宋体" w:eastAsia="宋体"/>
          <w:sz w:val="24"/>
          <w:szCs w:val="24"/>
        </w:rPr>
        <w:t>。</w:t>
      </w:r>
    </w:p>
    <w:p>
      <w:pPr>
        <w:pStyle w:val="40"/>
        <w:snapToGrid w:val="0"/>
        <w:rPr>
          <w:rFonts w:hAnsi="宋体" w:eastAsia="宋体"/>
          <w:sz w:val="24"/>
          <w:szCs w:val="24"/>
        </w:rPr>
      </w:pPr>
      <w:r>
        <w:rPr>
          <w:rFonts w:hint="eastAsia" w:hAnsi="宋体" w:eastAsia="宋体"/>
          <w:sz w:val="24"/>
          <w:szCs w:val="24"/>
        </w:rPr>
        <w:t>（2）除技术性能另有规定外，响应文件所使用的度量衡单位，均须采用国家法定计量单位。</w:t>
      </w:r>
    </w:p>
    <w:p>
      <w:pPr>
        <w:adjustRightInd w:val="0"/>
        <w:snapToGrid w:val="0"/>
        <w:spacing w:line="360" w:lineRule="auto"/>
        <w:ind w:firstLine="480" w:firstLineChars="200"/>
        <w:rPr>
          <w:rFonts w:ascii="宋体" w:hAnsi="宋体" w:cs="宋体"/>
          <w:sz w:val="24"/>
          <w:szCs w:val="24"/>
        </w:rPr>
      </w:pPr>
      <w:bookmarkStart w:id="45" w:name="_Toc462564074"/>
      <w:bookmarkStart w:id="46" w:name="_Toc513029215"/>
      <w:bookmarkStart w:id="47" w:name="_Toc20823287"/>
      <w:bookmarkStart w:id="48" w:name="_Toc16938531"/>
      <w:r>
        <w:rPr>
          <w:rFonts w:hint="eastAsia" w:ascii="宋体" w:hAnsi="宋体" w:cs="宋体"/>
          <w:sz w:val="24"/>
          <w:szCs w:val="24"/>
        </w:rPr>
        <w:t>4.响应文件构成</w:t>
      </w:r>
      <w:bookmarkEnd w:id="45"/>
      <w:bookmarkEnd w:id="46"/>
      <w:bookmarkEnd w:id="47"/>
      <w:bookmarkEnd w:id="48"/>
    </w:p>
    <w:p>
      <w:pPr>
        <w:pStyle w:val="40"/>
        <w:snapToGrid w:val="0"/>
        <w:rPr>
          <w:rFonts w:hAnsi="宋体" w:eastAsia="宋体"/>
          <w:sz w:val="24"/>
          <w:szCs w:val="24"/>
        </w:rPr>
      </w:pPr>
      <w:r>
        <w:rPr>
          <w:rFonts w:hint="eastAsia" w:hAnsi="宋体" w:eastAsia="宋体"/>
          <w:sz w:val="24"/>
          <w:szCs w:val="24"/>
        </w:rPr>
        <w:t>（1）供应商应该按照磋商文件的要求编写响应文件应。</w:t>
      </w:r>
    </w:p>
    <w:p>
      <w:pPr>
        <w:pStyle w:val="40"/>
        <w:snapToGrid w:val="0"/>
        <w:rPr>
          <w:rFonts w:hAnsi="宋体" w:eastAsia="宋体"/>
          <w:sz w:val="24"/>
          <w:szCs w:val="24"/>
        </w:rPr>
      </w:pPr>
      <w:r>
        <w:rPr>
          <w:rFonts w:hint="eastAsia" w:hAnsi="宋体" w:eastAsia="宋体"/>
          <w:sz w:val="24"/>
          <w:szCs w:val="24"/>
        </w:rPr>
        <w:t>（2）供应商应将响应文件按顺序装订成册，并编制响应文件资料目录。</w:t>
      </w:r>
    </w:p>
    <w:p>
      <w:pPr>
        <w:adjustRightInd w:val="0"/>
        <w:snapToGrid w:val="0"/>
        <w:spacing w:line="360" w:lineRule="auto"/>
        <w:ind w:firstLine="480" w:firstLineChars="200"/>
        <w:rPr>
          <w:rFonts w:ascii="宋体" w:hAnsi="宋体" w:cs="宋体"/>
          <w:sz w:val="24"/>
          <w:szCs w:val="24"/>
        </w:rPr>
      </w:pPr>
      <w:bookmarkStart w:id="49" w:name="_Hlt26670360"/>
      <w:bookmarkEnd w:id="49"/>
      <w:bookmarkStart w:id="50" w:name="_Hlt26954838"/>
      <w:bookmarkEnd w:id="50"/>
      <w:bookmarkStart w:id="51" w:name="_Hlt26668975"/>
      <w:bookmarkEnd w:id="51"/>
      <w:bookmarkStart w:id="52" w:name="_Toc49090509"/>
      <w:bookmarkStart w:id="53" w:name="_Toc14577357"/>
      <w:bookmarkStart w:id="54" w:name="_Toc513029219"/>
      <w:bookmarkStart w:id="55" w:name="_Toc513029216"/>
      <w:bookmarkStart w:id="56" w:name="_Toc14577354"/>
      <w:bookmarkStart w:id="57" w:name="_Toc49090507"/>
      <w:r>
        <w:rPr>
          <w:rFonts w:hint="eastAsia" w:ascii="宋体" w:hAnsi="宋体" w:cs="宋体"/>
          <w:sz w:val="24"/>
          <w:szCs w:val="24"/>
        </w:rPr>
        <w:t>5.证明供应商资格及符合磋商文件规定的文件</w:t>
      </w:r>
      <w:bookmarkEnd w:id="52"/>
      <w:bookmarkEnd w:id="53"/>
      <w:bookmarkEnd w:id="54"/>
    </w:p>
    <w:p>
      <w:pPr>
        <w:pStyle w:val="40"/>
        <w:snapToGrid w:val="0"/>
        <w:rPr>
          <w:rFonts w:hAnsi="宋体" w:eastAsia="宋体"/>
          <w:sz w:val="24"/>
          <w:szCs w:val="24"/>
        </w:rPr>
      </w:pPr>
      <w:bookmarkStart w:id="58" w:name="_Hlt26668999"/>
      <w:bookmarkEnd w:id="58"/>
      <w:r>
        <w:rPr>
          <w:rFonts w:hint="eastAsia" w:hAnsi="宋体" w:eastAsia="宋体"/>
          <w:sz w:val="24"/>
          <w:szCs w:val="24"/>
        </w:rPr>
        <w:t>（1）供应商应按要求提交资格证明文件及符合磋商文件规定的文件。</w:t>
      </w:r>
    </w:p>
    <w:p>
      <w:pPr>
        <w:pStyle w:val="40"/>
        <w:snapToGrid w:val="0"/>
        <w:rPr>
          <w:rFonts w:hAnsi="宋体" w:eastAsia="宋体"/>
          <w:sz w:val="24"/>
          <w:szCs w:val="24"/>
        </w:rPr>
      </w:pPr>
      <w:r>
        <w:rPr>
          <w:rFonts w:hint="eastAsia" w:hAnsi="宋体" w:eastAsia="宋体"/>
          <w:sz w:val="24"/>
          <w:szCs w:val="24"/>
        </w:rPr>
        <w:t>（2）供应商除必须具有履行合同所需提供的货物以及服务的能力外，还必须具备相应的财务、技术方面的能力。</w:t>
      </w:r>
    </w:p>
    <w:bookmarkEnd w:id="55"/>
    <w:bookmarkEnd w:id="56"/>
    <w:bookmarkEnd w:id="57"/>
    <w:p>
      <w:pPr>
        <w:adjustRightInd w:val="0"/>
        <w:snapToGrid w:val="0"/>
        <w:spacing w:line="360" w:lineRule="auto"/>
        <w:ind w:firstLine="480" w:firstLineChars="200"/>
        <w:rPr>
          <w:rFonts w:ascii="宋体" w:hAnsi="宋体" w:cs="宋体"/>
          <w:sz w:val="24"/>
          <w:szCs w:val="24"/>
        </w:rPr>
      </w:pPr>
      <w:bookmarkStart w:id="59" w:name="_Toc14577355"/>
      <w:bookmarkStart w:id="60" w:name="_Toc49090508"/>
      <w:r>
        <w:rPr>
          <w:rFonts w:hint="eastAsia" w:ascii="宋体" w:hAnsi="宋体" w:cs="宋体"/>
          <w:sz w:val="24"/>
          <w:szCs w:val="24"/>
        </w:rPr>
        <w:t>6.报价</w:t>
      </w:r>
      <w:bookmarkEnd w:id="59"/>
      <w:bookmarkStart w:id="61" w:name="_Hlt26670373"/>
      <w:bookmarkEnd w:id="61"/>
      <w:r>
        <w:rPr>
          <w:rFonts w:hint="eastAsia" w:ascii="宋体" w:hAnsi="宋体" w:cs="宋体"/>
          <w:sz w:val="24"/>
          <w:szCs w:val="24"/>
        </w:rPr>
        <w:t>明细表</w:t>
      </w:r>
      <w:bookmarkEnd w:id="60"/>
    </w:p>
    <w:p>
      <w:pPr>
        <w:adjustRightInd w:val="0"/>
        <w:snapToGrid w:val="0"/>
        <w:spacing w:line="360" w:lineRule="auto"/>
        <w:ind w:firstLine="480" w:firstLineChars="200"/>
        <w:rPr>
          <w:rFonts w:ascii="宋体" w:hAnsi="宋体" w:cs="宋体"/>
          <w:bCs/>
          <w:sz w:val="24"/>
          <w:szCs w:val="24"/>
        </w:rPr>
      </w:pPr>
      <w:r>
        <w:rPr>
          <w:rFonts w:hint="eastAsia" w:ascii="宋体" w:hAnsi="宋体" w:cs="宋体"/>
          <w:sz w:val="24"/>
          <w:szCs w:val="24"/>
        </w:rPr>
        <w:t>（1）供应商应按照磋商文件规定格式填报报价</w:t>
      </w:r>
      <w:bookmarkStart w:id="62" w:name="_Hlt26670399"/>
      <w:bookmarkEnd w:id="62"/>
      <w:r>
        <w:rPr>
          <w:rFonts w:hint="eastAsia" w:ascii="宋体" w:hAnsi="宋体" w:cs="宋体"/>
          <w:sz w:val="24"/>
          <w:szCs w:val="24"/>
        </w:rPr>
        <w:t>费率。每项费用只允许有一个报价，任何有选择的报价将不予接受。（如有）</w:t>
      </w:r>
    </w:p>
    <w:p>
      <w:pPr>
        <w:pStyle w:val="40"/>
        <w:snapToGrid w:val="0"/>
        <w:rPr>
          <w:rFonts w:hAnsi="宋体" w:eastAsia="宋体"/>
          <w:sz w:val="24"/>
          <w:szCs w:val="24"/>
        </w:rPr>
      </w:pPr>
      <w:r>
        <w:rPr>
          <w:rFonts w:hint="eastAsia" w:hAnsi="宋体" w:eastAsia="宋体"/>
          <w:bCs/>
          <w:sz w:val="24"/>
          <w:szCs w:val="24"/>
        </w:rPr>
        <w:t>（2）</w:t>
      </w:r>
      <w:r>
        <w:rPr>
          <w:rFonts w:hint="eastAsia" w:hAnsi="宋体" w:eastAsia="宋体"/>
          <w:sz w:val="24"/>
          <w:szCs w:val="24"/>
        </w:rPr>
        <w:t>磋商报价</w:t>
      </w:r>
      <w:r>
        <w:rPr>
          <w:rFonts w:hint="eastAsia" w:hAnsi="宋体" w:eastAsia="宋体"/>
          <w:spacing w:val="-6"/>
          <w:sz w:val="24"/>
          <w:szCs w:val="24"/>
        </w:rPr>
        <w:t>应包括</w:t>
      </w:r>
      <w:r>
        <w:rPr>
          <w:rFonts w:hint="eastAsia" w:hAnsi="宋体" w:eastAsia="宋体"/>
          <w:sz w:val="24"/>
          <w:szCs w:val="24"/>
        </w:rPr>
        <w:t>所需人工费、材料费、其他（保险费，以及合同明示或暗示的风险、责任和义务等）费，以及管理费、利润和规费、税金等一切费用。</w:t>
      </w:r>
    </w:p>
    <w:p>
      <w:pPr>
        <w:pStyle w:val="40"/>
        <w:snapToGrid w:val="0"/>
        <w:ind w:firstLine="482"/>
        <w:rPr>
          <w:rFonts w:hAnsi="宋体" w:eastAsia="宋体"/>
          <w:bCs/>
          <w:sz w:val="24"/>
          <w:szCs w:val="24"/>
        </w:rPr>
      </w:pPr>
      <w:r>
        <w:rPr>
          <w:rFonts w:hint="eastAsia" w:hAnsi="宋体" w:eastAsia="宋体"/>
          <w:b/>
          <w:sz w:val="24"/>
          <w:szCs w:val="24"/>
        </w:rPr>
        <w:t>最终报价一经确定不得更改，且不受市场价格波动影响。</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（3）其它费用处理</w:t>
      </w:r>
    </w:p>
    <w:p>
      <w:pPr>
        <w:pStyle w:val="40"/>
        <w:snapToGrid w:val="0"/>
        <w:rPr>
          <w:rFonts w:hAnsi="宋体" w:eastAsia="宋体"/>
          <w:sz w:val="24"/>
          <w:szCs w:val="24"/>
        </w:rPr>
      </w:pPr>
      <w:r>
        <w:rPr>
          <w:rFonts w:hint="eastAsia" w:hAnsi="宋体" w:eastAsia="宋体"/>
          <w:sz w:val="24"/>
          <w:szCs w:val="24"/>
        </w:rPr>
        <w:t>磋商文件未列明，而供应商认为必需的费用也需列入报价。</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7.响应文件货币</w:t>
      </w:r>
    </w:p>
    <w:p>
      <w:pPr>
        <w:pStyle w:val="40"/>
        <w:snapToGrid w:val="0"/>
        <w:rPr>
          <w:rFonts w:hAnsi="宋体" w:eastAsia="宋体"/>
          <w:sz w:val="24"/>
          <w:szCs w:val="24"/>
        </w:rPr>
      </w:pPr>
      <w:r>
        <w:rPr>
          <w:rFonts w:hint="eastAsia" w:hAnsi="宋体" w:eastAsia="宋体"/>
          <w:sz w:val="24"/>
          <w:szCs w:val="24"/>
        </w:rPr>
        <w:t>响应文件中的货物单价和总价无特殊规定的采用人民币报价。磋商文件中另有规定的按规定执行。</w:t>
      </w:r>
    </w:p>
    <w:p>
      <w:pPr>
        <w:adjustRightInd w:val="0"/>
        <w:snapToGrid w:val="0"/>
        <w:spacing w:line="360" w:lineRule="auto"/>
        <w:ind w:firstLine="480" w:firstLineChars="200"/>
        <w:rPr>
          <w:rFonts w:ascii="宋体" w:hAnsi="宋体" w:cs="宋体"/>
          <w:sz w:val="24"/>
          <w:szCs w:val="24"/>
        </w:rPr>
      </w:pPr>
      <w:bookmarkStart w:id="63" w:name="_Hlt26670482"/>
      <w:bookmarkEnd w:id="63"/>
      <w:bookmarkStart w:id="64" w:name="_Hlt26670486"/>
      <w:bookmarkEnd w:id="64"/>
      <w:bookmarkStart w:id="65" w:name="_Hlt26954848"/>
      <w:bookmarkEnd w:id="65"/>
      <w:bookmarkStart w:id="66" w:name="_Hlt26954846"/>
      <w:bookmarkEnd w:id="66"/>
      <w:bookmarkStart w:id="67" w:name="_Hlt26954731"/>
      <w:bookmarkEnd w:id="67"/>
      <w:bookmarkStart w:id="68" w:name="_Hlt26954739"/>
      <w:bookmarkEnd w:id="68"/>
      <w:bookmarkStart w:id="69" w:name="_Hlt26954852"/>
      <w:bookmarkEnd w:id="69"/>
      <w:bookmarkStart w:id="70" w:name="_Toc14577361"/>
      <w:bookmarkStart w:id="71" w:name="_Toc49090512"/>
      <w:r>
        <w:rPr>
          <w:rFonts w:hint="eastAsia" w:ascii="宋体" w:hAnsi="宋体" w:cs="宋体"/>
          <w:sz w:val="24"/>
          <w:szCs w:val="24"/>
        </w:rPr>
        <w:t>8.响应文件份数和签署</w:t>
      </w:r>
      <w:bookmarkEnd w:id="70"/>
      <w:bookmarkEnd w:id="71"/>
    </w:p>
    <w:p>
      <w:pPr>
        <w:pStyle w:val="40"/>
        <w:snapToGrid w:val="0"/>
        <w:rPr>
          <w:rFonts w:hAnsi="宋体" w:eastAsia="宋体"/>
          <w:sz w:val="24"/>
          <w:szCs w:val="24"/>
        </w:rPr>
      </w:pPr>
      <w:r>
        <w:rPr>
          <w:rFonts w:hint="eastAsia" w:hAnsi="宋体" w:eastAsia="宋体"/>
          <w:sz w:val="24"/>
          <w:szCs w:val="24"/>
        </w:rPr>
        <w:t>（1）供应商应严格按照磋商公告要求的份数准备响应文件，每份响应文件须清楚地标明“正本”或“副本”字样。一旦正本和副本不符，以正本为准。</w:t>
      </w:r>
    </w:p>
    <w:p>
      <w:pPr>
        <w:pStyle w:val="40"/>
        <w:snapToGrid w:val="0"/>
        <w:rPr>
          <w:rFonts w:hAnsi="宋体" w:eastAsia="宋体"/>
          <w:sz w:val="24"/>
          <w:szCs w:val="24"/>
        </w:rPr>
      </w:pPr>
      <w:r>
        <w:rPr>
          <w:rFonts w:hint="eastAsia" w:hAnsi="宋体" w:eastAsia="宋体"/>
          <w:sz w:val="24"/>
          <w:szCs w:val="24"/>
        </w:rPr>
        <w:t>（2）响应文件的正本和所有的副本均需打印或复印，正本由供应商法定代表人或其授权代表签字。授权代表须将“法人授权书”（原件）附在正本响应文件中。</w:t>
      </w:r>
    </w:p>
    <w:p>
      <w:pPr>
        <w:pStyle w:val="40"/>
        <w:snapToGrid w:val="0"/>
        <w:rPr>
          <w:rFonts w:hAnsi="宋体" w:eastAsia="宋体"/>
          <w:sz w:val="24"/>
          <w:szCs w:val="24"/>
        </w:rPr>
      </w:pPr>
      <w:r>
        <w:rPr>
          <w:rFonts w:hint="eastAsia" w:hAnsi="宋体" w:eastAsia="宋体"/>
          <w:sz w:val="24"/>
          <w:szCs w:val="24"/>
        </w:rPr>
        <w:t>（3）除供应商对错处做必要修改外，响应文件不得行间插字、涂改或增删。如有修改错漏处，必须由响应文件签署人签字或盖章。</w:t>
      </w:r>
    </w:p>
    <w:p>
      <w:pPr>
        <w:adjustRightInd w:val="0"/>
        <w:snapToGrid w:val="0"/>
        <w:spacing w:line="360" w:lineRule="auto"/>
        <w:ind w:firstLine="480" w:firstLineChars="200"/>
        <w:rPr>
          <w:rFonts w:ascii="宋体" w:hAnsi="宋体" w:cs="宋体"/>
          <w:sz w:val="24"/>
          <w:szCs w:val="24"/>
        </w:rPr>
      </w:pPr>
      <w:bookmarkStart w:id="72" w:name="_Toc513029224"/>
      <w:bookmarkStart w:id="73" w:name="_Toc16938540"/>
      <w:bookmarkStart w:id="74" w:name="_Toc20823296"/>
      <w:bookmarkStart w:id="75" w:name="_Toc120614217"/>
      <w:bookmarkStart w:id="76" w:name="_Toc403987208"/>
      <w:r>
        <w:rPr>
          <w:rFonts w:hint="eastAsia" w:ascii="宋体" w:hAnsi="宋体" w:cs="宋体"/>
          <w:sz w:val="24"/>
          <w:szCs w:val="24"/>
        </w:rPr>
        <w:t>（四）响应文件的递交</w:t>
      </w:r>
      <w:bookmarkEnd w:id="72"/>
      <w:bookmarkEnd w:id="73"/>
      <w:bookmarkEnd w:id="74"/>
      <w:bookmarkEnd w:id="75"/>
      <w:bookmarkEnd w:id="76"/>
    </w:p>
    <w:p>
      <w:pPr>
        <w:adjustRightInd w:val="0"/>
        <w:snapToGrid w:val="0"/>
        <w:spacing w:line="360" w:lineRule="auto"/>
        <w:ind w:firstLine="480" w:firstLineChars="200"/>
        <w:rPr>
          <w:rFonts w:ascii="宋体" w:hAnsi="宋体" w:cs="宋体"/>
          <w:sz w:val="24"/>
          <w:szCs w:val="24"/>
        </w:rPr>
      </w:pPr>
      <w:bookmarkStart w:id="77" w:name="_Toc16938541"/>
      <w:bookmarkStart w:id="78" w:name="_Toc513029225"/>
      <w:bookmarkStart w:id="79" w:name="_Toc462564084"/>
      <w:bookmarkStart w:id="80" w:name="_Toc20823297"/>
      <w:r>
        <w:rPr>
          <w:rFonts w:hint="eastAsia" w:ascii="宋体" w:hAnsi="宋体" w:cs="宋体"/>
          <w:sz w:val="24"/>
          <w:szCs w:val="24"/>
        </w:rPr>
        <w:t>1.响应文件的密封和标记</w:t>
      </w:r>
      <w:bookmarkEnd w:id="77"/>
      <w:bookmarkEnd w:id="78"/>
      <w:bookmarkEnd w:id="79"/>
      <w:bookmarkEnd w:id="80"/>
    </w:p>
    <w:p>
      <w:pPr>
        <w:pStyle w:val="40"/>
        <w:snapToGrid w:val="0"/>
        <w:rPr>
          <w:rFonts w:hAnsi="宋体" w:eastAsia="宋体"/>
          <w:sz w:val="24"/>
          <w:szCs w:val="24"/>
        </w:rPr>
      </w:pPr>
      <w:r>
        <w:rPr>
          <w:rFonts w:hint="eastAsia" w:hAnsi="宋体" w:eastAsia="宋体"/>
          <w:sz w:val="24"/>
          <w:szCs w:val="24"/>
        </w:rPr>
        <w:t>（1）供应商应将响应文件正本和所有副本密封，并加盖供应商公章。不论供应商成交与否，响应文件均不退回。</w:t>
      </w:r>
    </w:p>
    <w:p>
      <w:pPr>
        <w:pStyle w:val="40"/>
        <w:snapToGrid w:val="0"/>
        <w:rPr>
          <w:rFonts w:hAnsi="宋体" w:eastAsia="宋体"/>
          <w:sz w:val="24"/>
          <w:szCs w:val="24"/>
        </w:rPr>
      </w:pPr>
      <w:r>
        <w:rPr>
          <w:rFonts w:hint="eastAsia" w:hAnsi="宋体" w:eastAsia="宋体"/>
          <w:sz w:val="24"/>
          <w:szCs w:val="24"/>
        </w:rPr>
        <w:t>（2）密封的响应文件应：</w:t>
      </w:r>
    </w:p>
    <w:p>
      <w:pPr>
        <w:pStyle w:val="40"/>
        <w:snapToGrid w:val="0"/>
        <w:rPr>
          <w:rFonts w:hAnsi="宋体" w:eastAsia="宋体"/>
          <w:sz w:val="24"/>
          <w:szCs w:val="24"/>
        </w:rPr>
      </w:pPr>
      <w:r>
        <w:rPr>
          <w:rFonts w:hint="eastAsia" w:hAnsi="宋体" w:eastAsia="宋体"/>
          <w:sz w:val="24"/>
          <w:szCs w:val="24"/>
        </w:rPr>
        <w:t>1）注明供应商名称，如因标注不清而产生的后果由供应商自负。按磋商公告中注明的地址送达；</w:t>
      </w:r>
    </w:p>
    <w:p>
      <w:pPr>
        <w:pStyle w:val="40"/>
        <w:snapToGrid w:val="0"/>
        <w:rPr>
          <w:rFonts w:hAnsi="宋体" w:eastAsia="宋体"/>
          <w:sz w:val="24"/>
          <w:szCs w:val="24"/>
        </w:rPr>
      </w:pPr>
      <w:r>
        <w:rPr>
          <w:rFonts w:hint="eastAsia" w:hAnsi="宋体" w:eastAsia="宋体"/>
          <w:sz w:val="24"/>
          <w:szCs w:val="24"/>
        </w:rPr>
        <w:t>2）注明磋商项目名称、项目编号。</w:t>
      </w:r>
    </w:p>
    <w:p>
      <w:pPr>
        <w:pStyle w:val="40"/>
        <w:snapToGrid w:val="0"/>
        <w:rPr>
          <w:rFonts w:hAnsi="宋体" w:eastAsia="宋体"/>
          <w:sz w:val="24"/>
          <w:szCs w:val="24"/>
        </w:rPr>
      </w:pPr>
      <w:r>
        <w:rPr>
          <w:rFonts w:hint="eastAsia" w:hAnsi="宋体" w:eastAsia="宋体"/>
          <w:sz w:val="24"/>
          <w:szCs w:val="24"/>
        </w:rPr>
        <w:t>3）未按要求密封和加写标记，采购人对误投或过早启封概不负责。对由此造成提前开封的响应文件，采购人将予以拒绝，作无效响应处理。</w:t>
      </w:r>
    </w:p>
    <w:p>
      <w:pPr>
        <w:adjustRightInd w:val="0"/>
        <w:snapToGrid w:val="0"/>
        <w:spacing w:line="360" w:lineRule="auto"/>
        <w:ind w:firstLine="480" w:firstLineChars="200"/>
        <w:rPr>
          <w:rFonts w:ascii="宋体" w:hAnsi="宋体" w:cs="宋体"/>
          <w:sz w:val="24"/>
          <w:szCs w:val="24"/>
        </w:rPr>
      </w:pPr>
      <w:bookmarkStart w:id="81" w:name="_Toc16938542"/>
      <w:bookmarkStart w:id="82" w:name="_Toc513029226"/>
      <w:bookmarkStart w:id="83" w:name="_Toc20823298"/>
      <w:r>
        <w:rPr>
          <w:rFonts w:hint="eastAsia" w:ascii="宋体" w:hAnsi="宋体" w:cs="宋体"/>
          <w:sz w:val="24"/>
          <w:szCs w:val="24"/>
        </w:rPr>
        <w:t>2.响应文件提交截止</w:t>
      </w:r>
      <w:bookmarkEnd w:id="81"/>
      <w:bookmarkEnd w:id="82"/>
      <w:bookmarkEnd w:id="83"/>
      <w:r>
        <w:rPr>
          <w:rFonts w:hint="eastAsia" w:ascii="宋体" w:hAnsi="宋体" w:cs="宋体"/>
          <w:sz w:val="24"/>
          <w:szCs w:val="24"/>
        </w:rPr>
        <w:t>时间</w:t>
      </w:r>
    </w:p>
    <w:p>
      <w:pPr>
        <w:pStyle w:val="40"/>
        <w:snapToGrid w:val="0"/>
        <w:rPr>
          <w:rFonts w:hAnsi="宋体" w:eastAsia="宋体"/>
          <w:sz w:val="24"/>
          <w:szCs w:val="24"/>
        </w:rPr>
      </w:pPr>
      <w:r>
        <w:rPr>
          <w:rFonts w:hint="eastAsia" w:hAnsi="宋体" w:eastAsia="宋体"/>
          <w:sz w:val="24"/>
          <w:szCs w:val="24"/>
        </w:rPr>
        <w:t>（1）采购人收到响应文件的时间不得迟于磋商公告中规定的截止时间。</w:t>
      </w:r>
    </w:p>
    <w:p>
      <w:pPr>
        <w:pStyle w:val="40"/>
        <w:snapToGrid w:val="0"/>
        <w:rPr>
          <w:rFonts w:hAnsi="宋体" w:eastAsia="宋体"/>
          <w:sz w:val="24"/>
          <w:szCs w:val="24"/>
        </w:rPr>
      </w:pPr>
      <w:r>
        <w:rPr>
          <w:rFonts w:hint="eastAsia" w:hAnsi="宋体" w:eastAsia="宋体"/>
          <w:sz w:val="24"/>
          <w:szCs w:val="24"/>
        </w:rPr>
        <w:t>（2）采购人可以按照规定，通过修改磋商文件有权酌情延长响应文件提交截止时间，在此情况下，供应商的所有权利和义务以及供应商受制的截止日期均应以延长后新的截止日期为准。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（五）磋商与评审</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1.磋商仪式</w:t>
      </w:r>
    </w:p>
    <w:p>
      <w:pPr>
        <w:pStyle w:val="40"/>
        <w:snapToGrid w:val="0"/>
        <w:rPr>
          <w:rFonts w:hAnsi="宋体" w:eastAsia="宋体"/>
          <w:sz w:val="24"/>
          <w:szCs w:val="24"/>
        </w:rPr>
      </w:pPr>
      <w:r>
        <w:rPr>
          <w:rFonts w:hint="eastAsia" w:hAnsi="宋体" w:eastAsia="宋体"/>
          <w:bCs/>
          <w:sz w:val="24"/>
          <w:szCs w:val="24"/>
        </w:rPr>
        <w:t>（1）采购人将在磋商公告中规定的时间和地点组织磋商</w:t>
      </w:r>
      <w:r>
        <w:rPr>
          <w:rFonts w:hint="eastAsia" w:hAnsi="宋体" w:eastAsia="宋体"/>
          <w:sz w:val="24"/>
          <w:szCs w:val="24"/>
        </w:rPr>
        <w:t>。供应商应委派携带有效证件的代表准时参加，参加磋商的代表需签名以证明其出席。</w:t>
      </w:r>
    </w:p>
    <w:p>
      <w:pPr>
        <w:pStyle w:val="40"/>
        <w:snapToGrid w:val="0"/>
        <w:rPr>
          <w:rFonts w:hAnsi="宋体" w:eastAsia="宋体"/>
          <w:sz w:val="24"/>
          <w:szCs w:val="24"/>
        </w:rPr>
      </w:pPr>
      <w:r>
        <w:rPr>
          <w:rFonts w:hint="eastAsia" w:hAnsi="宋体" w:eastAsia="宋体"/>
          <w:sz w:val="24"/>
          <w:szCs w:val="24"/>
        </w:rPr>
        <w:t>（2）磋商仪式由采购人代表主持，磋商领导小组成员、采购人代表、监督代表、供应商代表以及有关工作人员参加。</w:t>
      </w:r>
    </w:p>
    <w:p>
      <w:pPr>
        <w:pStyle w:val="40"/>
        <w:snapToGrid w:val="0"/>
        <w:rPr>
          <w:rFonts w:hAnsi="宋体" w:eastAsia="宋体"/>
          <w:sz w:val="24"/>
          <w:szCs w:val="24"/>
        </w:rPr>
      </w:pPr>
      <w:r>
        <w:rPr>
          <w:rFonts w:hint="eastAsia" w:hAnsi="宋体" w:eastAsia="宋体"/>
          <w:sz w:val="24"/>
          <w:szCs w:val="24"/>
        </w:rPr>
        <w:t>（3）磋商时请纪检监督人员查验响应文件密封情况，至响应文件开启时间后由磋商小组开启响应文件。</w:t>
      </w:r>
    </w:p>
    <w:p>
      <w:pPr>
        <w:adjustRightInd w:val="0"/>
        <w:snapToGrid w:val="0"/>
        <w:spacing w:line="360" w:lineRule="auto"/>
        <w:ind w:firstLine="480" w:firstLineChars="200"/>
        <w:rPr>
          <w:rFonts w:ascii="宋体" w:hAnsi="宋体" w:cs="宋体"/>
          <w:sz w:val="24"/>
          <w:szCs w:val="24"/>
        </w:rPr>
      </w:pPr>
      <w:bookmarkStart w:id="84" w:name="_Toc20823303"/>
      <w:bookmarkStart w:id="85" w:name="_Toc513029231"/>
      <w:bookmarkStart w:id="86" w:name="_Toc16938547"/>
      <w:r>
        <w:rPr>
          <w:rFonts w:hint="eastAsia" w:ascii="宋体" w:hAnsi="宋体" w:cs="宋体"/>
          <w:sz w:val="24"/>
          <w:szCs w:val="24"/>
        </w:rPr>
        <w:t>2.磋商小组</w:t>
      </w:r>
    </w:p>
    <w:p>
      <w:pPr>
        <w:pStyle w:val="40"/>
        <w:snapToGrid w:val="0"/>
        <w:rPr>
          <w:rFonts w:hAnsi="宋体" w:eastAsia="宋体"/>
          <w:sz w:val="24"/>
          <w:szCs w:val="24"/>
        </w:rPr>
      </w:pPr>
      <w:r>
        <w:rPr>
          <w:rFonts w:hint="eastAsia" w:hAnsi="宋体" w:eastAsia="宋体"/>
          <w:sz w:val="24"/>
          <w:szCs w:val="24"/>
        </w:rPr>
        <w:t>（1）磋商仪式结束后，采购人将立即组织磋商小组进行磋商。</w:t>
      </w:r>
    </w:p>
    <w:p>
      <w:pPr>
        <w:pStyle w:val="40"/>
        <w:snapToGrid w:val="0"/>
        <w:rPr>
          <w:rFonts w:hAnsi="宋体" w:eastAsia="宋体"/>
          <w:sz w:val="24"/>
          <w:szCs w:val="24"/>
        </w:rPr>
      </w:pPr>
      <w:r>
        <w:rPr>
          <w:rFonts w:hint="eastAsia" w:hAnsi="宋体" w:eastAsia="宋体"/>
          <w:sz w:val="24"/>
          <w:szCs w:val="24"/>
        </w:rPr>
        <w:t>（2）磋商小组将按规定由3人或以上单数组成。</w:t>
      </w:r>
    </w:p>
    <w:bookmarkEnd w:id="84"/>
    <w:bookmarkEnd w:id="85"/>
    <w:bookmarkEnd w:id="86"/>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（3）磋商小组工作原则</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（4）磋商小组成员应当按照客观、公正、审慎的原则，根据磋商文件规定的评审程序、评审方法和评审标准进行独立评审。未实质性响应磋商文件的响应文件按无效响应处理。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3.响应文件审查</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ascii="宋体" w:hAnsi="宋体" w:cs="宋体"/>
          <w:sz w:val="24"/>
          <w:szCs w:val="24"/>
        </w:rPr>
      </w:pPr>
      <w:bookmarkStart w:id="87" w:name="_Toc513029232"/>
      <w:bookmarkStart w:id="88" w:name="_Toc20823304"/>
      <w:bookmarkStart w:id="89" w:name="_Toc16938548"/>
      <w:r>
        <w:rPr>
          <w:rFonts w:hint="eastAsia" w:ascii="宋体" w:hAnsi="宋体" w:cs="宋体"/>
          <w:sz w:val="24"/>
          <w:szCs w:val="24"/>
        </w:rPr>
        <w:t>4.供应商澄清</w:t>
      </w:r>
      <w:bookmarkEnd w:id="87"/>
      <w:bookmarkEnd w:id="88"/>
      <w:bookmarkEnd w:id="89"/>
    </w:p>
    <w:p>
      <w:pPr>
        <w:adjustRightInd w:val="0"/>
        <w:snapToGrid w:val="0"/>
        <w:spacing w:line="360" w:lineRule="auto"/>
        <w:ind w:firstLine="480" w:firstLineChars="200"/>
        <w:rPr>
          <w:rFonts w:ascii="宋体" w:hAnsi="宋体" w:cs="宋体"/>
          <w:sz w:val="24"/>
          <w:szCs w:val="24"/>
        </w:rPr>
      </w:pPr>
      <w:bookmarkStart w:id="90" w:name="_Toc16938549"/>
      <w:bookmarkStart w:id="91" w:name="_Toc20823305"/>
      <w:bookmarkStart w:id="92" w:name="_Toc513029233"/>
      <w:r>
        <w:rPr>
          <w:rFonts w:hint="eastAsia" w:ascii="宋体" w:hAnsi="宋体" w:cs="宋体"/>
          <w:sz w:val="24"/>
          <w:szCs w:val="24"/>
        </w:rPr>
        <w:t>磋商小组要求供应商澄清、说明或者更正响应文件将以书面形式作出。</w:t>
      </w:r>
    </w:p>
    <w:bookmarkEnd w:id="90"/>
    <w:bookmarkEnd w:id="91"/>
    <w:bookmarkEnd w:id="92"/>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5.磋商程序、最后报价、综合评分</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（1）磋商小组所有成员应当集中与单一供应商分别进行磋商，并给予所有参加磋商的供应商平等的磋商机会。</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2）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w:t>
      </w:r>
      <w:r>
        <w:rPr>
          <w:rFonts w:hint="eastAsia" w:ascii="宋体" w:hAnsi="宋体" w:cs="宋体"/>
          <w:b/>
          <w:bCs/>
          <w:sz w:val="24"/>
          <w:szCs w:val="24"/>
        </w:rPr>
        <w:t>磋商文件能够详细列明采购标的的技术、服务要求的，磋商结束后，磋商小组将要求所有实质性响应的供应商在规定时间内提交最后报价</w:t>
      </w:r>
      <w:r>
        <w:rPr>
          <w:rFonts w:hint="eastAsia" w:ascii="宋体" w:hAnsi="宋体" w:cs="宋体"/>
          <w:sz w:val="24"/>
          <w:szCs w:val="24"/>
        </w:rPr>
        <w:t>。最后报价是供应商响应文件的有效组成部分。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（4）已提交响应文件的供应商，在提交最后报价之前，可以根据磋商情况退出磋商。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5）经磋商确定最终采购需求和提交最后报价的供应商后，由磋商小组采用综合评分法对提交最后报价供应商的响应文件和最后报价进行综合评分。综合评分法，是指响应文件满足磋商文件全部实质性要求且按评审因素的量化指标评审得分最高的供应商为中标候选单位的评审方法。</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（6）评审时，磋商小组各成员独立对每个有效响应的文件进行评价、打分，然后汇总每个供应商每项评分因素的得分。</w:t>
      </w:r>
    </w:p>
    <w:p>
      <w:pPr>
        <w:adjustRightInd w:val="0"/>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（7）磋商小组应当根据综合评分情况，按照评审得分由高到低顺序推荐2名中标候选单位，并编写评审报告。</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6.响应无效和终止磋商活动条款</w:t>
      </w:r>
    </w:p>
    <w:p>
      <w:pPr>
        <w:pStyle w:val="40"/>
        <w:snapToGrid w:val="0"/>
        <w:rPr>
          <w:rFonts w:hAnsi="宋体" w:eastAsia="宋体"/>
          <w:sz w:val="24"/>
          <w:szCs w:val="24"/>
        </w:rPr>
      </w:pPr>
      <w:bookmarkStart w:id="93" w:name="_Toc513029235"/>
      <w:bookmarkStart w:id="94" w:name="_Toc20823307"/>
      <w:bookmarkStart w:id="95" w:name="_Toc16938551"/>
      <w:r>
        <w:rPr>
          <w:rFonts w:hint="eastAsia" w:hAnsi="宋体" w:eastAsia="宋体"/>
          <w:sz w:val="24"/>
          <w:szCs w:val="24"/>
        </w:rPr>
        <w:t>（1）响应无效条款</w:t>
      </w:r>
    </w:p>
    <w:p>
      <w:pPr>
        <w:pStyle w:val="37"/>
        <w:snapToGrid w:val="0"/>
        <w:ind w:firstLine="480" w:firstLineChars="200"/>
        <w:rPr>
          <w:rFonts w:hAnsi="宋体" w:eastAsia="宋体"/>
          <w:sz w:val="24"/>
          <w:szCs w:val="24"/>
        </w:rPr>
      </w:pPr>
      <w:r>
        <w:rPr>
          <w:rFonts w:hint="eastAsia" w:hAnsi="宋体" w:eastAsia="宋体"/>
          <w:sz w:val="24"/>
          <w:szCs w:val="24"/>
        </w:rPr>
        <w:t>1）未按照磋商文件规定要求密封、签署、盖章的；</w:t>
      </w:r>
    </w:p>
    <w:p>
      <w:pPr>
        <w:pStyle w:val="37"/>
        <w:snapToGrid w:val="0"/>
        <w:ind w:firstLine="480" w:firstLineChars="200"/>
        <w:rPr>
          <w:rFonts w:hAnsi="宋体" w:eastAsia="宋体"/>
          <w:sz w:val="24"/>
          <w:szCs w:val="24"/>
        </w:rPr>
      </w:pPr>
      <w:r>
        <w:rPr>
          <w:rFonts w:hint="eastAsia" w:hAnsi="宋体" w:eastAsia="宋体"/>
          <w:sz w:val="24"/>
          <w:szCs w:val="24"/>
        </w:rPr>
        <w:t>2）供应商不具备磋商文件中规定资格条件的；</w:t>
      </w:r>
    </w:p>
    <w:p>
      <w:pPr>
        <w:pStyle w:val="37"/>
        <w:snapToGrid w:val="0"/>
        <w:ind w:firstLine="480" w:firstLineChars="200"/>
        <w:rPr>
          <w:rFonts w:hAnsi="宋体" w:eastAsia="宋体"/>
          <w:sz w:val="24"/>
          <w:szCs w:val="24"/>
        </w:rPr>
      </w:pPr>
      <w:r>
        <w:rPr>
          <w:rFonts w:hint="eastAsia" w:hAnsi="宋体" w:eastAsia="宋体"/>
          <w:sz w:val="24"/>
          <w:szCs w:val="24"/>
        </w:rPr>
        <w:t>3）不符合法律、法规和磋商文件中规定的其他实质性要求的（本磋商文件中斜体且有下划线部分为实质性要求和条件）；</w:t>
      </w:r>
    </w:p>
    <w:p>
      <w:pPr>
        <w:pStyle w:val="37"/>
        <w:snapToGrid w:val="0"/>
        <w:ind w:firstLine="480" w:firstLineChars="200"/>
        <w:rPr>
          <w:rFonts w:hAnsi="宋体" w:eastAsia="宋体"/>
          <w:sz w:val="24"/>
          <w:szCs w:val="24"/>
        </w:rPr>
      </w:pPr>
      <w:r>
        <w:rPr>
          <w:rFonts w:hint="eastAsia" w:hAnsi="宋体" w:eastAsia="宋体"/>
          <w:sz w:val="24"/>
          <w:szCs w:val="24"/>
        </w:rPr>
        <w:t>4）其他法律、法规及本磋商文件规定的属响应无效的情形。</w:t>
      </w:r>
    </w:p>
    <w:p>
      <w:pPr>
        <w:pStyle w:val="40"/>
        <w:snapToGrid w:val="0"/>
        <w:rPr>
          <w:rFonts w:hAnsi="宋体" w:eastAsia="宋体"/>
          <w:sz w:val="24"/>
          <w:szCs w:val="24"/>
        </w:rPr>
      </w:pPr>
      <w:r>
        <w:rPr>
          <w:rFonts w:hint="eastAsia" w:hAnsi="宋体" w:eastAsia="宋体"/>
          <w:sz w:val="24"/>
          <w:szCs w:val="24"/>
        </w:rPr>
        <w:t>7.终止磋商采购活动的条款</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出现下列情形之一的，采购人将终止磋商采购活动，发布项目终止公告并说明原因，重新开展采购活动：</w:t>
      </w:r>
    </w:p>
    <w:p>
      <w:pPr>
        <w:pStyle w:val="37"/>
        <w:snapToGrid w:val="0"/>
        <w:ind w:firstLine="480" w:firstLineChars="200"/>
        <w:rPr>
          <w:rFonts w:hAnsi="宋体" w:eastAsia="宋体"/>
          <w:sz w:val="24"/>
          <w:szCs w:val="24"/>
        </w:rPr>
      </w:pPr>
      <w:r>
        <w:rPr>
          <w:rFonts w:hint="eastAsia" w:hAnsi="宋体" w:eastAsia="宋体"/>
          <w:sz w:val="24"/>
          <w:szCs w:val="24"/>
        </w:rPr>
        <w:t>（1）因情况变化，不再符合规定的磋商采购方式适用情形的；</w:t>
      </w:r>
    </w:p>
    <w:p>
      <w:pPr>
        <w:pStyle w:val="37"/>
        <w:snapToGrid w:val="0"/>
        <w:ind w:firstLine="480" w:firstLineChars="200"/>
        <w:rPr>
          <w:rFonts w:hAnsi="宋体" w:eastAsia="宋体"/>
          <w:sz w:val="24"/>
          <w:szCs w:val="24"/>
        </w:rPr>
      </w:pPr>
      <w:r>
        <w:rPr>
          <w:rFonts w:hint="eastAsia" w:hAnsi="宋体" w:eastAsia="宋体"/>
          <w:sz w:val="24"/>
          <w:szCs w:val="24"/>
        </w:rPr>
        <w:t>（2）出现影响采购公正的违法、违规行为的；</w:t>
      </w:r>
    </w:p>
    <w:bookmarkEnd w:id="93"/>
    <w:bookmarkEnd w:id="94"/>
    <w:bookmarkEnd w:id="95"/>
    <w:p>
      <w:pPr>
        <w:adjustRightInd w:val="0"/>
        <w:snapToGrid w:val="0"/>
        <w:spacing w:line="360" w:lineRule="auto"/>
        <w:ind w:firstLine="480" w:firstLineChars="200"/>
        <w:rPr>
          <w:rFonts w:ascii="宋体" w:hAnsi="宋体" w:cs="宋体"/>
          <w:sz w:val="24"/>
          <w:szCs w:val="24"/>
        </w:rPr>
      </w:pPr>
      <w:bookmarkStart w:id="96" w:name="_Toc16938554"/>
      <w:bookmarkStart w:id="97" w:name="_Toc20823310"/>
      <w:r>
        <w:rPr>
          <w:rFonts w:hint="eastAsia" w:ascii="宋体" w:hAnsi="宋体" w:cs="宋体"/>
          <w:sz w:val="24"/>
          <w:szCs w:val="24"/>
        </w:rPr>
        <w:t>8.确定</w:t>
      </w:r>
      <w:bookmarkEnd w:id="96"/>
      <w:bookmarkEnd w:id="97"/>
      <w:r>
        <w:rPr>
          <w:rFonts w:hint="eastAsia" w:ascii="宋体" w:hAnsi="宋体" w:cs="宋体"/>
          <w:sz w:val="24"/>
          <w:szCs w:val="24"/>
        </w:rPr>
        <w:t>成交供应商</w:t>
      </w:r>
    </w:p>
    <w:p>
      <w:pPr>
        <w:pStyle w:val="40"/>
        <w:snapToGrid w:val="0"/>
        <w:rPr>
          <w:rFonts w:hAnsi="宋体" w:eastAsia="宋体"/>
          <w:sz w:val="24"/>
          <w:szCs w:val="24"/>
        </w:rPr>
      </w:pPr>
      <w:r>
        <w:rPr>
          <w:rFonts w:hint="eastAsia" w:hAnsi="宋体" w:eastAsia="宋体"/>
          <w:sz w:val="24"/>
          <w:szCs w:val="24"/>
        </w:rPr>
        <w:t>（1）采购人在评审结束后5个工作日内，从评审报告提出的中标候选单位中，按照排序由高到低的原则确定中标候选单位。</w:t>
      </w:r>
    </w:p>
    <w:p>
      <w:pPr>
        <w:pStyle w:val="40"/>
        <w:snapToGrid w:val="0"/>
        <w:rPr>
          <w:rFonts w:hAnsi="宋体" w:eastAsia="宋体"/>
          <w:sz w:val="24"/>
          <w:szCs w:val="24"/>
        </w:rPr>
      </w:pPr>
      <w:r>
        <w:rPr>
          <w:rFonts w:hint="eastAsia" w:hAnsi="宋体" w:eastAsia="宋体"/>
          <w:sz w:val="24"/>
          <w:szCs w:val="24"/>
        </w:rPr>
        <w:t>（2）采购人在中标单位确定后2个工作日内在“皖南医学院校园网”公告中标结果。</w:t>
      </w:r>
    </w:p>
    <w:p>
      <w:pPr>
        <w:adjustRightInd w:val="0"/>
        <w:snapToGrid w:val="0"/>
        <w:spacing w:line="360" w:lineRule="auto"/>
        <w:ind w:firstLine="480" w:firstLineChars="200"/>
        <w:rPr>
          <w:rFonts w:ascii="宋体" w:hAnsi="宋体" w:cs="宋体"/>
          <w:sz w:val="24"/>
          <w:szCs w:val="24"/>
        </w:rPr>
      </w:pPr>
      <w:bookmarkStart w:id="98" w:name="_Toc403987211"/>
      <w:bookmarkStart w:id="99" w:name="_Toc120614220"/>
      <w:bookmarkStart w:id="100" w:name="_Toc16938552"/>
      <w:bookmarkStart w:id="101" w:name="_Toc513029236"/>
      <w:bookmarkStart w:id="102" w:name="_Toc20823308"/>
      <w:r>
        <w:rPr>
          <w:rFonts w:hint="eastAsia" w:ascii="宋体" w:hAnsi="宋体" w:cs="宋体"/>
          <w:sz w:val="24"/>
          <w:szCs w:val="24"/>
        </w:rPr>
        <w:t>（六）授予合同</w:t>
      </w:r>
      <w:bookmarkEnd w:id="98"/>
      <w:bookmarkEnd w:id="99"/>
    </w:p>
    <w:bookmarkEnd w:id="100"/>
    <w:bookmarkEnd w:id="101"/>
    <w:bookmarkEnd w:id="102"/>
    <w:p>
      <w:pPr>
        <w:adjustRightInd w:val="0"/>
        <w:snapToGrid w:val="0"/>
        <w:spacing w:line="360" w:lineRule="auto"/>
        <w:ind w:firstLine="480" w:firstLineChars="200"/>
        <w:rPr>
          <w:rFonts w:ascii="宋体" w:hAnsi="宋体" w:cs="宋体"/>
          <w:sz w:val="24"/>
          <w:szCs w:val="24"/>
        </w:rPr>
      </w:pPr>
      <w:bookmarkStart w:id="103" w:name="_Toc513029237"/>
      <w:bookmarkStart w:id="104" w:name="_Toc20823309"/>
      <w:bookmarkStart w:id="105" w:name="_Toc16938553"/>
      <w:r>
        <w:rPr>
          <w:rFonts w:hint="eastAsia" w:ascii="宋体" w:hAnsi="宋体" w:cs="宋体"/>
          <w:sz w:val="24"/>
          <w:szCs w:val="24"/>
        </w:rPr>
        <w:t>1.签订合同</w:t>
      </w:r>
    </w:p>
    <w:p>
      <w:pPr>
        <w:pStyle w:val="40"/>
        <w:snapToGrid w:val="0"/>
        <w:rPr>
          <w:rFonts w:hAnsi="宋体" w:eastAsia="宋体"/>
          <w:sz w:val="24"/>
          <w:szCs w:val="24"/>
        </w:rPr>
      </w:pPr>
      <w:r>
        <w:rPr>
          <w:rFonts w:hint="eastAsia" w:hAnsi="宋体" w:eastAsia="宋体"/>
          <w:sz w:val="24"/>
          <w:szCs w:val="24"/>
        </w:rPr>
        <w:t>（1）采购人与中标单位应当在中标通知书发出之日起5日内，按照磋商文件确定的合同文本以及采购标的、采购金额、技术和服务要求等事项签订采购合同。</w:t>
      </w:r>
    </w:p>
    <w:p>
      <w:pPr>
        <w:pStyle w:val="40"/>
        <w:snapToGrid w:val="0"/>
        <w:rPr>
          <w:rFonts w:hAnsi="宋体" w:eastAsia="宋体"/>
          <w:sz w:val="24"/>
          <w:szCs w:val="24"/>
        </w:rPr>
      </w:pPr>
      <w:r>
        <w:rPr>
          <w:rFonts w:hint="eastAsia" w:hAnsi="宋体" w:eastAsia="宋体"/>
          <w:sz w:val="24"/>
          <w:szCs w:val="24"/>
        </w:rPr>
        <w:t>（2）中标单位拒绝签订采购合同的，采购人可以按照从评审报告提出的中标候选单位中，按照排序由高到低的原则重新确定其他供应商作为中标单位并签订采购合同，也可以重新开展采购活动。拒绝签订采购合同的中标单位不得参加对该项目重新开展的采购活动。</w:t>
      </w:r>
    </w:p>
    <w:p>
      <w:pPr>
        <w:pStyle w:val="40"/>
        <w:snapToGrid w:val="0"/>
        <w:rPr>
          <w:rFonts w:hAnsi="宋体" w:eastAsia="宋体"/>
          <w:sz w:val="24"/>
          <w:szCs w:val="24"/>
        </w:rPr>
      </w:pPr>
      <w:r>
        <w:rPr>
          <w:rFonts w:hint="eastAsia" w:hAnsi="宋体" w:eastAsia="宋体"/>
          <w:sz w:val="24"/>
          <w:szCs w:val="24"/>
        </w:rPr>
        <w:t>（3）磋商文件、成交供应商的响应文件及磋商过程中有关澄清、承诺文件均应作为合同附件。</w:t>
      </w:r>
    </w:p>
    <w:p>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2.履约保证金</w:t>
      </w:r>
    </w:p>
    <w:p>
      <w:pPr>
        <w:pStyle w:val="40"/>
        <w:snapToGrid w:val="0"/>
        <w:rPr>
          <w:rFonts w:hAnsi="宋体" w:eastAsia="宋体"/>
          <w:sz w:val="24"/>
          <w:szCs w:val="24"/>
        </w:rPr>
      </w:pPr>
      <w:r>
        <w:rPr>
          <w:rFonts w:hint="eastAsia" w:hAnsi="宋体" w:eastAsia="宋体"/>
          <w:sz w:val="24"/>
          <w:szCs w:val="24"/>
        </w:rPr>
        <w:t>（1）中标单位在收到成交通知书后，</w:t>
      </w:r>
      <w:bookmarkStart w:id="106" w:name="_Toc200451963"/>
      <w:r>
        <w:rPr>
          <w:rFonts w:hint="eastAsia" w:hAnsi="宋体" w:eastAsia="宋体"/>
          <w:sz w:val="24"/>
          <w:szCs w:val="24"/>
        </w:rPr>
        <w:t>缴纳履约保证金。</w:t>
      </w:r>
    </w:p>
    <w:bookmarkEnd w:id="106"/>
    <w:p>
      <w:pPr>
        <w:pStyle w:val="40"/>
        <w:snapToGrid w:val="0"/>
        <w:rPr>
          <w:rFonts w:hAnsi="宋体" w:eastAsia="宋体"/>
          <w:bCs/>
          <w:sz w:val="24"/>
          <w:szCs w:val="24"/>
        </w:rPr>
      </w:pPr>
      <w:r>
        <w:rPr>
          <w:rFonts w:hint="eastAsia" w:hAnsi="宋体" w:eastAsia="宋体"/>
          <w:bCs/>
          <w:sz w:val="24"/>
          <w:szCs w:val="24"/>
        </w:rPr>
        <w:t>（2）履约保证金的退还：合同有效期截止后，</w:t>
      </w:r>
      <w:r>
        <w:rPr>
          <w:rFonts w:hint="eastAsia" w:hAnsi="宋体" w:eastAsia="宋体"/>
          <w:sz w:val="24"/>
          <w:szCs w:val="24"/>
        </w:rPr>
        <w:t>中标单位自行下载、完成《皖南医学院项目履约保证金退付申请表》</w:t>
      </w:r>
      <w:r>
        <w:rPr>
          <w:rFonts w:hint="eastAsia" w:hAnsi="宋体" w:eastAsia="宋体"/>
          <w:bCs/>
          <w:sz w:val="24"/>
          <w:szCs w:val="24"/>
        </w:rPr>
        <w:t>办理保证金退还手续。</w:t>
      </w:r>
      <w:bookmarkEnd w:id="103"/>
      <w:bookmarkEnd w:id="104"/>
      <w:bookmarkEnd w:id="105"/>
    </w:p>
    <w:p>
      <w:pPr>
        <w:widowControl/>
        <w:shd w:val="clear" w:color="auto" w:fill="FFFFFF"/>
        <w:adjustRightInd w:val="0"/>
        <w:snapToGrid w:val="0"/>
        <w:spacing w:line="360" w:lineRule="auto"/>
        <w:ind w:firstLine="610" w:firstLineChars="253"/>
        <w:jc w:val="left"/>
        <w:rPr>
          <w:rFonts w:ascii="宋体" w:hAnsi="宋体" w:cs="宋体"/>
          <w:kern w:val="0"/>
          <w:sz w:val="24"/>
          <w:szCs w:val="24"/>
        </w:rPr>
      </w:pPr>
      <w:r>
        <w:rPr>
          <w:rFonts w:hint="eastAsia" w:ascii="宋体" w:hAnsi="宋体" w:cs="宋体"/>
          <w:b/>
          <w:bCs/>
          <w:kern w:val="0"/>
          <w:sz w:val="24"/>
          <w:szCs w:val="24"/>
        </w:rPr>
        <w:t>二、质疑与投诉</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本项目为我校校内统一采购项目，在采购活动中，如需质疑或投诉，按照《皖南医学院采购质疑与投诉管理办法（试行）》（见附件）进行。质疑及投诉联系方式如下：</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（一）质疑联系方式：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2、联系电话：0553-3932052；</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3、通讯地址：芜湖市高校园区文昌西路22号皖南医学院国资处。</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（二）投诉联系方式：</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1、联系部门：皖南医学院纪委办公室；</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2、联系电话：0553-3932226；</w:t>
      </w:r>
    </w:p>
    <w:p>
      <w:pPr>
        <w:widowControl/>
        <w:shd w:val="clear" w:color="auto" w:fill="FFFFFF"/>
        <w:adjustRightInd w:val="0"/>
        <w:snapToGrid w:val="0"/>
        <w:spacing w:line="360" w:lineRule="auto"/>
        <w:ind w:firstLine="607" w:firstLineChars="253"/>
        <w:jc w:val="left"/>
        <w:rPr>
          <w:rFonts w:ascii="宋体" w:hAnsi="宋体" w:cs="宋体"/>
          <w:kern w:val="0"/>
          <w:sz w:val="24"/>
          <w:szCs w:val="24"/>
        </w:rPr>
      </w:pPr>
      <w:r>
        <w:rPr>
          <w:rFonts w:hint="eastAsia" w:ascii="宋体" w:hAnsi="宋体" w:cs="宋体"/>
          <w:kern w:val="0"/>
          <w:sz w:val="24"/>
          <w:szCs w:val="24"/>
          <w:shd w:val="clear" w:color="auto" w:fill="FFFFFF"/>
        </w:rPr>
        <w:t>3、通讯地址：芜湖市高校园区文昌西路22号皖南医学院纪委办公室。</w:t>
      </w:r>
    </w:p>
    <w:p>
      <w:pPr>
        <w:pStyle w:val="40"/>
        <w:snapToGrid w:val="0"/>
        <w:ind w:right="280" w:rightChars="100" w:firstLine="560"/>
        <w:rPr>
          <w:rFonts w:ascii="仿宋_GB2312" w:hAnsi="宋体" w:eastAsia="仿宋_GB2312"/>
          <w:bCs/>
          <w:szCs w:val="28"/>
        </w:rPr>
      </w:pPr>
    </w:p>
    <w:p>
      <w:pPr>
        <w:pStyle w:val="40"/>
        <w:snapToGrid w:val="0"/>
        <w:ind w:right="280" w:rightChars="100" w:firstLine="560"/>
        <w:rPr>
          <w:rFonts w:ascii="仿宋_GB2312" w:hAnsi="宋体" w:eastAsia="仿宋_GB2312"/>
          <w:bCs/>
          <w:szCs w:val="28"/>
        </w:rPr>
      </w:pPr>
    </w:p>
    <w:p>
      <w:bookmarkStart w:id="107" w:name="_Toc49763002"/>
      <w:r>
        <w:rPr>
          <w:rFonts w:hint="eastAsia" w:ascii="华文中宋" w:hAnsi="华文中宋" w:eastAsia="华文中宋"/>
        </w:rPr>
        <w:br w:type="page"/>
      </w:r>
    </w:p>
    <w:bookmarkEnd w:id="107"/>
    <w:p>
      <w:pPr>
        <w:pStyle w:val="9"/>
      </w:pPr>
    </w:p>
    <w:p>
      <w:pPr>
        <w:pStyle w:val="2"/>
        <w:numPr>
          <w:ilvl w:val="0"/>
          <w:numId w:val="2"/>
        </w:numPr>
        <w:snapToGrid w:val="0"/>
        <w:spacing w:before="0" w:after="0"/>
        <w:ind w:left="947" w:hanging="947"/>
        <w:jc w:val="center"/>
        <w:rPr>
          <w:rFonts w:ascii="华文中宋" w:hAnsi="华文中宋" w:eastAsia="华文中宋"/>
          <w:bCs w:val="0"/>
          <w:color w:val="auto"/>
        </w:rPr>
      </w:pPr>
      <w:bookmarkStart w:id="108" w:name="_Toc49763003"/>
      <w:r>
        <w:rPr>
          <w:rFonts w:hint="eastAsia" w:ascii="华文中宋" w:hAnsi="华文中宋" w:eastAsia="华文中宋"/>
          <w:bCs w:val="0"/>
          <w:color w:val="auto"/>
        </w:rPr>
        <w:t xml:space="preserve"> 项目需求</w:t>
      </w:r>
      <w:bookmarkEnd w:id="108"/>
    </w:p>
    <w:p>
      <w:pPr>
        <w:keepNext w:val="0"/>
        <w:keepLines w:val="0"/>
        <w:pageBreakBefore w:val="0"/>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一、项目概况</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皖南医学院</w:t>
      </w:r>
      <w:r>
        <w:rPr>
          <w:rFonts w:hint="eastAsia" w:ascii="宋体" w:hAnsi="宋体" w:cs="宋体"/>
          <w:sz w:val="24"/>
          <w:szCs w:val="24"/>
          <w:lang w:val="en-US" w:eastAsia="zh-CN"/>
        </w:rPr>
        <w:t>采购</w:t>
      </w:r>
      <w:r>
        <w:rPr>
          <w:rFonts w:hint="eastAsia" w:ascii="宋体" w:hAnsi="宋体" w:eastAsia="宋体" w:cs="宋体"/>
          <w:sz w:val="24"/>
          <w:szCs w:val="24"/>
        </w:rPr>
        <w:t>工程设计单位</w:t>
      </w:r>
      <w:r>
        <w:rPr>
          <w:rFonts w:hint="eastAsia" w:ascii="宋体" w:hAnsi="宋体" w:eastAsia="宋体" w:cs="宋体"/>
          <w:sz w:val="24"/>
          <w:szCs w:val="24"/>
          <w:highlight w:val="none"/>
        </w:rPr>
        <w:t>1</w:t>
      </w:r>
      <w:r>
        <w:rPr>
          <w:rFonts w:hint="eastAsia" w:ascii="宋体" w:hAnsi="宋体" w:eastAsia="宋体" w:cs="宋体"/>
          <w:sz w:val="24"/>
          <w:szCs w:val="24"/>
        </w:rPr>
        <w:t>家，承担皖南医学院2024年至2026年包括但不限于建（构）筑物维修改造、水电改造（含节能、智能化）、附属设施及绿化景观改造等各类修缮工程项目</w:t>
      </w:r>
      <w:r>
        <w:rPr>
          <w:rFonts w:hint="eastAsia" w:ascii="宋体" w:hAnsi="宋体" w:eastAsia="宋体" w:cs="宋体"/>
          <w:sz w:val="24"/>
          <w:szCs w:val="24"/>
          <w:lang w:val="en-US" w:eastAsia="zh-CN"/>
        </w:rPr>
        <w:t>的</w:t>
      </w:r>
      <w:r>
        <w:rPr>
          <w:rFonts w:hint="eastAsia" w:ascii="宋体" w:hAnsi="宋体" w:eastAsia="宋体" w:cs="宋体"/>
          <w:sz w:val="24"/>
          <w:szCs w:val="24"/>
        </w:rPr>
        <w:t>施工图设计及</w:t>
      </w:r>
      <w:r>
        <w:rPr>
          <w:rFonts w:hint="eastAsia" w:ascii="宋体" w:hAnsi="宋体" w:eastAsia="宋体" w:cs="宋体"/>
          <w:sz w:val="24"/>
          <w:szCs w:val="24"/>
          <w:lang w:val="en-US" w:eastAsia="zh-CN"/>
        </w:rPr>
        <w:t>相关</w:t>
      </w:r>
      <w:r>
        <w:rPr>
          <w:rFonts w:hint="eastAsia" w:ascii="宋体" w:hAnsi="宋体" w:eastAsia="宋体" w:cs="宋体"/>
          <w:sz w:val="24"/>
          <w:szCs w:val="24"/>
        </w:rPr>
        <w:t>技术咨询服务。</w:t>
      </w:r>
    </w:p>
    <w:p>
      <w:pPr>
        <w:keepNext w:val="0"/>
        <w:keepLines w:val="0"/>
        <w:pageBreakBefore w:val="0"/>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二、基本要求</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设计单位设计的</w:t>
      </w:r>
      <w:r>
        <w:rPr>
          <w:rFonts w:hint="eastAsia" w:ascii="宋体" w:hAnsi="宋体" w:eastAsia="宋体" w:cs="宋体"/>
          <w:sz w:val="24"/>
          <w:szCs w:val="24"/>
        </w:rPr>
        <w:t>各专业施工图纸均须严格按照国家现行规范及规定设计，图纸深度满足国家有关规定和住建部《建筑工程设计文件编制深度规定》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需达到施工图设计文件深度，可用于编制施工图预算</w:t>
      </w:r>
      <w:r>
        <w:rPr>
          <w:rFonts w:hint="eastAsia" w:ascii="宋体" w:hAnsi="宋体" w:eastAsia="宋体" w:cs="宋体"/>
          <w:sz w:val="24"/>
          <w:szCs w:val="24"/>
        </w:rPr>
        <w:t>。</w:t>
      </w:r>
      <w:r>
        <w:rPr>
          <w:rFonts w:hint="eastAsia" w:ascii="宋体" w:hAnsi="宋体" w:eastAsia="宋体" w:cs="宋体"/>
          <w:sz w:val="24"/>
          <w:szCs w:val="24"/>
          <w:lang w:val="en-US" w:eastAsia="zh-CN"/>
        </w:rPr>
        <w:t>成果应包含</w:t>
      </w:r>
      <w:r>
        <w:rPr>
          <w:rFonts w:hint="eastAsia" w:ascii="宋体" w:hAnsi="宋体" w:eastAsia="宋体" w:cs="宋体"/>
          <w:sz w:val="24"/>
          <w:szCs w:val="24"/>
        </w:rPr>
        <w:t>设计方案（若有需要）、施工图（含</w:t>
      </w:r>
      <w:r>
        <w:rPr>
          <w:rFonts w:hint="eastAsia" w:ascii="宋体" w:hAnsi="宋体" w:eastAsia="宋体" w:cs="宋体"/>
          <w:sz w:val="24"/>
          <w:szCs w:val="24"/>
          <w:lang w:val="en-US" w:eastAsia="zh-CN"/>
        </w:rPr>
        <w:t>Auto</w:t>
      </w:r>
      <w:r>
        <w:rPr>
          <w:rFonts w:hint="eastAsia" w:ascii="宋体" w:hAnsi="宋体" w:eastAsia="宋体" w:cs="宋体"/>
          <w:sz w:val="24"/>
          <w:szCs w:val="24"/>
        </w:rPr>
        <w:t>CAD电子档）、效果图（若有需要，每个</w:t>
      </w:r>
      <w:r>
        <w:rPr>
          <w:rFonts w:hint="eastAsia" w:ascii="宋体" w:hAnsi="宋体" w:eastAsia="宋体" w:cs="宋体"/>
          <w:sz w:val="24"/>
          <w:szCs w:val="24"/>
          <w:lang w:val="en-US" w:eastAsia="zh-CN"/>
        </w:rPr>
        <w:t>修缮</w:t>
      </w:r>
      <w:r>
        <w:rPr>
          <w:rFonts w:hint="eastAsia" w:ascii="宋体" w:hAnsi="宋体" w:eastAsia="宋体" w:cs="宋体"/>
          <w:sz w:val="24"/>
          <w:szCs w:val="24"/>
        </w:rPr>
        <w:t>工程</w:t>
      </w:r>
      <w:r>
        <w:rPr>
          <w:rFonts w:hint="eastAsia" w:ascii="宋体" w:hAnsi="宋体" w:eastAsia="宋体" w:cs="宋体"/>
          <w:sz w:val="24"/>
          <w:szCs w:val="24"/>
          <w:lang w:val="en-US" w:eastAsia="zh-CN"/>
        </w:rPr>
        <w:t>项目</w:t>
      </w:r>
      <w:r>
        <w:rPr>
          <w:rFonts w:hint="eastAsia" w:ascii="宋体" w:hAnsi="宋体" w:eastAsia="宋体" w:cs="宋体"/>
          <w:sz w:val="24"/>
          <w:szCs w:val="24"/>
        </w:rPr>
        <w:t>设计单位应免费提供1张效果图，超过1张</w:t>
      </w:r>
      <w:r>
        <w:rPr>
          <w:rFonts w:hint="eastAsia" w:ascii="宋体" w:hAnsi="宋体" w:eastAsia="宋体" w:cs="宋体"/>
          <w:sz w:val="24"/>
          <w:szCs w:val="24"/>
          <w:lang w:val="en-US" w:eastAsia="zh-CN"/>
        </w:rPr>
        <w:t>后</w:t>
      </w:r>
      <w:r>
        <w:rPr>
          <w:rFonts w:hint="eastAsia" w:ascii="宋体" w:hAnsi="宋体" w:eastAsia="宋体" w:cs="宋体"/>
          <w:sz w:val="24"/>
          <w:szCs w:val="24"/>
        </w:rPr>
        <w:t>按</w:t>
      </w:r>
      <w:r>
        <w:rPr>
          <w:rFonts w:hint="eastAsia" w:ascii="宋体" w:hAnsi="宋体" w:cs="宋体"/>
          <w:sz w:val="24"/>
          <w:szCs w:val="24"/>
          <w:lang w:val="en-US" w:eastAsia="zh-CN"/>
        </w:rPr>
        <w:t>5</w:t>
      </w:r>
      <w:r>
        <w:rPr>
          <w:rFonts w:hint="eastAsia" w:ascii="宋体" w:hAnsi="宋体" w:eastAsia="宋体" w:cs="宋体"/>
          <w:sz w:val="24"/>
          <w:szCs w:val="24"/>
        </w:rPr>
        <w:t>00元/张另行计费）及其他按照相关规定设计单位应提供的材料</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2.除双方协商特别约定外，每个项目设计单位需向学校提供至少6套</w:t>
      </w:r>
      <w:r>
        <w:rPr>
          <w:rFonts w:hint="eastAsia" w:ascii="宋体" w:hAnsi="宋体" w:eastAsia="宋体" w:cs="宋体"/>
          <w:sz w:val="24"/>
          <w:szCs w:val="24"/>
          <w:lang w:val="en-US" w:eastAsia="zh-CN"/>
        </w:rPr>
        <w:t>纸质</w:t>
      </w:r>
      <w:r>
        <w:rPr>
          <w:rFonts w:hint="eastAsia" w:ascii="宋体" w:hAnsi="宋体" w:eastAsia="宋体" w:cs="宋体"/>
          <w:sz w:val="24"/>
          <w:szCs w:val="24"/>
        </w:rPr>
        <w:t>图纸</w:t>
      </w:r>
      <w:r>
        <w:rPr>
          <w:rFonts w:hint="eastAsia" w:ascii="宋体" w:hAnsi="宋体" w:eastAsia="宋体" w:cs="宋体"/>
          <w:sz w:val="24"/>
          <w:szCs w:val="24"/>
          <w:lang w:val="en-US" w:eastAsia="zh-CN"/>
        </w:rPr>
        <w:t>及Auto</w:t>
      </w:r>
      <w:r>
        <w:rPr>
          <w:rFonts w:hint="eastAsia" w:ascii="宋体" w:hAnsi="宋体" w:eastAsia="宋体" w:cs="宋体"/>
          <w:sz w:val="24"/>
          <w:szCs w:val="24"/>
        </w:rPr>
        <w:t>CAD电子档</w:t>
      </w:r>
      <w:r>
        <w:rPr>
          <w:rFonts w:hint="eastAsia" w:ascii="宋体" w:hAnsi="宋体" w:eastAsia="宋体" w:cs="宋体"/>
          <w:sz w:val="24"/>
          <w:szCs w:val="24"/>
          <w:lang w:eastAsia="zh-CN"/>
        </w:rPr>
        <w:t>，</w:t>
      </w:r>
      <w:r>
        <w:rPr>
          <w:rFonts w:hint="eastAsia" w:ascii="宋体" w:hAnsi="宋体" w:eastAsia="宋体" w:cs="宋体"/>
          <w:sz w:val="24"/>
          <w:szCs w:val="24"/>
        </w:rPr>
        <w:t>图纸应加盖出图章、设计人员签章。设计单位应义务承担对图纸的全部答疑，完成图纸审查（</w:t>
      </w:r>
      <w:r>
        <w:rPr>
          <w:rFonts w:hint="eastAsia" w:ascii="宋体" w:hAnsi="宋体" w:eastAsia="宋体" w:cs="宋体"/>
          <w:sz w:val="24"/>
          <w:szCs w:val="24"/>
          <w:lang w:val="en-US" w:eastAsia="zh-CN"/>
        </w:rPr>
        <w:t>若有需要</w:t>
      </w:r>
      <w:r>
        <w:rPr>
          <w:rFonts w:hint="eastAsia" w:ascii="宋体" w:hAnsi="宋体" w:eastAsia="宋体" w:cs="宋体"/>
          <w:sz w:val="24"/>
          <w:szCs w:val="24"/>
        </w:rPr>
        <w:t>）及承担相应的费用。若项目需进行消防设计审查和验收，设计单位须配合完成消防设计审查和验收，产生的设计和审查等费用</w:t>
      </w:r>
      <w:r>
        <w:rPr>
          <w:rFonts w:hint="eastAsia" w:ascii="宋体" w:hAnsi="宋体" w:eastAsia="宋体" w:cs="宋体"/>
          <w:sz w:val="24"/>
          <w:szCs w:val="24"/>
          <w:lang w:val="en-US" w:eastAsia="zh-CN"/>
        </w:rPr>
        <w:t>均</w:t>
      </w:r>
      <w:r>
        <w:rPr>
          <w:rFonts w:hint="eastAsia" w:ascii="宋体" w:hAnsi="宋体" w:eastAsia="宋体" w:cs="宋体"/>
          <w:sz w:val="24"/>
          <w:szCs w:val="24"/>
        </w:rPr>
        <w:t>由设计单位承担。</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3.所有项目</w:t>
      </w:r>
      <w:r>
        <w:rPr>
          <w:rFonts w:hint="eastAsia" w:ascii="宋体" w:hAnsi="宋体" w:cs="宋体"/>
          <w:sz w:val="24"/>
          <w:szCs w:val="24"/>
          <w:lang w:val="en-US" w:eastAsia="zh-CN"/>
        </w:rPr>
        <w:t>实施时</w:t>
      </w:r>
      <w:r>
        <w:rPr>
          <w:rFonts w:hint="eastAsia" w:ascii="宋体" w:hAnsi="宋体" w:eastAsia="宋体" w:cs="宋体"/>
          <w:sz w:val="24"/>
          <w:szCs w:val="24"/>
        </w:rPr>
        <w:t>设计人员均需勘查现场，后勤管理处指定专人陪同勘查。工程施工期间，随时做好设计现场技术服务，若有需要应参加阶段性的验收和竣工验收。</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4.服务期为三年：2024年</w:t>
      </w:r>
      <w:r>
        <w:rPr>
          <w:rFonts w:hint="eastAsia" w:ascii="宋体" w:hAnsi="宋体" w:eastAsia="宋体" w:cs="宋体"/>
          <w:sz w:val="24"/>
          <w:szCs w:val="24"/>
          <w:lang w:val="en-US" w:eastAsia="zh-CN"/>
        </w:rPr>
        <w:t>2</w:t>
      </w:r>
      <w:r>
        <w:rPr>
          <w:rFonts w:hint="eastAsia" w:ascii="宋体" w:hAnsi="宋体" w:eastAsia="宋体" w:cs="宋体"/>
          <w:sz w:val="24"/>
          <w:szCs w:val="24"/>
        </w:rPr>
        <w:t>月1日至2026年12月31日。</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cs="宋体"/>
          <w:sz w:val="24"/>
        </w:rPr>
        <w:t>费用</w:t>
      </w:r>
      <w:r>
        <w:rPr>
          <w:rFonts w:hint="eastAsia" w:ascii="宋体" w:hAnsi="宋体" w:cs="宋体"/>
          <w:sz w:val="24"/>
          <w:lang w:val="en-US" w:eastAsia="zh-CN"/>
        </w:rPr>
        <w:t>原则上每半年支付一次，支付前需提供正规发票</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三、具体要求</w:t>
      </w:r>
    </w:p>
    <w:p>
      <w:pPr>
        <w:keepNext w:val="0"/>
        <w:keepLines w:val="0"/>
        <w:pageBreakBefore w:val="0"/>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（一）对响应单位的要求：</w:t>
      </w:r>
    </w:p>
    <w:p>
      <w:pPr>
        <w:keepNext w:val="0"/>
        <w:keepLines w:val="0"/>
        <w:pageBreakBefore w:val="0"/>
        <w:widowControl/>
        <w:kinsoku/>
        <w:wordWrap/>
        <w:overflowPunct/>
        <w:topLinePunct w:val="0"/>
        <w:autoSpaceDE/>
        <w:autoSpaceDN/>
        <w:bidi w:val="0"/>
        <w:adjustRightInd w:val="0"/>
        <w:snapToGrid w:val="0"/>
        <w:spacing w:line="52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1．</w:t>
      </w:r>
      <w:r>
        <w:rPr>
          <w:rFonts w:hint="eastAsia" w:ascii="宋体" w:hAnsi="宋体" w:eastAsia="宋体" w:cs="宋体"/>
          <w:color w:val="auto"/>
          <w:sz w:val="24"/>
          <w:szCs w:val="24"/>
          <w:highlight w:val="none"/>
        </w:rPr>
        <w:t>明确各类项目</w:t>
      </w:r>
      <w:r>
        <w:rPr>
          <w:rFonts w:hint="eastAsia" w:ascii="宋体" w:hAnsi="宋体" w:cs="宋体"/>
          <w:color w:val="auto"/>
          <w:sz w:val="24"/>
          <w:szCs w:val="24"/>
          <w:highlight w:val="none"/>
          <w:lang w:val="en-US" w:eastAsia="zh-CN"/>
        </w:rPr>
        <w:t>施工图</w:t>
      </w:r>
      <w:r>
        <w:rPr>
          <w:rFonts w:hint="eastAsia" w:ascii="宋体" w:hAnsi="宋体" w:eastAsia="宋体" w:cs="宋体"/>
          <w:color w:val="auto"/>
          <w:sz w:val="24"/>
          <w:szCs w:val="24"/>
          <w:highlight w:val="none"/>
        </w:rPr>
        <w:t>设计的完成时间；</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2.</w:t>
      </w:r>
      <w:r>
        <w:rPr>
          <w:rFonts w:hint="eastAsia" w:ascii="宋体" w:hAnsi="宋体" w:eastAsia="宋体" w:cs="宋体"/>
          <w:sz w:val="24"/>
          <w:szCs w:val="24"/>
        </w:rPr>
        <w:t>报价：</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费率报价：响应单位以修缮工程施工中标价100万元以下（不含100万元）的工程项目进行设计费率报价。修缮工程施工中标价100万元以上（含100万元）的工程项目设计费率，以设计报价费率×调整系数为准（调整后费率不得超过相应国家收费标准）。</w:t>
      </w:r>
    </w:p>
    <w:p>
      <w:pPr>
        <w:keepNext w:val="0"/>
        <w:keepLines w:val="0"/>
        <w:pageBreakBefore w:val="0"/>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设计费具体计算方法为：</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修缮工程施工中标价100万元以下（不含100万）的工程项目设计费=修缮工程施工中标价×设计费报价费率；</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修缮工程施工中标价100万元以上（含100万元）的工程项目设计费=修缮工程施工中标价×设计费报价费率×0.9</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需要提供效果图的项目，</w:t>
      </w:r>
      <w:r>
        <w:rPr>
          <w:rFonts w:hint="eastAsia" w:ascii="宋体" w:hAnsi="宋体" w:eastAsia="宋体" w:cs="宋体"/>
          <w:sz w:val="24"/>
          <w:szCs w:val="24"/>
        </w:rPr>
        <w:t>每个</w:t>
      </w:r>
      <w:r>
        <w:rPr>
          <w:rFonts w:hint="eastAsia" w:ascii="宋体" w:hAnsi="宋体" w:eastAsia="宋体" w:cs="宋体"/>
          <w:sz w:val="24"/>
          <w:szCs w:val="24"/>
          <w:lang w:val="en-US" w:eastAsia="zh-CN"/>
        </w:rPr>
        <w:t>项目</w:t>
      </w:r>
      <w:r>
        <w:rPr>
          <w:rFonts w:hint="eastAsia" w:ascii="宋体" w:hAnsi="宋体" w:eastAsia="宋体" w:cs="宋体"/>
          <w:sz w:val="24"/>
          <w:szCs w:val="24"/>
        </w:rPr>
        <w:t>设计单位应免费提供1张效果图，超过1张</w:t>
      </w:r>
      <w:r>
        <w:rPr>
          <w:rFonts w:hint="eastAsia" w:ascii="宋体" w:hAnsi="宋体" w:eastAsia="宋体" w:cs="宋体"/>
          <w:sz w:val="24"/>
          <w:szCs w:val="24"/>
          <w:lang w:val="en-US" w:eastAsia="zh-CN"/>
        </w:rPr>
        <w:t>后</w:t>
      </w:r>
      <w:r>
        <w:rPr>
          <w:rFonts w:hint="eastAsia" w:ascii="宋体" w:hAnsi="宋体" w:eastAsia="宋体" w:cs="宋体"/>
          <w:sz w:val="24"/>
          <w:szCs w:val="24"/>
        </w:rPr>
        <w:t>按</w:t>
      </w:r>
      <w:r>
        <w:rPr>
          <w:rFonts w:hint="eastAsia" w:ascii="宋体" w:hAnsi="宋体" w:cs="宋体"/>
          <w:sz w:val="24"/>
          <w:szCs w:val="24"/>
          <w:lang w:val="en-US" w:eastAsia="zh-CN"/>
        </w:rPr>
        <w:t>5</w:t>
      </w:r>
      <w:r>
        <w:rPr>
          <w:rFonts w:hint="eastAsia" w:ascii="宋体" w:hAnsi="宋体" w:eastAsia="宋体" w:cs="宋体"/>
          <w:sz w:val="24"/>
          <w:szCs w:val="24"/>
        </w:rPr>
        <w:t>00元/张另行计费</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单个工程项目设计费按以上方法计算不足1500元时按1500元计取。</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hAnsi="宋体" w:eastAsia="宋体" w:cs="宋体"/>
          <w:sz w:val="24"/>
          <w:szCs w:val="24"/>
        </w:rPr>
      </w:pPr>
    </w:p>
    <w:tbl>
      <w:tblPr>
        <w:tblStyle w:val="27"/>
        <w:tblW w:w="8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1"/>
        <w:gridCol w:w="242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3501" w:type="dxa"/>
            <w:vAlign w:val="center"/>
          </w:tcPr>
          <w:p>
            <w:pPr>
              <w:keepNext w:val="0"/>
              <w:keepLines w:val="0"/>
              <w:pageBreakBefore w:val="0"/>
              <w:kinsoku/>
              <w:wordWrap/>
              <w:overflowPunct/>
              <w:topLinePunct w:val="0"/>
              <w:autoSpaceDE/>
              <w:autoSpaceDN/>
              <w:bidi w:val="0"/>
              <w:adjustRightInd w:val="0"/>
              <w:snapToGrid w:val="0"/>
              <w:spacing w:line="520" w:lineRule="exact"/>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工程内容</w:t>
            </w:r>
          </w:p>
        </w:tc>
        <w:tc>
          <w:tcPr>
            <w:tcW w:w="2429" w:type="dxa"/>
            <w:vAlign w:val="center"/>
          </w:tcPr>
          <w:p>
            <w:pPr>
              <w:keepNext w:val="0"/>
              <w:keepLines w:val="0"/>
              <w:pageBreakBefore w:val="0"/>
              <w:kinsoku/>
              <w:wordWrap/>
              <w:overflowPunct/>
              <w:topLinePunct w:val="0"/>
              <w:autoSpaceDE/>
              <w:autoSpaceDN/>
              <w:bidi w:val="0"/>
              <w:adjustRightInd w:val="0"/>
              <w:snapToGrid w:val="0"/>
              <w:spacing w:line="520" w:lineRule="exact"/>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设计费取费基数</w:t>
            </w:r>
          </w:p>
        </w:tc>
        <w:tc>
          <w:tcPr>
            <w:tcW w:w="2268" w:type="dxa"/>
            <w:vAlign w:val="center"/>
          </w:tcPr>
          <w:p>
            <w:pPr>
              <w:keepNext w:val="0"/>
              <w:keepLines w:val="0"/>
              <w:pageBreakBefore w:val="0"/>
              <w:kinsoku/>
              <w:wordWrap/>
              <w:overflowPunct/>
              <w:topLinePunct w:val="0"/>
              <w:autoSpaceDE/>
              <w:autoSpaceDN/>
              <w:bidi w:val="0"/>
              <w:adjustRightInd w:val="0"/>
              <w:snapToGrid w:val="0"/>
              <w:spacing w:line="520" w:lineRule="exact"/>
              <w:ind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设计费报价费率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3501" w:type="dxa"/>
            <w:vAlign w:val="center"/>
          </w:tcPr>
          <w:p>
            <w:pPr>
              <w:keepNext w:val="0"/>
              <w:keepLines w:val="0"/>
              <w:pageBreakBefore w:val="0"/>
              <w:kinsoku/>
              <w:wordWrap/>
              <w:overflowPunct/>
              <w:topLinePunct w:val="0"/>
              <w:autoSpaceDE/>
              <w:autoSpaceDN/>
              <w:bidi w:val="0"/>
              <w:adjustRightInd w:val="0"/>
              <w:snapToGrid w:val="0"/>
              <w:spacing w:line="52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修缮工程施工中标价在100万以下（不含100万）的工程项目</w:t>
            </w:r>
          </w:p>
        </w:tc>
        <w:tc>
          <w:tcPr>
            <w:tcW w:w="2429" w:type="dxa"/>
            <w:vAlign w:val="center"/>
          </w:tcPr>
          <w:p>
            <w:pPr>
              <w:keepNext w:val="0"/>
              <w:keepLines w:val="0"/>
              <w:pageBreakBefore w:val="0"/>
              <w:kinsoku/>
              <w:wordWrap/>
              <w:overflowPunct/>
              <w:topLinePunct w:val="0"/>
              <w:autoSpaceDE/>
              <w:autoSpaceDN/>
              <w:bidi w:val="0"/>
              <w:adjustRightInd w:val="0"/>
              <w:snapToGrid w:val="0"/>
              <w:spacing w:line="52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修缮工程施工中标价</w:t>
            </w:r>
          </w:p>
        </w:tc>
        <w:tc>
          <w:tcPr>
            <w:tcW w:w="2268" w:type="dxa"/>
            <w:vAlign w:val="center"/>
          </w:tcPr>
          <w:p>
            <w:pPr>
              <w:keepNext w:val="0"/>
              <w:keepLines w:val="0"/>
              <w:pageBreakBefore w:val="0"/>
              <w:kinsoku/>
              <w:wordWrap/>
              <w:overflowPunct/>
              <w:topLinePunct w:val="0"/>
              <w:autoSpaceDE/>
              <w:autoSpaceDN/>
              <w:bidi w:val="0"/>
              <w:adjustRightInd w:val="0"/>
              <w:snapToGrid w:val="0"/>
              <w:spacing w:line="520" w:lineRule="exact"/>
              <w:ind w:firstLine="480" w:firstLineChars="200"/>
              <w:jc w:val="center"/>
              <w:textAlignment w:val="auto"/>
              <w:rPr>
                <w:rFonts w:hint="eastAsia" w:ascii="宋体" w:hAnsi="宋体" w:eastAsia="宋体" w:cs="宋体"/>
                <w:sz w:val="24"/>
                <w:szCs w:val="24"/>
              </w:rPr>
            </w:pPr>
          </w:p>
        </w:tc>
      </w:tr>
    </w:tbl>
    <w:p>
      <w:pPr>
        <w:keepNext w:val="0"/>
        <w:keepLines w:val="0"/>
        <w:pageBreakBefore w:val="0"/>
        <w:kinsoku/>
        <w:wordWrap/>
        <w:overflowPunct/>
        <w:topLinePunct w:val="0"/>
        <w:autoSpaceDE/>
        <w:autoSpaceDN/>
        <w:bidi w:val="0"/>
        <w:adjustRightInd w:val="0"/>
        <w:snapToGrid w:val="0"/>
        <w:spacing w:line="520" w:lineRule="exact"/>
        <w:ind w:firstLine="482" w:firstLineChars="200"/>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rPr>
        <w:t>温馨提示：仅报费率，不能报实际费用金额。</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（二）项目实施过程要求：</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1.设计单位接到学校进场通知，</w:t>
      </w:r>
      <w:r>
        <w:rPr>
          <w:rFonts w:hint="eastAsia" w:ascii="宋体" w:hAnsi="宋体" w:cs="宋体"/>
          <w:sz w:val="24"/>
          <w:szCs w:val="24"/>
          <w:lang w:val="en-US" w:eastAsia="zh-CN"/>
        </w:rPr>
        <w:t>5个工作日</w:t>
      </w:r>
      <w:r>
        <w:rPr>
          <w:rFonts w:hint="eastAsia" w:ascii="宋体" w:hAnsi="宋体" w:eastAsia="宋体" w:cs="宋体"/>
          <w:sz w:val="24"/>
          <w:szCs w:val="24"/>
        </w:rPr>
        <w:t>内完成初步设计（平面布置、水电等），</w:t>
      </w:r>
      <w:r>
        <w:rPr>
          <w:rFonts w:hint="eastAsia" w:ascii="宋体" w:hAnsi="宋体" w:cs="宋体"/>
          <w:sz w:val="24"/>
          <w:szCs w:val="24"/>
          <w:lang w:val="en-US" w:eastAsia="zh-CN"/>
        </w:rPr>
        <w:t>10个工作日</w:t>
      </w:r>
      <w:r>
        <w:rPr>
          <w:rFonts w:hint="eastAsia" w:ascii="宋体" w:hAnsi="宋体" w:eastAsia="宋体" w:cs="宋体"/>
          <w:sz w:val="24"/>
          <w:szCs w:val="24"/>
        </w:rPr>
        <w:t>内提交完整的设计图纸。少数情况较复杂的项目，需要多次调整方案和设计内容的，根据实际情况延长完成时间，原则上一般不超过</w:t>
      </w:r>
      <w:r>
        <w:rPr>
          <w:rFonts w:hint="eastAsia" w:ascii="宋体" w:hAnsi="宋体" w:cs="宋体"/>
          <w:sz w:val="24"/>
          <w:szCs w:val="24"/>
          <w:lang w:val="en-US" w:eastAsia="zh-CN"/>
        </w:rPr>
        <w:t>15个工作日</w:t>
      </w:r>
      <w:r>
        <w:rPr>
          <w:rFonts w:hint="eastAsia" w:ascii="宋体" w:hAnsi="宋体" w:eastAsia="宋体" w:cs="宋体"/>
          <w:sz w:val="24"/>
          <w:szCs w:val="24"/>
        </w:rPr>
        <w:t>（包含勘查、现场测量时间）。</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2.若有需要，设计单位</w:t>
      </w:r>
      <w:r>
        <w:rPr>
          <w:rFonts w:hint="eastAsia" w:ascii="宋体" w:hAnsi="宋体" w:eastAsia="宋体" w:cs="宋体"/>
          <w:sz w:val="24"/>
          <w:szCs w:val="24"/>
          <w:lang w:val="en-US" w:eastAsia="zh-CN"/>
        </w:rPr>
        <w:t>需</w:t>
      </w:r>
      <w:r>
        <w:rPr>
          <w:rFonts w:hint="eastAsia" w:ascii="宋体" w:hAnsi="宋体" w:eastAsia="宋体" w:cs="宋体"/>
          <w:sz w:val="24"/>
          <w:szCs w:val="24"/>
        </w:rPr>
        <w:t>负责向施工单位解释和进一步阐明设计图纸。</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3.因设计单位自身原因造成的设计图纸与现场尺寸出入较大或者设计图纸不能完全表达工程要求时，有必要根据实际情况修改设计图纸，修改图纸所产生的费用由设计单位自行承担。</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4.施工过程中，因学校要求或者现场实际情况需要对设计图纸进行修改的，设计单位应无条件予以配合，</w:t>
      </w:r>
      <w:r>
        <w:rPr>
          <w:rFonts w:hint="eastAsia" w:ascii="宋体" w:hAnsi="宋体" w:cs="宋体"/>
          <w:sz w:val="24"/>
          <w:szCs w:val="24"/>
          <w:lang w:val="en-US" w:eastAsia="zh-CN"/>
        </w:rPr>
        <w:t>视情况于3-5个工作日内提供修改后图纸，</w:t>
      </w:r>
      <w:r>
        <w:rPr>
          <w:rFonts w:hint="eastAsia" w:ascii="宋体" w:hAnsi="宋体" w:eastAsia="宋体" w:cs="宋体"/>
          <w:sz w:val="24"/>
          <w:szCs w:val="24"/>
        </w:rPr>
        <w:t>学校不另支付费用。</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5.若有需要，设计单位应参加阶段性的验收和竣工验收。</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6.设计单位应加强与工程量清单及招标控制价编制单位的沟通交流，协调解决工程实施过程中出现的有关问题。</w:t>
      </w:r>
    </w:p>
    <w:p>
      <w:pPr>
        <w:keepNext w:val="0"/>
        <w:keepLines w:val="0"/>
        <w:pageBreakBefore w:val="0"/>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四、有关说明</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1.设计单位在工程实施过程中，出现因设计造成的漏量、漏项、安全等问题者，学校有权</w:t>
      </w:r>
      <w:r>
        <w:rPr>
          <w:rFonts w:hint="eastAsia" w:ascii="宋体" w:hAnsi="宋体" w:eastAsia="宋体" w:cs="宋体"/>
          <w:sz w:val="24"/>
          <w:szCs w:val="24"/>
          <w:lang w:val="en-US" w:eastAsia="zh-CN"/>
        </w:rPr>
        <w:t>根据实际情况</w:t>
      </w:r>
      <w:r>
        <w:rPr>
          <w:rFonts w:hint="eastAsia" w:ascii="宋体" w:hAnsi="宋体" w:eastAsia="宋体" w:cs="宋体"/>
          <w:sz w:val="24"/>
          <w:szCs w:val="24"/>
        </w:rPr>
        <w:t>进行</w:t>
      </w:r>
      <w:r>
        <w:rPr>
          <w:rFonts w:hint="eastAsia" w:ascii="宋体" w:hAnsi="宋体" w:eastAsia="宋体" w:cs="宋体"/>
          <w:sz w:val="24"/>
          <w:szCs w:val="24"/>
          <w:lang w:val="en-US" w:eastAsia="zh-CN"/>
        </w:rPr>
        <w:t>设计费</w:t>
      </w:r>
      <w:r>
        <w:rPr>
          <w:rFonts w:hint="eastAsia" w:ascii="宋体" w:hAnsi="宋体" w:eastAsia="宋体" w:cs="宋体"/>
          <w:sz w:val="24"/>
          <w:szCs w:val="24"/>
        </w:rPr>
        <w:t>扣款、不予支付费用、解除合同等处理。</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学校</w:t>
      </w:r>
      <w:r>
        <w:rPr>
          <w:rFonts w:hint="eastAsia" w:ascii="宋体" w:hAnsi="宋体" w:eastAsia="宋体" w:cs="宋体"/>
          <w:sz w:val="24"/>
          <w:szCs w:val="24"/>
        </w:rPr>
        <w:t>修缮工程项目比较零散、点多面广，造价从几万元到几十万元、上百万元不等，设计单位需充分考虑小型修缮工程的设计难度，且部分基建、能源、绿化等修缮工程缺少原始数据、纸质或电子版图纸，设计单位在报价时要充分考虑此类因素，承诺做到工程无论大小，一律按要求向学校提供及时有效的服务，否则，学校可视为设计单位违约。</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3.修缮工程项目涉及专业较复杂，设计单位需认真勘查现场，尤其是水电设计，设计时需考虑与学校智能监管平台对接。</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4.合同期内，设计任务以学校下达通知（书面或电话）方式实施。</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本次采购设计费取费基数为修缮工程施工中标价。因学校项目库建设、项目推进周期等因素，存在部分工程设计任务已下达或已完成，但工程未进行招标或取消实施的情况，该类工程设计费计算及支付按以下三种情况约定：</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5.1已提交学校认定的设计成果，在</w:t>
      </w:r>
      <w:r>
        <w:rPr>
          <w:rFonts w:hint="eastAsia" w:ascii="宋体" w:hAnsi="宋体" w:eastAsia="宋体" w:cs="宋体"/>
          <w:sz w:val="24"/>
          <w:szCs w:val="24"/>
          <w:lang w:eastAsia="zh-CN"/>
        </w:rPr>
        <w:t>设计单位</w:t>
      </w:r>
      <w:r>
        <w:rPr>
          <w:rFonts w:hint="eastAsia" w:ascii="宋体" w:hAnsi="宋体" w:eastAsia="宋体" w:cs="宋体"/>
          <w:sz w:val="24"/>
          <w:szCs w:val="24"/>
        </w:rPr>
        <w:t>服务期内已竣工的项目，以修缮工</w:t>
      </w:r>
      <w:r>
        <w:rPr>
          <w:rFonts w:hint="eastAsia" w:ascii="宋体" w:hAnsi="宋体" w:eastAsia="宋体" w:cs="宋体"/>
          <w:color w:val="auto"/>
          <w:sz w:val="24"/>
          <w:szCs w:val="24"/>
        </w:rPr>
        <w:t>程施工中标价为取费基数经计算后按合同约定付款方式支付设计费用；</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5.2已提交学校认定的设计成果，在</w:t>
      </w:r>
      <w:r>
        <w:rPr>
          <w:rFonts w:hint="eastAsia" w:ascii="宋体" w:hAnsi="宋体" w:eastAsia="宋体" w:cs="宋体"/>
          <w:color w:val="auto"/>
          <w:sz w:val="24"/>
          <w:szCs w:val="24"/>
          <w:lang w:eastAsia="zh-CN"/>
        </w:rPr>
        <w:t>设计单位</w:t>
      </w:r>
      <w:r>
        <w:rPr>
          <w:rFonts w:hint="eastAsia" w:ascii="宋体" w:hAnsi="宋体" w:eastAsia="宋体" w:cs="宋体"/>
          <w:color w:val="auto"/>
          <w:sz w:val="24"/>
          <w:szCs w:val="24"/>
        </w:rPr>
        <w:t>服务期内未竣工的项目，以修缮工程施工中标价为取费基数经计算后在最后一次付款时支付设计费用，</w:t>
      </w:r>
      <w:r>
        <w:rPr>
          <w:rFonts w:hint="eastAsia" w:ascii="宋体" w:hAnsi="宋体" w:eastAsia="宋体" w:cs="宋体"/>
          <w:color w:val="auto"/>
          <w:sz w:val="24"/>
          <w:szCs w:val="24"/>
          <w:lang w:val="en-US" w:eastAsia="zh-CN"/>
        </w:rPr>
        <w:t>该项目</w:t>
      </w:r>
      <w:r>
        <w:rPr>
          <w:rFonts w:hint="eastAsia" w:ascii="宋体" w:hAnsi="宋体" w:eastAsia="宋体" w:cs="宋体"/>
          <w:color w:val="auto"/>
          <w:sz w:val="24"/>
          <w:szCs w:val="24"/>
        </w:rPr>
        <w:t>竣工前</w:t>
      </w:r>
      <w:r>
        <w:rPr>
          <w:rFonts w:hint="eastAsia" w:ascii="宋体" w:hAnsi="宋体" w:eastAsia="宋体" w:cs="宋体"/>
          <w:color w:val="auto"/>
          <w:sz w:val="24"/>
          <w:szCs w:val="24"/>
          <w:lang w:val="en-US" w:eastAsia="zh-CN"/>
        </w:rPr>
        <w:t>设计单位</w:t>
      </w:r>
      <w:r>
        <w:rPr>
          <w:rFonts w:hint="eastAsia" w:ascii="宋体" w:hAnsi="宋体" w:eastAsia="宋体" w:cs="宋体"/>
          <w:color w:val="auto"/>
          <w:sz w:val="24"/>
          <w:szCs w:val="24"/>
        </w:rPr>
        <w:t>须提供现场技术及验收服务等。</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5.3</w:t>
      </w:r>
      <w:r>
        <w:rPr>
          <w:rFonts w:hint="eastAsia" w:ascii="宋体" w:hAnsi="宋体" w:eastAsia="宋体" w:cs="宋体"/>
          <w:sz w:val="24"/>
          <w:szCs w:val="24"/>
        </w:rPr>
        <w:t>已提交学校认定的设计成果，在</w:t>
      </w:r>
      <w:r>
        <w:rPr>
          <w:rFonts w:hint="eastAsia" w:ascii="宋体" w:hAnsi="宋体" w:eastAsia="宋体" w:cs="宋体"/>
          <w:sz w:val="24"/>
          <w:szCs w:val="24"/>
          <w:lang w:eastAsia="zh-CN"/>
        </w:rPr>
        <w:t>设计单位</w:t>
      </w:r>
      <w:r>
        <w:rPr>
          <w:rFonts w:hint="eastAsia" w:ascii="宋体" w:hAnsi="宋体" w:eastAsia="宋体" w:cs="宋体"/>
          <w:sz w:val="24"/>
          <w:szCs w:val="24"/>
        </w:rPr>
        <w:t>服务期内未进行招标，分两种情况支付设计费：</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后期招标并实施的项目，以修缮工程施工中标价为取费基数经计算后在最后一次付款时支付设计费用，</w:t>
      </w:r>
      <w:r>
        <w:rPr>
          <w:rFonts w:hint="eastAsia" w:ascii="宋体" w:hAnsi="宋体" w:eastAsia="宋体" w:cs="宋体"/>
          <w:sz w:val="24"/>
          <w:szCs w:val="24"/>
          <w:lang w:val="en-US" w:eastAsia="zh-CN"/>
        </w:rPr>
        <w:t>该项目</w:t>
      </w:r>
      <w:r>
        <w:rPr>
          <w:rFonts w:hint="eastAsia" w:ascii="宋体" w:hAnsi="宋体" w:eastAsia="宋体" w:cs="宋体"/>
          <w:sz w:val="24"/>
          <w:szCs w:val="24"/>
        </w:rPr>
        <w:t>竣工前</w:t>
      </w:r>
      <w:r>
        <w:rPr>
          <w:rFonts w:hint="eastAsia" w:ascii="宋体" w:hAnsi="宋体" w:eastAsia="宋体" w:cs="宋体"/>
          <w:sz w:val="24"/>
          <w:szCs w:val="24"/>
          <w:lang w:val="en-US" w:eastAsia="zh-CN"/>
        </w:rPr>
        <w:t>设计单位</w:t>
      </w:r>
      <w:r>
        <w:rPr>
          <w:rFonts w:hint="eastAsia" w:ascii="宋体" w:hAnsi="宋体" w:eastAsia="宋体" w:cs="宋体"/>
          <w:sz w:val="24"/>
          <w:szCs w:val="24"/>
        </w:rPr>
        <w:t>须提供现场技术及验收服务等。</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后期不实施的项目，不予支付设计费用，仅提供设计人员补助费，每个项目补助2000元</w:t>
      </w:r>
      <w:r>
        <w:rPr>
          <w:rFonts w:hint="eastAsia" w:ascii="宋体" w:hAnsi="宋体" w:cs="宋体"/>
          <w:sz w:val="24"/>
          <w:szCs w:val="24"/>
          <w:lang w:eastAsia="zh-CN"/>
        </w:rPr>
        <w:t>（</w:t>
      </w:r>
      <w:r>
        <w:rPr>
          <w:rFonts w:hint="eastAsia" w:ascii="宋体" w:hAnsi="宋体" w:cs="宋体"/>
          <w:sz w:val="24"/>
          <w:szCs w:val="24"/>
          <w:lang w:val="en-US" w:eastAsia="zh-CN"/>
        </w:rPr>
        <w:t>不含效果图超量费用</w:t>
      </w:r>
      <w:r>
        <w:rPr>
          <w:rFonts w:hint="eastAsia" w:ascii="宋体" w:hAnsi="宋体" w:cs="宋体"/>
          <w:sz w:val="24"/>
          <w:szCs w:val="24"/>
          <w:lang w:eastAsia="zh-CN"/>
        </w:rPr>
        <w:t>），</w:t>
      </w:r>
      <w:r>
        <w:rPr>
          <w:rFonts w:hint="eastAsia" w:ascii="宋体" w:hAnsi="宋体" w:cs="宋体"/>
          <w:sz w:val="24"/>
          <w:szCs w:val="24"/>
          <w:lang w:val="en-US" w:eastAsia="zh-CN"/>
        </w:rPr>
        <w:t>在最后一次付款时支付</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6.因设计单位原因，如现场勘查不准确、基础数据计算偏差较大、施工图纸设计不祥、设计深度不足等，单个修缮工程产生变更签证增加造价的</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按以下三种情形扣除该工程设计费用</w:t>
      </w:r>
      <w:r>
        <w:rPr>
          <w:rFonts w:hint="eastAsia" w:ascii="宋体" w:hAnsi="宋体" w:eastAsia="宋体" w:cs="宋体"/>
          <w:sz w:val="24"/>
          <w:szCs w:val="24"/>
        </w:rPr>
        <w:t>：</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6.1</w:t>
      </w:r>
      <w:r>
        <w:rPr>
          <w:rFonts w:hint="eastAsia" w:ascii="宋体" w:hAnsi="宋体" w:eastAsia="宋体" w:cs="宋体"/>
          <w:sz w:val="24"/>
          <w:szCs w:val="24"/>
        </w:rPr>
        <w:t>变更签证增加造价累计</w:t>
      </w:r>
      <w:r>
        <w:rPr>
          <w:rFonts w:hint="eastAsia" w:ascii="宋体" w:hAnsi="宋体" w:cs="宋体"/>
          <w:sz w:val="24"/>
          <w:szCs w:val="24"/>
          <w:lang w:val="en-US" w:eastAsia="zh-CN"/>
        </w:rPr>
        <w:t>2</w:t>
      </w:r>
      <w:r>
        <w:rPr>
          <w:rFonts w:hint="eastAsia" w:ascii="宋体" w:hAnsi="宋体" w:eastAsia="宋体" w:cs="宋体"/>
          <w:sz w:val="24"/>
          <w:szCs w:val="24"/>
        </w:rPr>
        <w:t>万元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w:t>
      </w:r>
      <w:r>
        <w:rPr>
          <w:rFonts w:hint="eastAsia" w:ascii="宋体" w:hAnsi="宋体" w:eastAsia="宋体" w:cs="宋体"/>
          <w:sz w:val="24"/>
          <w:szCs w:val="24"/>
          <w:lang w:eastAsia="zh-CN"/>
        </w:rPr>
        <w:t>）</w:t>
      </w:r>
      <w:r>
        <w:rPr>
          <w:rFonts w:hint="eastAsia" w:ascii="宋体" w:hAnsi="宋体" w:eastAsia="宋体" w:cs="宋体"/>
          <w:sz w:val="24"/>
          <w:szCs w:val="24"/>
        </w:rPr>
        <w:t>至</w:t>
      </w:r>
      <w:r>
        <w:rPr>
          <w:rFonts w:hint="eastAsia" w:ascii="宋体" w:hAnsi="宋体" w:cs="宋体"/>
          <w:sz w:val="24"/>
          <w:szCs w:val="24"/>
          <w:lang w:val="en-US" w:eastAsia="zh-CN"/>
        </w:rPr>
        <w:t>5</w:t>
      </w:r>
      <w:r>
        <w:rPr>
          <w:rFonts w:hint="eastAsia" w:ascii="宋体" w:hAnsi="宋体" w:eastAsia="宋体" w:cs="宋体"/>
          <w:sz w:val="24"/>
          <w:szCs w:val="24"/>
        </w:rPr>
        <w:t>万元（</w:t>
      </w:r>
      <w:r>
        <w:rPr>
          <w:rFonts w:hint="eastAsia" w:ascii="宋体" w:hAnsi="宋体" w:eastAsia="宋体" w:cs="宋体"/>
          <w:sz w:val="24"/>
          <w:szCs w:val="24"/>
          <w:lang w:val="en-US" w:eastAsia="zh-CN"/>
        </w:rPr>
        <w:t>不</w:t>
      </w:r>
      <w:r>
        <w:rPr>
          <w:rFonts w:hint="eastAsia" w:ascii="宋体" w:hAnsi="宋体" w:eastAsia="宋体" w:cs="宋体"/>
          <w:sz w:val="24"/>
          <w:szCs w:val="24"/>
        </w:rPr>
        <w:t>含）的，扣除该工程</w:t>
      </w:r>
      <w:r>
        <w:rPr>
          <w:rFonts w:hint="eastAsia" w:ascii="宋体" w:hAnsi="宋体" w:cs="宋体"/>
          <w:sz w:val="24"/>
          <w:szCs w:val="24"/>
          <w:lang w:val="en-US" w:eastAsia="zh-CN"/>
        </w:rPr>
        <w:t>10</w:t>
      </w:r>
      <w:r>
        <w:rPr>
          <w:rFonts w:hint="eastAsia" w:ascii="宋体" w:hAnsi="宋体" w:eastAsia="宋体" w:cs="宋体"/>
          <w:sz w:val="24"/>
          <w:szCs w:val="24"/>
        </w:rPr>
        <w:t>%设计费</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6.2</w:t>
      </w:r>
      <w:r>
        <w:rPr>
          <w:rFonts w:hint="eastAsia" w:ascii="宋体" w:hAnsi="宋体" w:eastAsia="宋体" w:cs="宋体"/>
          <w:sz w:val="24"/>
          <w:szCs w:val="24"/>
        </w:rPr>
        <w:t>变更签证增加造价累计</w:t>
      </w:r>
      <w:r>
        <w:rPr>
          <w:rFonts w:hint="eastAsia" w:ascii="宋体" w:hAnsi="宋体" w:cs="宋体"/>
          <w:sz w:val="24"/>
          <w:szCs w:val="24"/>
          <w:lang w:val="en-US" w:eastAsia="zh-CN"/>
        </w:rPr>
        <w:t>5</w:t>
      </w:r>
      <w:r>
        <w:rPr>
          <w:rFonts w:hint="eastAsia" w:ascii="宋体" w:hAnsi="宋体" w:eastAsia="宋体" w:cs="宋体"/>
          <w:sz w:val="24"/>
          <w:szCs w:val="24"/>
        </w:rPr>
        <w:t>万元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含</w:t>
      </w:r>
      <w:r>
        <w:rPr>
          <w:rFonts w:hint="eastAsia" w:ascii="宋体" w:hAnsi="宋体" w:eastAsia="宋体" w:cs="宋体"/>
          <w:sz w:val="24"/>
          <w:szCs w:val="24"/>
          <w:lang w:eastAsia="zh-CN"/>
        </w:rPr>
        <w:t>）</w:t>
      </w:r>
      <w:r>
        <w:rPr>
          <w:rFonts w:hint="eastAsia" w:ascii="宋体" w:hAnsi="宋体" w:eastAsia="宋体" w:cs="宋体"/>
          <w:sz w:val="24"/>
          <w:szCs w:val="24"/>
        </w:rPr>
        <w:t>至</w:t>
      </w:r>
      <w:r>
        <w:rPr>
          <w:rFonts w:hint="eastAsia" w:ascii="宋体" w:hAnsi="宋体" w:cs="宋体"/>
          <w:sz w:val="24"/>
          <w:szCs w:val="24"/>
          <w:lang w:val="en-US" w:eastAsia="zh-CN"/>
        </w:rPr>
        <w:t>10</w:t>
      </w:r>
      <w:r>
        <w:rPr>
          <w:rFonts w:hint="eastAsia" w:ascii="宋体" w:hAnsi="宋体" w:eastAsia="宋体" w:cs="宋体"/>
          <w:sz w:val="24"/>
          <w:szCs w:val="24"/>
        </w:rPr>
        <w:t>万元（</w:t>
      </w:r>
      <w:r>
        <w:rPr>
          <w:rFonts w:hint="eastAsia" w:ascii="宋体" w:hAnsi="宋体" w:eastAsia="宋体" w:cs="宋体"/>
          <w:sz w:val="24"/>
          <w:szCs w:val="24"/>
          <w:lang w:val="en-US" w:eastAsia="zh-CN"/>
        </w:rPr>
        <w:t>不</w:t>
      </w:r>
      <w:r>
        <w:rPr>
          <w:rFonts w:hint="eastAsia" w:ascii="宋体" w:hAnsi="宋体" w:eastAsia="宋体" w:cs="宋体"/>
          <w:sz w:val="24"/>
          <w:szCs w:val="24"/>
        </w:rPr>
        <w:t>含）的，扣除该工程</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0</w:t>
      </w:r>
      <w:r>
        <w:rPr>
          <w:rFonts w:hint="eastAsia" w:ascii="宋体" w:hAnsi="宋体" w:eastAsia="宋体" w:cs="宋体"/>
          <w:sz w:val="24"/>
          <w:szCs w:val="24"/>
        </w:rPr>
        <w:t>%设计费</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6.3</w:t>
      </w:r>
      <w:r>
        <w:rPr>
          <w:rFonts w:hint="eastAsia" w:ascii="宋体" w:hAnsi="宋体" w:eastAsia="宋体" w:cs="宋体"/>
          <w:sz w:val="24"/>
          <w:szCs w:val="24"/>
        </w:rPr>
        <w:t>变更签证增加造价累计超过</w:t>
      </w:r>
      <w:r>
        <w:rPr>
          <w:rFonts w:hint="eastAsia" w:ascii="宋体" w:hAnsi="宋体" w:cs="宋体"/>
          <w:sz w:val="24"/>
          <w:szCs w:val="24"/>
          <w:lang w:val="en-US" w:eastAsia="zh-CN"/>
        </w:rPr>
        <w:t>10</w:t>
      </w:r>
      <w:r>
        <w:rPr>
          <w:rFonts w:hint="eastAsia" w:ascii="宋体" w:hAnsi="宋体" w:eastAsia="宋体" w:cs="宋体"/>
          <w:sz w:val="24"/>
          <w:szCs w:val="24"/>
        </w:rPr>
        <w:t>万元（含）的，扣除该工程</w:t>
      </w:r>
      <w:r>
        <w:rPr>
          <w:rFonts w:hint="eastAsia" w:ascii="宋体" w:hAnsi="宋体" w:cs="宋体"/>
          <w:sz w:val="24"/>
          <w:szCs w:val="24"/>
          <w:lang w:val="en-US" w:eastAsia="zh-CN"/>
        </w:rPr>
        <w:t>30</w:t>
      </w:r>
      <w:r>
        <w:rPr>
          <w:rFonts w:hint="eastAsia" w:ascii="宋体" w:hAnsi="宋体" w:eastAsia="宋体" w:cs="宋体"/>
          <w:sz w:val="24"/>
          <w:szCs w:val="24"/>
        </w:rPr>
        <w:t xml:space="preserve">%设计费。 </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7.</w:t>
      </w:r>
      <w:r>
        <w:rPr>
          <w:rFonts w:hint="eastAsia" w:ascii="宋体" w:hAnsi="宋体" w:cs="宋体"/>
          <w:sz w:val="24"/>
          <w:lang w:val="en-US" w:eastAsia="zh-CN"/>
        </w:rPr>
        <w:t>设计单位提供时效承诺的，需在</w:t>
      </w:r>
      <w:r>
        <w:rPr>
          <w:rFonts w:hint="eastAsia" w:ascii="宋体" w:hAnsi="宋体" w:cs="宋体"/>
          <w:kern w:val="0"/>
          <w:sz w:val="24"/>
          <w:lang w:val="en-US" w:eastAsia="zh-CN"/>
        </w:rPr>
        <w:t>施工图电子版定稿后承诺时限内将纸质版送达学校，否则每个项目扣除1000元设计费；逾期送达超过三个项目可解除合同。</w:t>
      </w:r>
    </w:p>
    <w:p/>
    <w:p>
      <w:pPr>
        <w:rPr>
          <w:rFonts w:hint="eastAsia" w:ascii="华文中宋" w:hAnsi="华文中宋" w:eastAsia="华文中宋"/>
          <w:b/>
          <w:kern w:val="0"/>
          <w:sz w:val="36"/>
          <w:szCs w:val="36"/>
        </w:rPr>
      </w:pPr>
      <w:r>
        <w:rPr>
          <w:rFonts w:hint="eastAsia" w:ascii="华文中宋" w:hAnsi="华文中宋" w:eastAsia="华文中宋"/>
          <w:b/>
          <w:kern w:val="0"/>
          <w:sz w:val="36"/>
          <w:szCs w:val="36"/>
        </w:rPr>
        <w:br w:type="page"/>
      </w:r>
    </w:p>
    <w:p>
      <w:pPr>
        <w:spacing w:line="0" w:lineRule="atLeast"/>
        <w:jc w:val="center"/>
        <w:rPr>
          <w:rFonts w:hint="eastAsia" w:ascii="华文中宋" w:hAnsi="华文中宋" w:eastAsia="华文中宋"/>
          <w:b/>
          <w:kern w:val="0"/>
          <w:sz w:val="36"/>
          <w:szCs w:val="36"/>
        </w:rPr>
      </w:pPr>
      <w:r>
        <w:rPr>
          <w:rFonts w:hint="eastAsia" w:ascii="华文中宋" w:hAnsi="华文中宋" w:eastAsia="华文中宋"/>
          <w:b/>
          <w:kern w:val="0"/>
          <w:sz w:val="36"/>
          <w:szCs w:val="36"/>
        </w:rPr>
        <w:t>第五章  合同主要条款</w:t>
      </w:r>
    </w:p>
    <w:p>
      <w:pPr>
        <w:ind w:right="-23"/>
        <w:rPr>
          <w:rFonts w:hint="eastAsia" w:eastAsia="仿宋_GB2312"/>
          <w:snapToGrid w:val="0"/>
          <w:sz w:val="30"/>
        </w:rPr>
      </w:pPr>
    </w:p>
    <w:p>
      <w:pPr>
        <w:ind w:right="-23" w:firstLine="300" w:firstLineChars="100"/>
        <w:rPr>
          <w:rFonts w:hint="eastAsia" w:eastAsia="仿宋_GB2312"/>
          <w:snapToGrid w:val="0"/>
          <w:sz w:val="30"/>
        </w:rPr>
      </w:pPr>
    </w:p>
    <w:p>
      <w:pPr>
        <w:ind w:firstLine="5721" w:firstLineChars="1905"/>
        <w:rPr>
          <w:rFonts w:hint="eastAsia" w:ascii="Times New Roman" w:hAnsi="Times New Roman" w:eastAsia="华文中宋"/>
          <w:b/>
          <w:color w:val="000000"/>
          <w:sz w:val="30"/>
          <w:szCs w:val="30"/>
        </w:rPr>
      </w:pPr>
      <w:r>
        <w:rPr>
          <w:rFonts w:hint="eastAsia" w:ascii="Times New Roman" w:hAnsi="Times New Roman" w:eastAsia="华文中宋"/>
          <w:b/>
          <w:color w:val="000000"/>
          <w:sz w:val="30"/>
          <w:szCs w:val="30"/>
        </w:rPr>
        <w:t>合同编号：</w:t>
      </w:r>
      <w:r>
        <w:rPr>
          <w:rFonts w:hint="eastAsia" w:ascii="Times New Roman" w:hAnsi="Times New Roman" w:eastAsia="华文中宋"/>
          <w:b/>
          <w:color w:val="000000"/>
          <w:sz w:val="30"/>
          <w:szCs w:val="30"/>
          <w:u w:val="single"/>
        </w:rPr>
        <w:t xml:space="preserve">        </w:t>
      </w:r>
      <w:r>
        <w:rPr>
          <w:rFonts w:hint="eastAsia" w:ascii="Times New Roman" w:hAnsi="Times New Roman" w:eastAsia="华文中宋"/>
          <w:b/>
          <w:color w:val="000000"/>
          <w:sz w:val="30"/>
          <w:szCs w:val="30"/>
        </w:rPr>
        <w:t xml:space="preserve">  </w:t>
      </w:r>
    </w:p>
    <w:p>
      <w:pPr>
        <w:rPr>
          <w:rFonts w:hint="eastAsia" w:ascii="Times New Roman" w:hAnsi="Times New Roman" w:eastAsia="华文中宋"/>
          <w:b/>
          <w:color w:val="000000"/>
          <w:sz w:val="52"/>
          <w:szCs w:val="52"/>
        </w:rPr>
      </w:pPr>
    </w:p>
    <w:p>
      <w:pPr>
        <w:jc w:val="center"/>
        <w:rPr>
          <w:rFonts w:ascii="Times New Roman" w:hAnsi="Times New Roman" w:eastAsia="华文中宋"/>
          <w:b/>
          <w:color w:val="000000"/>
          <w:sz w:val="52"/>
          <w:szCs w:val="52"/>
        </w:rPr>
      </w:pPr>
    </w:p>
    <w:p>
      <w:pPr>
        <w:jc w:val="center"/>
        <w:rPr>
          <w:rFonts w:ascii="Times New Roman" w:hAnsi="Times New Roman" w:eastAsia="华文中宋"/>
          <w:b/>
          <w:color w:val="000000"/>
          <w:sz w:val="52"/>
          <w:szCs w:val="52"/>
        </w:rPr>
      </w:pPr>
    </w:p>
    <w:p>
      <w:pPr>
        <w:jc w:val="center"/>
        <w:rPr>
          <w:rFonts w:hint="eastAsia" w:ascii="Times New Roman" w:hAnsi="Times New Roman" w:eastAsia="华文中宋"/>
          <w:b/>
          <w:color w:val="000000"/>
          <w:sz w:val="72"/>
          <w:szCs w:val="52"/>
        </w:rPr>
      </w:pPr>
      <w:r>
        <w:rPr>
          <w:rFonts w:ascii="Times New Roman" w:hAnsi="Times New Roman" w:eastAsia="华文中宋"/>
          <w:b/>
          <w:color w:val="000000"/>
          <w:sz w:val="72"/>
          <w:szCs w:val="52"/>
        </w:rPr>
        <w:t>建设工程</w:t>
      </w:r>
      <w:r>
        <w:rPr>
          <w:rFonts w:hint="eastAsia" w:ascii="Times New Roman" w:hAnsi="Times New Roman" w:eastAsia="华文中宋"/>
          <w:b/>
          <w:color w:val="000000"/>
          <w:sz w:val="72"/>
          <w:szCs w:val="52"/>
        </w:rPr>
        <w:t>设计</w:t>
      </w:r>
      <w:r>
        <w:rPr>
          <w:rFonts w:ascii="Times New Roman" w:hAnsi="Times New Roman" w:eastAsia="华文中宋"/>
          <w:b/>
          <w:color w:val="000000"/>
          <w:sz w:val="72"/>
          <w:szCs w:val="52"/>
        </w:rPr>
        <w:t>合同</w:t>
      </w:r>
    </w:p>
    <w:p>
      <w:pPr>
        <w:jc w:val="center"/>
        <w:rPr>
          <w:rFonts w:ascii="Times New Roman" w:hAnsi="Times New Roman" w:eastAsia="黑体"/>
          <w:b/>
          <w:color w:val="000000"/>
          <w:sz w:val="52"/>
          <w:szCs w:val="52"/>
        </w:rPr>
      </w:pPr>
      <w:r>
        <w:rPr>
          <w:rFonts w:ascii="Times New Roman" w:hAnsi="Times New Roman" w:eastAsia="黑体"/>
          <w:b/>
          <w:color w:val="000000"/>
          <w:sz w:val="52"/>
          <w:szCs w:val="52"/>
        </w:rPr>
        <w:br w:type="page"/>
      </w:r>
    </w:p>
    <w:p>
      <w:pPr>
        <w:pStyle w:val="71"/>
        <w:spacing w:before="0" w:after="0"/>
        <w:jc w:val="center"/>
        <w:rPr>
          <w:rFonts w:ascii="Times New Roman" w:hAnsi="Times New Roman" w:eastAsia="华文中宋"/>
          <w:b w:val="0"/>
          <w:color w:val="000000"/>
        </w:rPr>
      </w:pPr>
      <w:bookmarkStart w:id="109" w:name="_Toc296890982"/>
      <w:bookmarkStart w:id="110" w:name="_Toc351203480"/>
      <w:bookmarkStart w:id="111" w:name="_Toc296503025"/>
      <w:r>
        <w:rPr>
          <w:rFonts w:ascii="华文中宋" w:hAnsi="华文中宋" w:eastAsia="华文中宋"/>
        </w:rPr>
        <w:t>第一部分 合同协议书</w:t>
      </w:r>
      <w:bookmarkEnd w:id="109"/>
      <w:bookmarkEnd w:id="110"/>
      <w:bookmarkEnd w:id="111"/>
    </w:p>
    <w:p>
      <w:pPr>
        <w:spacing w:line="360" w:lineRule="auto"/>
        <w:rPr>
          <w:rFonts w:ascii="Times New Roman" w:hAnsi="Times New Roman" w:eastAsia="仿宋_GB2312"/>
          <w:b/>
          <w:color w:val="000000"/>
          <w:sz w:val="30"/>
          <w:szCs w:val="30"/>
          <w:u w:val="single"/>
        </w:rPr>
      </w:pPr>
      <w:r>
        <w:rPr>
          <w:rFonts w:ascii="Times New Roman" w:hAnsi="Times New Roman" w:eastAsia="仿宋_GB2312"/>
          <w:b/>
          <w:color w:val="000000"/>
          <w:sz w:val="30"/>
          <w:szCs w:val="30"/>
        </w:rPr>
        <w:t>发包人（全称）：</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皖南医学院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p>
    <w:p>
      <w:pPr>
        <w:spacing w:line="360" w:lineRule="auto"/>
        <w:rPr>
          <w:rFonts w:ascii="Times New Roman" w:hAnsi="Times New Roman" w:eastAsia="仿宋_GB2312"/>
          <w:b/>
          <w:color w:val="000000"/>
          <w:sz w:val="30"/>
          <w:szCs w:val="30"/>
          <w:u w:val="single"/>
        </w:rPr>
      </w:pPr>
      <w:r>
        <w:rPr>
          <w:rFonts w:hint="eastAsia" w:ascii="Times New Roman" w:hAnsi="Times New Roman" w:eastAsia="仿宋_GB2312"/>
          <w:b/>
          <w:color w:val="000000"/>
          <w:sz w:val="30"/>
          <w:szCs w:val="30"/>
        </w:rPr>
        <w:t>设计</w:t>
      </w:r>
      <w:r>
        <w:rPr>
          <w:rFonts w:ascii="Times New Roman" w:hAnsi="Times New Roman" w:eastAsia="仿宋_GB2312"/>
          <w:b/>
          <w:color w:val="000000"/>
          <w:sz w:val="30"/>
          <w:szCs w:val="30"/>
        </w:rPr>
        <w:t>人（全称）：</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 xml:space="preserve"> </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r>
        <w:rPr>
          <w:rFonts w:hint="eastAsia" w:ascii="Times New Roman" w:hAnsi="Times New Roman" w:eastAsia="仿宋_GB2312"/>
          <w:b/>
          <w:color w:val="000000"/>
          <w:sz w:val="30"/>
          <w:szCs w:val="30"/>
          <w:u w:val="single"/>
        </w:rPr>
        <w:t xml:space="preserve">  </w:t>
      </w:r>
      <w:r>
        <w:rPr>
          <w:rFonts w:ascii="Times New Roman" w:hAnsi="Times New Roman" w:eastAsia="仿宋_GB2312"/>
          <w:b/>
          <w:color w:val="000000"/>
          <w:sz w:val="30"/>
          <w:szCs w:val="30"/>
          <w:u w:val="single"/>
        </w:rPr>
        <w:t></w:t>
      </w:r>
    </w:p>
    <w:p>
      <w:pPr>
        <w:spacing w:line="360" w:lineRule="auto"/>
        <w:ind w:firstLine="600" w:firstLineChars="200"/>
        <w:rPr>
          <w:rFonts w:ascii="Times New Roman" w:hAnsi="Times New Roman" w:eastAsia="仿宋_GB2312"/>
          <w:color w:val="000000"/>
          <w:sz w:val="30"/>
          <w:szCs w:val="30"/>
        </w:rPr>
      </w:pPr>
      <w:r>
        <w:rPr>
          <w:rFonts w:ascii="Times New Roman" w:hAnsi="Times New Roman" w:eastAsia="仿宋_GB2312"/>
          <w:color w:val="000000"/>
          <w:sz w:val="30"/>
          <w:szCs w:val="30"/>
        </w:rPr>
        <w:t>根据《中华人民共和国</w:t>
      </w:r>
      <w:r>
        <w:rPr>
          <w:rFonts w:hint="eastAsia" w:ascii="Times New Roman" w:hAnsi="Times New Roman" w:eastAsia="仿宋_GB2312"/>
          <w:color w:val="000000"/>
          <w:sz w:val="30"/>
          <w:szCs w:val="30"/>
          <w:lang w:eastAsia="zh-CN"/>
        </w:rPr>
        <w:t>民法典</w:t>
      </w:r>
      <w:r>
        <w:rPr>
          <w:rFonts w:ascii="Times New Roman" w:hAnsi="Times New Roman" w:eastAsia="仿宋_GB2312"/>
          <w:color w:val="000000"/>
          <w:sz w:val="30"/>
          <w:szCs w:val="30"/>
        </w:rPr>
        <w:t>》、《中华人民共和国建筑法》及有关法律规定，遵循平等、自愿、公平和诚实信用的原则，双方就</w:t>
      </w:r>
      <w:r>
        <w:rPr>
          <w:rFonts w:hint="eastAsia" w:ascii="Times New Roman" w:hAnsi="Times New Roman" w:eastAsia="仿宋_GB2312"/>
          <w:b/>
          <w:bCs/>
          <w:color w:val="000000"/>
          <w:sz w:val="30"/>
          <w:szCs w:val="30"/>
          <w:u w:val="single"/>
        </w:rPr>
        <w:t>皖南医学院2024-2026年修缮工程施工图设计项目</w:t>
      </w:r>
      <w:r>
        <w:rPr>
          <w:rFonts w:ascii="Times New Roman" w:hAnsi="Times New Roman" w:eastAsia="仿宋_GB2312"/>
          <w:color w:val="000000"/>
          <w:sz w:val="30"/>
          <w:szCs w:val="30"/>
        </w:rPr>
        <w:t>工程</w:t>
      </w:r>
      <w:r>
        <w:rPr>
          <w:rFonts w:hint="eastAsia" w:ascii="Times New Roman" w:hAnsi="Times New Roman" w:eastAsia="仿宋_GB2312"/>
          <w:color w:val="000000"/>
          <w:sz w:val="30"/>
          <w:szCs w:val="30"/>
        </w:rPr>
        <w:t>设计及</w:t>
      </w:r>
      <w:r>
        <w:rPr>
          <w:rFonts w:ascii="Times New Roman" w:hAnsi="Times New Roman" w:eastAsia="仿宋_GB2312"/>
          <w:color w:val="000000"/>
          <w:sz w:val="30"/>
          <w:szCs w:val="30"/>
        </w:rPr>
        <w:t>有关事项协商一致</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共同达成如下协议：</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12" w:name="_Toc351203481"/>
      <w:r>
        <w:rPr>
          <w:rFonts w:ascii="Times New Roman" w:hAnsi="Times New Roman" w:eastAsia="黑体"/>
          <w:b w:val="0"/>
          <w:color w:val="000000"/>
          <w:sz w:val="32"/>
          <w:szCs w:val="32"/>
        </w:rPr>
        <w:t>一、工程概况</w:t>
      </w:r>
      <w:bookmarkEnd w:id="112"/>
    </w:p>
    <w:p>
      <w:pPr>
        <w:spacing w:line="360" w:lineRule="auto"/>
        <w:ind w:firstLine="588" w:firstLineChars="196"/>
        <w:rPr>
          <w:rFonts w:ascii="Times New Roman" w:hAnsi="Times New Roman" w:eastAsia="仿宋_GB2312"/>
          <w:color w:val="000000"/>
          <w:sz w:val="30"/>
          <w:szCs w:val="30"/>
          <w:u w:val="single"/>
        </w:rPr>
      </w:pPr>
      <w:r>
        <w:rPr>
          <w:rFonts w:ascii="Times New Roman" w:hAnsi="Times New Roman" w:eastAsia="仿宋_GB2312"/>
          <w:bCs/>
          <w:color w:val="000000"/>
          <w:sz w:val="30"/>
          <w:szCs w:val="30"/>
        </w:rPr>
        <w:t>1.工程名称</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u w:val="single"/>
        </w:rPr>
        <w:t>皖南医学院2024-2026年修缮工程施工图设计项目</w:t>
      </w:r>
      <w:r>
        <w:rPr>
          <w:rFonts w:ascii="Times New Roman" w:hAnsi="Times New Roman" w:eastAsia="仿宋_GB2312"/>
          <w:color w:val="000000"/>
          <w:sz w:val="30"/>
          <w:szCs w:val="30"/>
        </w:rPr>
        <w:t>。</w:t>
      </w:r>
    </w:p>
    <w:p>
      <w:pPr>
        <w:spacing w:line="360" w:lineRule="auto"/>
        <w:ind w:firstLine="588" w:firstLineChars="196"/>
        <w:rPr>
          <w:rFonts w:hint="eastAsia" w:ascii="Times New Roman" w:hAnsi="Times New Roman" w:eastAsia="仿宋_GB2312"/>
          <w:color w:val="000000"/>
          <w:sz w:val="30"/>
          <w:szCs w:val="30"/>
        </w:rPr>
      </w:pPr>
      <w:r>
        <w:rPr>
          <w:rFonts w:ascii="Times New Roman" w:hAnsi="Times New Roman" w:eastAsia="仿宋_GB2312"/>
          <w:bCs/>
          <w:color w:val="000000"/>
          <w:sz w:val="30"/>
          <w:szCs w:val="30"/>
        </w:rPr>
        <w:t>2.工程地点：</w:t>
      </w:r>
      <w:r>
        <w:rPr>
          <w:rFonts w:hint="eastAsia" w:ascii="Times New Roman" w:hAnsi="Times New Roman" w:eastAsia="仿宋_GB2312"/>
          <w:color w:val="000000"/>
          <w:sz w:val="30"/>
          <w:szCs w:val="30"/>
          <w:u w:val="single"/>
          <w:lang w:val="en-US" w:eastAsia="zh-CN"/>
        </w:rPr>
        <w:t>皖南医学院滨江校区、赭麓校区、银湖校区</w:t>
      </w:r>
      <w:r>
        <w:rPr>
          <w:rFonts w:ascii="Times New Roman" w:hAnsi="Times New Roman" w:eastAsia="仿宋_GB2312"/>
          <w:color w:val="000000"/>
          <w:sz w:val="30"/>
          <w:szCs w:val="30"/>
        </w:rPr>
        <w:t>。</w:t>
      </w:r>
    </w:p>
    <w:p>
      <w:pPr>
        <w:spacing w:line="360" w:lineRule="auto"/>
        <w:ind w:firstLine="588" w:firstLineChars="196"/>
        <w:rPr>
          <w:rFonts w:hint="eastAsia" w:ascii="Times New Roman" w:hAnsi="Times New Roman" w:eastAsia="仿宋_GB2312"/>
          <w:color w:val="000000"/>
          <w:sz w:val="30"/>
          <w:szCs w:val="30"/>
          <w:u w:val="single"/>
        </w:rPr>
      </w:pPr>
      <w:r>
        <w:rPr>
          <w:rFonts w:hint="eastAsia" w:ascii="Times New Roman" w:hAnsi="Times New Roman" w:eastAsia="仿宋_GB2312"/>
          <w:color w:val="000000"/>
          <w:sz w:val="30"/>
          <w:szCs w:val="30"/>
        </w:rPr>
        <w:t>3.规划占地面积：</w:t>
      </w:r>
      <w:r>
        <w:rPr>
          <w:rFonts w:hint="eastAsia" w:ascii="Times New Roman" w:hAnsi="Times New Roman" w:eastAsia="仿宋_GB2312"/>
          <w:color w:val="000000"/>
          <w:sz w:val="30"/>
          <w:szCs w:val="30"/>
          <w:u w:val="single"/>
          <w:lang w:val="en-US" w:eastAsia="zh-CN"/>
        </w:rPr>
        <w:t>/</w:t>
      </w:r>
      <w:r>
        <w:rPr>
          <w:rFonts w:hint="eastAsia" w:ascii="Times New Roman" w:hAnsi="Times New Roman" w:eastAsia="仿宋_GB2312"/>
          <w:color w:val="000000"/>
          <w:sz w:val="30"/>
          <w:szCs w:val="30"/>
        </w:rPr>
        <w:t>平方米，总建筑面积：</w:t>
      </w:r>
      <w:r>
        <w:rPr>
          <w:rFonts w:hint="eastAsia" w:ascii="Times New Roman" w:hAnsi="Times New Roman" w:eastAsia="仿宋_GB2312"/>
          <w:color w:val="000000"/>
          <w:sz w:val="30"/>
          <w:szCs w:val="30"/>
          <w:u w:val="single"/>
          <w:lang w:val="en-US" w:eastAsia="zh-CN"/>
        </w:rPr>
        <w:t>/</w:t>
      </w:r>
      <w:r>
        <w:rPr>
          <w:rFonts w:hint="eastAsia" w:ascii="Times New Roman" w:hAnsi="Times New Roman" w:eastAsia="仿宋_GB2312"/>
          <w:color w:val="000000"/>
          <w:sz w:val="30"/>
          <w:szCs w:val="30"/>
        </w:rPr>
        <w:t>平方米（其中地上约</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平方米，地下约</w:t>
      </w:r>
      <w:r>
        <w:rPr>
          <w:rFonts w:hint="eastAsia" w:ascii="Times New Roman" w:hAnsi="Times New Roman" w:eastAsia="仿宋_GB2312"/>
          <w:color w:val="000000"/>
          <w:sz w:val="30"/>
          <w:szCs w:val="30"/>
          <w:u w:val="single"/>
          <w:lang w:val="en-US" w:eastAsia="zh-CN"/>
        </w:rPr>
        <w:t>/</w:t>
      </w:r>
      <w:r>
        <w:rPr>
          <w:rFonts w:hint="eastAsia" w:ascii="Times New Roman" w:hAnsi="Times New Roman" w:eastAsia="仿宋_GB2312"/>
          <w:color w:val="000000"/>
          <w:sz w:val="30"/>
          <w:szCs w:val="30"/>
        </w:rPr>
        <w:t>平方米）；地上</w:t>
      </w:r>
      <w:r>
        <w:rPr>
          <w:rFonts w:hint="eastAsia" w:ascii="Times New Roman" w:hAnsi="Times New Roman" w:eastAsia="仿宋_GB2312"/>
          <w:color w:val="000000"/>
          <w:sz w:val="30"/>
          <w:szCs w:val="30"/>
          <w:u w:val="single"/>
          <w:lang w:val="en-US" w:eastAsia="zh-CN"/>
        </w:rPr>
        <w:t>/</w:t>
      </w:r>
      <w:r>
        <w:rPr>
          <w:rFonts w:hint="eastAsia" w:ascii="Times New Roman" w:hAnsi="Times New Roman" w:eastAsia="仿宋_GB2312"/>
          <w:color w:val="000000"/>
          <w:sz w:val="30"/>
          <w:szCs w:val="30"/>
        </w:rPr>
        <w:t>层，地下</w:t>
      </w:r>
      <w:r>
        <w:rPr>
          <w:rFonts w:hint="eastAsia" w:ascii="Times New Roman" w:hAnsi="Times New Roman" w:eastAsia="仿宋_GB2312"/>
          <w:color w:val="000000"/>
          <w:sz w:val="30"/>
          <w:szCs w:val="30"/>
          <w:u w:val="single"/>
          <w:lang w:val="en-US" w:eastAsia="zh-CN"/>
        </w:rPr>
        <w:t>/</w:t>
      </w:r>
      <w:r>
        <w:rPr>
          <w:rFonts w:hint="eastAsia" w:ascii="Times New Roman" w:hAnsi="Times New Roman" w:eastAsia="仿宋_GB2312"/>
          <w:color w:val="000000"/>
          <w:sz w:val="30"/>
          <w:szCs w:val="30"/>
        </w:rPr>
        <w:t>层；建筑高度</w:t>
      </w:r>
      <w:r>
        <w:rPr>
          <w:rFonts w:hint="eastAsia" w:ascii="Times New Roman" w:hAnsi="Times New Roman" w:eastAsia="仿宋_GB2312"/>
          <w:color w:val="000000"/>
          <w:sz w:val="30"/>
          <w:szCs w:val="30"/>
          <w:u w:val="single"/>
          <w:lang w:val="en-US" w:eastAsia="zh-CN"/>
        </w:rPr>
        <w:t>/</w:t>
      </w:r>
      <w:r>
        <w:rPr>
          <w:rFonts w:hint="eastAsia" w:ascii="Times New Roman" w:hAnsi="Times New Roman" w:eastAsia="仿宋_GB2312"/>
          <w:color w:val="000000"/>
          <w:sz w:val="30"/>
          <w:szCs w:val="30"/>
        </w:rPr>
        <w:t>米。</w:t>
      </w:r>
    </w:p>
    <w:p>
      <w:pPr>
        <w:spacing w:line="360" w:lineRule="auto"/>
        <w:ind w:firstLine="588" w:firstLineChars="196"/>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4.建筑功能：</w:t>
      </w:r>
      <w:r>
        <w:rPr>
          <w:rFonts w:hint="eastAsia" w:ascii="Times New Roman" w:hAnsi="Times New Roman" w:eastAsia="仿宋_GB2312"/>
          <w:color w:val="000000"/>
          <w:sz w:val="30"/>
          <w:szCs w:val="30"/>
          <w:u w:val="single"/>
          <w:lang w:val="en-US" w:eastAsia="zh-CN"/>
        </w:rPr>
        <w:t>教学楼</w:t>
      </w:r>
      <w:r>
        <w:rPr>
          <w:rFonts w:hint="eastAsia" w:ascii="Times New Roman" w:hAnsi="Times New Roman" w:eastAsia="仿宋_GB2312"/>
          <w:color w:val="000000"/>
          <w:sz w:val="30"/>
          <w:szCs w:val="30"/>
        </w:rPr>
        <w:t>、</w:t>
      </w:r>
      <w:r>
        <w:rPr>
          <w:rFonts w:hint="eastAsia" w:ascii="Times New Roman" w:hAnsi="Times New Roman" w:eastAsia="仿宋_GB2312"/>
          <w:color w:val="000000"/>
          <w:sz w:val="30"/>
          <w:szCs w:val="30"/>
          <w:u w:val="single"/>
          <w:lang w:val="en-US" w:eastAsia="zh-CN"/>
        </w:rPr>
        <w:t>实验楼</w:t>
      </w:r>
      <w:r>
        <w:rPr>
          <w:rFonts w:hint="eastAsia" w:ascii="Times New Roman" w:hAnsi="Times New Roman" w:eastAsia="仿宋_GB2312"/>
          <w:color w:val="000000"/>
          <w:sz w:val="30"/>
          <w:szCs w:val="30"/>
        </w:rPr>
        <w:t>、</w:t>
      </w:r>
      <w:r>
        <w:rPr>
          <w:rFonts w:hint="eastAsia" w:ascii="Times New Roman" w:hAnsi="Times New Roman" w:eastAsia="仿宋_GB2312"/>
          <w:color w:val="000000"/>
          <w:sz w:val="30"/>
          <w:szCs w:val="30"/>
          <w:u w:val="single"/>
          <w:lang w:val="en-US" w:eastAsia="zh-CN"/>
        </w:rPr>
        <w:t>学生公寓</w:t>
      </w:r>
      <w:r>
        <w:rPr>
          <w:rFonts w:hint="eastAsia" w:ascii="Times New Roman" w:hAnsi="Times New Roman" w:eastAsia="仿宋_GB2312"/>
          <w:color w:val="000000"/>
          <w:sz w:val="30"/>
          <w:szCs w:val="30"/>
          <w:u w:val="none"/>
          <w:lang w:val="en-US" w:eastAsia="zh-CN"/>
        </w:rPr>
        <w:t>、</w:t>
      </w:r>
      <w:r>
        <w:rPr>
          <w:rFonts w:hint="eastAsia" w:ascii="Times New Roman" w:hAnsi="Times New Roman" w:eastAsia="仿宋_GB2312"/>
          <w:color w:val="000000"/>
          <w:sz w:val="30"/>
          <w:szCs w:val="30"/>
          <w:u w:val="single"/>
          <w:lang w:val="en-US" w:eastAsia="zh-CN"/>
        </w:rPr>
        <w:t>办公楼</w:t>
      </w:r>
      <w:r>
        <w:rPr>
          <w:rFonts w:hint="eastAsia" w:ascii="Times New Roman" w:hAnsi="Times New Roman" w:eastAsia="仿宋_GB2312"/>
          <w:color w:val="000000"/>
          <w:sz w:val="30"/>
          <w:szCs w:val="30"/>
        </w:rPr>
        <w:t>等。</w:t>
      </w:r>
    </w:p>
    <w:p>
      <w:pPr>
        <w:spacing w:line="360" w:lineRule="auto"/>
        <w:ind w:firstLine="588" w:firstLineChars="196"/>
        <w:rPr>
          <w:rFonts w:hint="eastAsia" w:ascii="Times New Roman" w:hAnsi="Times New Roman" w:eastAsia="仿宋_GB2312"/>
          <w:bCs/>
          <w:color w:val="000000"/>
          <w:sz w:val="30"/>
          <w:szCs w:val="30"/>
          <w:u w:val="single"/>
        </w:rPr>
      </w:pPr>
      <w:r>
        <w:rPr>
          <w:rFonts w:hint="eastAsia" w:ascii="Times New Roman" w:hAnsi="Times New Roman" w:eastAsia="仿宋_GB2312"/>
          <w:color w:val="000000"/>
          <w:sz w:val="30"/>
          <w:szCs w:val="30"/>
        </w:rPr>
        <w:t>5.投资估算：约</w:t>
      </w:r>
      <w:r>
        <w:rPr>
          <w:rFonts w:hint="eastAsia" w:ascii="Times New Roman" w:hAnsi="Times New Roman" w:eastAsia="仿宋_GB2312"/>
          <w:color w:val="000000"/>
          <w:sz w:val="30"/>
          <w:szCs w:val="30"/>
          <w:u w:val="single"/>
          <w:lang w:val="en-US" w:eastAsia="zh-CN"/>
        </w:rPr>
        <w:t>/</w:t>
      </w:r>
      <w:r>
        <w:rPr>
          <w:rFonts w:hint="eastAsia" w:ascii="Times New Roman" w:hAnsi="Times New Roman" w:eastAsia="仿宋_GB2312"/>
          <w:color w:val="000000"/>
          <w:sz w:val="30"/>
          <w:szCs w:val="30"/>
        </w:rPr>
        <w:t>元人民币。</w:t>
      </w:r>
    </w:p>
    <w:p>
      <w:pPr>
        <w:spacing w:before="120" w:after="120" w:line="360" w:lineRule="auto"/>
        <w:ind w:firstLine="627" w:firstLineChars="196"/>
        <w:rPr>
          <w:rFonts w:hint="eastAsia" w:ascii="Times New Roman" w:hAnsi="Times New Roman" w:eastAsia="仿宋_GB2312"/>
          <w:bCs/>
          <w:color w:val="000000"/>
          <w:sz w:val="30"/>
          <w:szCs w:val="30"/>
        </w:rPr>
      </w:pPr>
      <w:r>
        <w:rPr>
          <w:rFonts w:hint="eastAsia" w:ascii="Times New Roman" w:hAnsi="Times New Roman" w:eastAsia="黑体"/>
          <w:bCs/>
          <w:color w:val="000000"/>
          <w:sz w:val="32"/>
          <w:szCs w:val="32"/>
        </w:rPr>
        <w:t>二</w:t>
      </w:r>
      <w:r>
        <w:rPr>
          <w:rFonts w:ascii="Times New Roman" w:hAnsi="Times New Roman" w:eastAsia="黑体"/>
          <w:bCs/>
          <w:color w:val="000000"/>
          <w:sz w:val="32"/>
          <w:szCs w:val="32"/>
        </w:rPr>
        <w:t>、工程</w:t>
      </w:r>
      <w:r>
        <w:rPr>
          <w:rFonts w:hint="eastAsia" w:ascii="Times New Roman" w:hAnsi="Times New Roman" w:eastAsia="黑体"/>
          <w:bCs/>
          <w:color w:val="000000"/>
          <w:sz w:val="32"/>
          <w:szCs w:val="32"/>
        </w:rPr>
        <w:t>设计范围、阶段与服务内容</w:t>
      </w:r>
    </w:p>
    <w:p>
      <w:pPr>
        <w:spacing w:line="360" w:lineRule="auto"/>
        <w:ind w:firstLine="588" w:firstLineChars="196"/>
        <w:rPr>
          <w:rFonts w:hint="eastAsia" w:ascii="Times New Roman" w:hAnsi="Times New Roman" w:eastAsia="仿宋_GB2312"/>
          <w:bCs/>
          <w:color w:val="000000"/>
          <w:sz w:val="30"/>
          <w:szCs w:val="30"/>
        </w:rPr>
      </w:pPr>
      <w:r>
        <w:rPr>
          <w:rFonts w:hint="eastAsia" w:ascii="Times New Roman" w:hAnsi="Times New Roman" w:eastAsia="仿宋_GB2312"/>
          <w:bCs/>
          <w:color w:val="000000"/>
          <w:sz w:val="30"/>
          <w:szCs w:val="30"/>
        </w:rPr>
        <w:t>1.工程设计范围：</w:t>
      </w:r>
      <w:r>
        <w:rPr>
          <w:rFonts w:hint="eastAsia" w:ascii="Times New Roman" w:hAnsi="Times New Roman" w:eastAsia="仿宋_GB2312"/>
          <w:bCs/>
          <w:color w:val="000000"/>
          <w:sz w:val="30"/>
          <w:szCs w:val="30"/>
          <w:u w:val="single"/>
        </w:rPr>
        <w:t>皖南医学院2024年至2026年包括但不限于建（构）筑物维修改造、水电改造（含节能、智能化）、附属设施及绿化景观改造等各类修缮工程项目施工图设计及施工期间技术咨询服务</w:t>
      </w:r>
      <w:r>
        <w:rPr>
          <w:rFonts w:ascii="Times New Roman" w:hAnsi="Times New Roman" w:eastAsia="仿宋_GB2312"/>
          <w:bCs/>
          <w:color w:val="000000"/>
          <w:sz w:val="30"/>
          <w:szCs w:val="30"/>
        </w:rPr>
        <w:t>。</w:t>
      </w:r>
    </w:p>
    <w:p>
      <w:pPr>
        <w:spacing w:line="360" w:lineRule="auto"/>
        <w:ind w:firstLine="588" w:firstLineChars="196"/>
        <w:rPr>
          <w:rFonts w:ascii="Times New Roman" w:hAnsi="Times New Roman" w:eastAsia="仿宋_GB2312"/>
          <w:bCs/>
          <w:color w:val="000000"/>
          <w:sz w:val="30"/>
          <w:szCs w:val="30"/>
          <w:u w:val="single"/>
        </w:rPr>
      </w:pPr>
      <w:r>
        <w:rPr>
          <w:rFonts w:hint="eastAsia" w:ascii="Times New Roman" w:hAnsi="Times New Roman" w:eastAsia="仿宋_GB2312"/>
          <w:color w:val="000000"/>
          <w:sz w:val="30"/>
          <w:szCs w:val="32"/>
        </w:rPr>
        <w:t>2.工程设计阶段：</w:t>
      </w:r>
      <w:r>
        <w:rPr>
          <w:rFonts w:hint="eastAsia" w:ascii="Times New Roman" w:hAnsi="Times New Roman" w:eastAsia="仿宋_GB2312"/>
          <w:color w:val="000000"/>
          <w:sz w:val="30"/>
          <w:szCs w:val="32"/>
          <w:u w:val="single"/>
          <w:lang w:val="en-US" w:eastAsia="zh-CN"/>
        </w:rPr>
        <w:t>设计方案（若有需要）、施工图、效果图（若有需要）</w:t>
      </w:r>
      <w:r>
        <w:rPr>
          <w:rFonts w:hint="eastAsia" w:ascii="Times New Roman" w:hAnsi="Times New Roman" w:eastAsia="仿宋_GB2312"/>
          <w:color w:val="000000"/>
          <w:sz w:val="30"/>
          <w:szCs w:val="32"/>
        </w:rPr>
        <w:t>。</w:t>
      </w:r>
    </w:p>
    <w:p>
      <w:pPr>
        <w:spacing w:line="360" w:lineRule="auto"/>
        <w:ind w:firstLine="588" w:firstLineChars="196"/>
        <w:rPr>
          <w:rFonts w:hint="eastAsia" w:ascii="Times New Roman" w:hAnsi="Times New Roman" w:eastAsia="仿宋_GB2312"/>
          <w:bCs/>
          <w:color w:val="000000"/>
          <w:sz w:val="30"/>
          <w:szCs w:val="30"/>
        </w:rPr>
      </w:pPr>
      <w:r>
        <w:rPr>
          <w:rFonts w:hint="eastAsia" w:ascii="Times New Roman" w:hAnsi="Times New Roman" w:eastAsia="仿宋_GB2312"/>
          <w:bCs/>
          <w:color w:val="000000"/>
          <w:sz w:val="30"/>
          <w:szCs w:val="30"/>
        </w:rPr>
        <w:t>3</w:t>
      </w:r>
      <w:r>
        <w:rPr>
          <w:rFonts w:ascii="Times New Roman" w:hAnsi="Times New Roman" w:eastAsia="仿宋_GB2312"/>
          <w:bCs/>
          <w:color w:val="000000"/>
          <w:sz w:val="30"/>
          <w:szCs w:val="30"/>
        </w:rPr>
        <w:t>.工程</w:t>
      </w:r>
      <w:r>
        <w:rPr>
          <w:rFonts w:hint="eastAsia" w:ascii="Times New Roman" w:hAnsi="Times New Roman" w:eastAsia="仿宋_GB2312"/>
          <w:bCs/>
          <w:color w:val="000000"/>
          <w:sz w:val="30"/>
          <w:szCs w:val="30"/>
        </w:rPr>
        <w:t>设计服务内容</w:t>
      </w:r>
      <w:r>
        <w:rPr>
          <w:rFonts w:ascii="Times New Roman" w:hAnsi="Times New Roman" w:eastAsia="仿宋_GB2312"/>
          <w:bCs/>
          <w:color w:val="000000"/>
          <w:sz w:val="30"/>
          <w:szCs w:val="30"/>
        </w:rPr>
        <w:t>：</w:t>
      </w:r>
      <w:r>
        <w:rPr>
          <w:rFonts w:hint="eastAsia" w:ascii="Times New Roman" w:hAnsi="Times New Roman" w:eastAsia="仿宋_GB2312"/>
          <w:bCs/>
          <w:color w:val="000000"/>
          <w:sz w:val="30"/>
          <w:szCs w:val="30"/>
          <w:u w:val="single"/>
        </w:rPr>
        <w:t>皖南医学院2024年至2026年包括但不限于建（构）筑物维修改造、水电改造（含节能、智能化）、附属设施及绿化景观改造等各类修缮工程项目施工图设计及施工期间技术咨询服务</w:t>
      </w:r>
      <w:r>
        <w:rPr>
          <w:rFonts w:hint="eastAsia" w:ascii="Times New Roman" w:hAnsi="Times New Roman" w:eastAsia="仿宋_GB2312"/>
          <w:color w:val="000000"/>
          <w:sz w:val="30"/>
          <w:szCs w:val="30"/>
        </w:rPr>
        <w:t>。</w:t>
      </w:r>
    </w:p>
    <w:p>
      <w:pPr>
        <w:pStyle w:val="5"/>
        <w:spacing w:before="120" w:after="120" w:line="360" w:lineRule="auto"/>
        <w:rPr>
          <w:rFonts w:hint="eastAsia" w:ascii="Times New Roman" w:hAnsi="Times New Roman" w:eastAsia="黑体"/>
          <w:b w:val="0"/>
          <w:color w:val="000000"/>
          <w:sz w:val="32"/>
          <w:szCs w:val="32"/>
        </w:rPr>
      </w:pPr>
      <w:r>
        <w:rPr>
          <w:rFonts w:ascii="Times New Roman" w:hAnsi="Times New Roman" w:eastAsia="黑体"/>
          <w:b w:val="0"/>
          <w:color w:val="000000"/>
          <w:sz w:val="32"/>
          <w:szCs w:val="32"/>
        </w:rPr>
        <w:t xml:space="preserve">   </w:t>
      </w:r>
      <w:bookmarkStart w:id="113" w:name="_Toc351203482"/>
      <w:r>
        <w:rPr>
          <w:rFonts w:hint="eastAsia" w:ascii="Times New Roman" w:hAnsi="Times New Roman" w:eastAsia="黑体"/>
          <w:b w:val="0"/>
          <w:color w:val="000000"/>
          <w:sz w:val="32"/>
          <w:szCs w:val="32"/>
        </w:rPr>
        <w:t>三</w:t>
      </w:r>
      <w:r>
        <w:rPr>
          <w:rFonts w:ascii="Times New Roman" w:hAnsi="Times New Roman" w:eastAsia="黑体"/>
          <w:b w:val="0"/>
          <w:color w:val="000000"/>
          <w:sz w:val="32"/>
          <w:szCs w:val="32"/>
        </w:rPr>
        <w:t>、</w:t>
      </w:r>
      <w:bookmarkEnd w:id="113"/>
      <w:r>
        <w:rPr>
          <w:rFonts w:hint="eastAsia" w:ascii="Times New Roman" w:hAnsi="Times New Roman" w:eastAsia="黑体"/>
          <w:b w:val="0"/>
          <w:color w:val="000000"/>
          <w:sz w:val="32"/>
          <w:szCs w:val="32"/>
        </w:rPr>
        <w:t>工程设计周期</w:t>
      </w:r>
    </w:p>
    <w:p>
      <w:pPr>
        <w:spacing w:line="360" w:lineRule="auto"/>
        <w:ind w:firstLine="459"/>
        <w:rPr>
          <w:rFonts w:ascii="Times New Roman" w:hAnsi="Times New Roman" w:eastAsia="仿宋_GB2312"/>
          <w:color w:val="000000"/>
          <w:sz w:val="30"/>
          <w:szCs w:val="30"/>
        </w:rPr>
      </w:pPr>
      <w:r>
        <w:rPr>
          <w:rFonts w:ascii="Times New Roman" w:hAnsi="Times New Roman" w:eastAsia="仿宋_GB2312"/>
          <w:color w:val="000000"/>
          <w:sz w:val="30"/>
          <w:szCs w:val="30"/>
        </w:rPr>
        <w:t>计划</w:t>
      </w:r>
      <w:r>
        <w:rPr>
          <w:rFonts w:hint="eastAsia" w:ascii="Times New Roman" w:hAnsi="Times New Roman" w:eastAsia="仿宋_GB2312"/>
          <w:color w:val="000000"/>
          <w:sz w:val="30"/>
          <w:szCs w:val="30"/>
        </w:rPr>
        <w:t>开始设计</w:t>
      </w:r>
      <w:r>
        <w:rPr>
          <w:rFonts w:ascii="Times New Roman" w:hAnsi="Times New Roman" w:eastAsia="仿宋_GB2312"/>
          <w:color w:val="000000"/>
          <w:sz w:val="30"/>
          <w:szCs w:val="30"/>
        </w:rPr>
        <w:t>日期：</w:t>
      </w:r>
      <w:r>
        <w:rPr>
          <w:rFonts w:hint="eastAsia" w:ascii="Times New Roman" w:hAnsi="Times New Roman" w:eastAsia="仿宋_GB2312"/>
          <w:color w:val="000000"/>
          <w:sz w:val="30"/>
          <w:szCs w:val="30"/>
          <w:u w:val="single"/>
          <w:lang w:val="en-US" w:eastAsia="zh-CN"/>
        </w:rPr>
        <w:t>2024</w:t>
      </w:r>
      <w:r>
        <w:rPr>
          <w:rFonts w:ascii="Times New Roman" w:hAnsi="Times New Roman" w:eastAsia="仿宋_GB2312"/>
          <w:color w:val="000000"/>
          <w:sz w:val="30"/>
          <w:szCs w:val="30"/>
        </w:rPr>
        <w:t>年</w:t>
      </w:r>
      <w:r>
        <w:rPr>
          <w:rFonts w:hint="eastAsia" w:ascii="Times New Roman" w:hAnsi="Times New Roman" w:eastAsia="仿宋_GB2312"/>
          <w:color w:val="000000"/>
          <w:sz w:val="30"/>
          <w:szCs w:val="30"/>
          <w:u w:val="single"/>
          <w:lang w:val="en-US" w:eastAsia="zh-CN"/>
        </w:rPr>
        <w:t>2</w:t>
      </w:r>
      <w:r>
        <w:rPr>
          <w:rFonts w:ascii="Times New Roman" w:hAnsi="Times New Roman" w:eastAsia="仿宋_GB2312"/>
          <w:color w:val="000000"/>
          <w:sz w:val="30"/>
          <w:szCs w:val="30"/>
        </w:rPr>
        <w:t>月</w:t>
      </w:r>
      <w:r>
        <w:rPr>
          <w:rFonts w:hint="eastAsia" w:ascii="Times New Roman" w:hAnsi="Times New Roman" w:eastAsia="仿宋_GB2312"/>
          <w:color w:val="000000"/>
          <w:sz w:val="30"/>
          <w:szCs w:val="30"/>
          <w:u w:val="single"/>
          <w:lang w:val="en-US" w:eastAsia="zh-CN"/>
        </w:rPr>
        <w:t>1</w:t>
      </w:r>
      <w:r>
        <w:rPr>
          <w:rFonts w:ascii="Times New Roman" w:hAnsi="Times New Roman" w:eastAsia="仿宋_GB2312"/>
          <w:color w:val="000000"/>
          <w:sz w:val="30"/>
          <w:szCs w:val="30"/>
        </w:rPr>
        <w:t>日。</w:t>
      </w:r>
    </w:p>
    <w:p>
      <w:pPr>
        <w:spacing w:line="360" w:lineRule="auto"/>
        <w:ind w:firstLine="459"/>
        <w:rPr>
          <w:rFonts w:ascii="Times New Roman" w:hAnsi="Times New Roman" w:eastAsia="仿宋_GB2312"/>
          <w:color w:val="000000"/>
          <w:sz w:val="30"/>
          <w:szCs w:val="30"/>
        </w:rPr>
      </w:pPr>
      <w:r>
        <w:rPr>
          <w:rFonts w:ascii="Times New Roman" w:hAnsi="Times New Roman" w:eastAsia="仿宋_GB2312"/>
          <w:color w:val="000000"/>
          <w:sz w:val="30"/>
          <w:szCs w:val="30"/>
        </w:rPr>
        <w:t>计划</w:t>
      </w:r>
      <w:r>
        <w:rPr>
          <w:rFonts w:hint="eastAsia" w:ascii="Times New Roman" w:hAnsi="Times New Roman" w:eastAsia="仿宋_GB2312"/>
          <w:color w:val="000000"/>
          <w:sz w:val="30"/>
          <w:szCs w:val="30"/>
        </w:rPr>
        <w:t>完成设计</w:t>
      </w:r>
      <w:r>
        <w:rPr>
          <w:rFonts w:ascii="Times New Roman" w:hAnsi="Times New Roman" w:eastAsia="仿宋_GB2312"/>
          <w:color w:val="000000"/>
          <w:sz w:val="30"/>
          <w:szCs w:val="30"/>
        </w:rPr>
        <w:t>日期：</w:t>
      </w:r>
      <w:r>
        <w:rPr>
          <w:rFonts w:hint="eastAsia" w:ascii="Times New Roman" w:hAnsi="Times New Roman" w:eastAsia="仿宋_GB2312"/>
          <w:color w:val="000000"/>
          <w:sz w:val="30"/>
          <w:szCs w:val="30"/>
          <w:u w:val="single"/>
          <w:lang w:val="en-US" w:eastAsia="zh-CN"/>
        </w:rPr>
        <w:t>2026</w:t>
      </w:r>
      <w:r>
        <w:rPr>
          <w:rFonts w:ascii="Times New Roman" w:hAnsi="Times New Roman" w:eastAsia="仿宋_GB2312"/>
          <w:color w:val="000000"/>
          <w:sz w:val="30"/>
          <w:szCs w:val="30"/>
        </w:rPr>
        <w:t>年</w:t>
      </w:r>
      <w:r>
        <w:rPr>
          <w:rFonts w:hint="eastAsia" w:ascii="Times New Roman" w:hAnsi="Times New Roman" w:eastAsia="仿宋_GB2312"/>
          <w:color w:val="000000"/>
          <w:sz w:val="30"/>
          <w:szCs w:val="30"/>
          <w:u w:val="single"/>
          <w:lang w:val="en-US" w:eastAsia="zh-CN"/>
        </w:rPr>
        <w:t>12</w:t>
      </w:r>
      <w:r>
        <w:rPr>
          <w:rFonts w:ascii="Times New Roman" w:hAnsi="Times New Roman" w:eastAsia="仿宋_GB2312"/>
          <w:color w:val="000000"/>
          <w:sz w:val="30"/>
          <w:szCs w:val="30"/>
        </w:rPr>
        <w:t>月</w:t>
      </w:r>
      <w:r>
        <w:rPr>
          <w:rFonts w:hint="eastAsia" w:ascii="Times New Roman" w:hAnsi="Times New Roman" w:eastAsia="仿宋_GB2312"/>
          <w:color w:val="000000"/>
          <w:sz w:val="30"/>
          <w:szCs w:val="30"/>
          <w:u w:val="single"/>
          <w:lang w:val="en-US" w:eastAsia="zh-CN"/>
        </w:rPr>
        <w:t>31</w:t>
      </w:r>
      <w:r>
        <w:rPr>
          <w:rFonts w:ascii="Times New Roman" w:hAnsi="Times New Roman" w:eastAsia="仿宋_GB2312"/>
          <w:color w:val="000000"/>
          <w:sz w:val="30"/>
          <w:szCs w:val="30"/>
        </w:rPr>
        <w:t>日。</w:t>
      </w:r>
    </w:p>
    <w:p>
      <w:pPr>
        <w:spacing w:line="360" w:lineRule="auto"/>
        <w:ind w:firstLine="459"/>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具体工程设计周期以专用合同条款及其附件的约定为准。</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14" w:name="_Toc351203484"/>
      <w:r>
        <w:rPr>
          <w:rFonts w:hint="eastAsia" w:ascii="Times New Roman" w:hAnsi="Times New Roman" w:eastAsia="黑体"/>
          <w:b w:val="0"/>
          <w:color w:val="000000"/>
          <w:sz w:val="32"/>
          <w:szCs w:val="32"/>
        </w:rPr>
        <w:t>四</w:t>
      </w:r>
      <w:r>
        <w:rPr>
          <w:rFonts w:ascii="Times New Roman" w:hAnsi="Times New Roman" w:eastAsia="黑体"/>
          <w:b w:val="0"/>
          <w:color w:val="000000"/>
          <w:sz w:val="32"/>
          <w:szCs w:val="32"/>
        </w:rPr>
        <w:t>、合同价格形式与签约合同价</w:t>
      </w:r>
      <w:bookmarkEnd w:id="114"/>
      <w:r>
        <w:rPr>
          <w:rFonts w:ascii="Times New Roman" w:hAnsi="Times New Roman" w:eastAsia="黑体"/>
          <w:b w:val="0"/>
          <w:color w:val="000000"/>
          <w:sz w:val="32"/>
          <w:szCs w:val="32"/>
        </w:rPr>
        <w:tab/>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1</w:t>
      </w:r>
      <w:r>
        <w:rPr>
          <w:rFonts w:ascii="Times New Roman" w:hAnsi="Times New Roman" w:eastAsia="仿宋_GB2312"/>
          <w:color w:val="000000"/>
          <w:sz w:val="30"/>
          <w:szCs w:val="30"/>
        </w:rPr>
        <w:t>.合同价格形式：</w:t>
      </w:r>
      <w:r>
        <w:rPr>
          <w:rFonts w:hint="eastAsia" w:ascii="Times New Roman" w:hAnsi="Times New Roman" w:eastAsia="仿宋_GB2312"/>
          <w:color w:val="000000"/>
          <w:sz w:val="30"/>
          <w:szCs w:val="30"/>
          <w:u w:val="single"/>
          <w:lang w:val="en-US" w:eastAsia="zh-CN"/>
        </w:rPr>
        <w:t>按费率计算，按实结算</w:t>
      </w:r>
      <w:r>
        <w:rPr>
          <w:rFonts w:hint="eastAsia" w:ascii="Times New Roman" w:hAnsi="Times New Roman" w:eastAsia="仿宋_GB2312"/>
          <w:color w:val="000000"/>
          <w:sz w:val="30"/>
          <w:szCs w:val="30"/>
        </w:rPr>
        <w:t>；</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2</w:t>
      </w:r>
      <w:r>
        <w:rPr>
          <w:rFonts w:ascii="Times New Roman" w:hAnsi="Times New Roman" w:eastAsia="仿宋_GB2312"/>
          <w:color w:val="000000"/>
          <w:sz w:val="30"/>
          <w:szCs w:val="30"/>
        </w:rPr>
        <w:t>.签约合同价为：</w:t>
      </w:r>
    </w:p>
    <w:p>
      <w:pPr>
        <w:spacing w:line="360" w:lineRule="auto"/>
        <w:ind w:firstLine="750" w:firstLineChars="250"/>
        <w:rPr>
          <w:rFonts w:hint="eastAsia" w:ascii="Times New Roman" w:hAnsi="Times New Roman" w:eastAsia="仿宋_GB2312"/>
          <w:color w:val="000000"/>
          <w:sz w:val="30"/>
          <w:szCs w:val="30"/>
        </w:rPr>
      </w:pPr>
      <w:r>
        <w:rPr>
          <w:rFonts w:ascii="Times New Roman" w:hAnsi="Times New Roman" w:eastAsia="仿宋_GB2312"/>
          <w:color w:val="000000"/>
          <w:sz w:val="30"/>
          <w:szCs w:val="30"/>
        </w:rPr>
        <w:t>人民币（大写）</w:t>
      </w:r>
      <w:r>
        <w:rPr>
          <w:rFonts w:hint="eastAsia" w:ascii="Times New Roman" w:hAnsi="Times New Roman" w:eastAsia="仿宋_GB2312"/>
          <w:color w:val="000000"/>
          <w:sz w:val="30"/>
          <w:szCs w:val="30"/>
          <w:u w:val="single"/>
          <w:lang w:val="en-US" w:eastAsia="zh-CN"/>
        </w:rPr>
        <w:t>/</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u w:val="single"/>
          <w:lang w:val="en-US" w:eastAsia="zh-CN"/>
        </w:rPr>
        <w:t>/</w:t>
      </w:r>
      <w:r>
        <w:rPr>
          <w:rFonts w:ascii="Times New Roman" w:hAnsi="Times New Roman" w:eastAsia="仿宋_GB2312"/>
          <w:color w:val="000000"/>
          <w:sz w:val="30"/>
          <w:szCs w:val="30"/>
        </w:rPr>
        <w:t>元）</w:t>
      </w:r>
      <w:r>
        <w:rPr>
          <w:rFonts w:hint="eastAsia" w:ascii="Times New Roman" w:hAnsi="Times New Roman" w:eastAsia="仿宋_GB2312"/>
          <w:color w:val="000000"/>
          <w:sz w:val="30"/>
          <w:szCs w:val="30"/>
        </w:rPr>
        <w:t>。</w:t>
      </w:r>
    </w:p>
    <w:p>
      <w:pPr>
        <w:pStyle w:val="5"/>
        <w:spacing w:before="120" w:after="120" w:line="360" w:lineRule="auto"/>
        <w:rPr>
          <w:rFonts w:hint="eastAsia" w:ascii="Times New Roman" w:hAnsi="Times New Roman" w:eastAsia="黑体"/>
          <w:b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15" w:name="_Toc351203485"/>
      <w:r>
        <w:rPr>
          <w:rFonts w:hint="eastAsia" w:ascii="Times New Roman" w:hAnsi="Times New Roman" w:eastAsia="黑体"/>
          <w:b w:val="0"/>
          <w:color w:val="000000"/>
          <w:sz w:val="32"/>
          <w:szCs w:val="32"/>
        </w:rPr>
        <w:t>五</w:t>
      </w:r>
      <w:r>
        <w:rPr>
          <w:rFonts w:ascii="Times New Roman" w:hAnsi="Times New Roman" w:eastAsia="黑体"/>
          <w:b w:val="0"/>
          <w:color w:val="000000"/>
          <w:sz w:val="32"/>
          <w:szCs w:val="32"/>
        </w:rPr>
        <w:t>、</w:t>
      </w:r>
      <w:bookmarkEnd w:id="115"/>
      <w:r>
        <w:rPr>
          <w:rFonts w:hint="eastAsia" w:ascii="Times New Roman" w:hAnsi="Times New Roman" w:eastAsia="黑体"/>
          <w:b w:val="0"/>
          <w:color w:val="000000"/>
          <w:sz w:val="32"/>
          <w:szCs w:val="32"/>
        </w:rPr>
        <w:t>发包人代表与设计人</w:t>
      </w:r>
      <w:r>
        <w:rPr>
          <w:rFonts w:ascii="Times New Roman" w:hAnsi="Times New Roman" w:eastAsia="黑体"/>
          <w:b w:val="0"/>
          <w:color w:val="000000"/>
          <w:sz w:val="32"/>
          <w:szCs w:val="32"/>
        </w:rPr>
        <w:t>项目负责人</w:t>
      </w:r>
    </w:p>
    <w:p>
      <w:pPr>
        <w:spacing w:line="360" w:lineRule="auto"/>
        <w:ind w:firstLine="600" w:firstLineChars="200"/>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发包人代表：</w:t>
      </w:r>
      <w:r>
        <w:rPr>
          <w:rFonts w:hint="eastAsia" w:ascii="Times New Roman" w:hAnsi="Times New Roman" w:eastAsia="仿宋_GB2312"/>
          <w:color w:val="000000"/>
          <w:sz w:val="30"/>
          <w:szCs w:val="30"/>
          <w:u w:val="single"/>
          <w:lang w:val="en-US" w:eastAsia="zh-CN"/>
        </w:rPr>
        <w:t>各项目负责人</w:t>
      </w:r>
      <w:r>
        <w:rPr>
          <w:rFonts w:hint="eastAsia" w:ascii="Times New Roman" w:hAnsi="Times New Roman" w:eastAsia="仿宋_GB2312"/>
          <w:color w:val="000000"/>
          <w:sz w:val="30"/>
          <w:szCs w:val="30"/>
        </w:rPr>
        <w:t>。</w:t>
      </w:r>
    </w:p>
    <w:p>
      <w:pPr>
        <w:spacing w:line="360" w:lineRule="auto"/>
        <w:ind w:firstLine="600" w:firstLineChars="200"/>
        <w:rPr>
          <w:rFonts w:ascii="Times New Roman" w:hAnsi="Times New Roman" w:eastAsia="仿宋_GB2312"/>
          <w:color w:val="000000"/>
          <w:sz w:val="30"/>
          <w:szCs w:val="30"/>
        </w:rPr>
      </w:pPr>
      <w:r>
        <w:rPr>
          <w:rFonts w:hint="eastAsia" w:ascii="Times New Roman" w:hAnsi="Times New Roman" w:eastAsia="仿宋_GB2312"/>
          <w:color w:val="000000"/>
          <w:sz w:val="30"/>
          <w:szCs w:val="30"/>
        </w:rPr>
        <w:t>设计</w:t>
      </w:r>
      <w:r>
        <w:rPr>
          <w:rFonts w:ascii="Times New Roman" w:hAnsi="Times New Roman" w:eastAsia="仿宋_GB2312"/>
          <w:color w:val="000000"/>
          <w:sz w:val="30"/>
          <w:szCs w:val="30"/>
        </w:rPr>
        <w:t>人项目负责人：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w:t>
      </w:r>
      <w:r>
        <w:rPr>
          <w:rFonts w:ascii="Times New Roman" w:hAnsi="Times New Roman" w:eastAsia="仿宋_GB2312"/>
          <w:color w:val="000000"/>
          <w:sz w:val="30"/>
          <w:szCs w:val="30"/>
        </w:rPr>
        <w:t>。</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r>
        <w:rPr>
          <w:rFonts w:ascii="Times New Roman" w:hAnsi="Times New Roman" w:eastAsia="黑体"/>
          <w:b w:val="0"/>
          <w:color w:val="000000"/>
          <w:sz w:val="32"/>
          <w:szCs w:val="32"/>
        </w:rPr>
        <w:t xml:space="preserve"> </w:t>
      </w:r>
      <w:bookmarkStart w:id="116" w:name="_Toc351203486"/>
      <w:r>
        <w:rPr>
          <w:rFonts w:hint="eastAsia" w:ascii="Times New Roman" w:hAnsi="Times New Roman" w:eastAsia="黑体"/>
          <w:b w:val="0"/>
          <w:color w:val="000000"/>
          <w:sz w:val="32"/>
          <w:szCs w:val="32"/>
        </w:rPr>
        <w:t>六</w:t>
      </w:r>
      <w:r>
        <w:rPr>
          <w:rFonts w:ascii="Times New Roman" w:hAnsi="Times New Roman" w:eastAsia="黑体"/>
          <w:b w:val="0"/>
          <w:color w:val="000000"/>
          <w:sz w:val="32"/>
          <w:szCs w:val="32"/>
        </w:rPr>
        <w:t>、合同文件构成</w:t>
      </w:r>
      <w:bookmarkEnd w:id="116"/>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本协议书与下列文件一起构成合同文件：</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（1）专用合同条款及其附件； </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 xml:space="preserve">（2）通用合同条款； </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3</w:t>
      </w:r>
      <w:r>
        <w:rPr>
          <w:rFonts w:ascii="Times New Roman" w:hAnsi="Times New Roman" w:eastAsia="仿宋_GB2312"/>
          <w:color w:val="000000"/>
          <w:sz w:val="30"/>
          <w:szCs w:val="30"/>
        </w:rPr>
        <w:t>）中标通知书（如果有）；</w:t>
      </w:r>
    </w:p>
    <w:p>
      <w:pPr>
        <w:autoSpaceDE w:val="0"/>
        <w:autoSpaceDN w:val="0"/>
        <w:adjustRightInd w:val="0"/>
        <w:spacing w:line="360" w:lineRule="auto"/>
        <w:ind w:firstLine="600" w:firstLineChars="200"/>
        <w:jc w:val="left"/>
        <w:rPr>
          <w:rFonts w:hint="eastAsia" w:ascii="Times New Roman" w:hAnsi="Times New Roman" w:eastAsia="仿宋_GB2312"/>
          <w:color w:val="000000"/>
          <w:sz w:val="30"/>
          <w:szCs w:val="30"/>
        </w:rPr>
      </w:pP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4</w:t>
      </w:r>
      <w:r>
        <w:rPr>
          <w:rFonts w:ascii="Times New Roman" w:hAnsi="Times New Roman" w:eastAsia="仿宋_GB2312"/>
          <w:color w:val="000000"/>
          <w:sz w:val="30"/>
          <w:szCs w:val="30"/>
        </w:rPr>
        <w:t>）投标函及其附录（如果有）；</w:t>
      </w:r>
    </w:p>
    <w:p>
      <w:pPr>
        <w:autoSpaceDE w:val="0"/>
        <w:autoSpaceDN w:val="0"/>
        <w:adjustRightInd w:val="0"/>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（5）发包人要求；</w:t>
      </w:r>
    </w:p>
    <w:p>
      <w:pPr>
        <w:autoSpaceDE w:val="0"/>
        <w:autoSpaceDN w:val="0"/>
        <w:adjustRightInd w:val="0"/>
        <w:spacing w:line="360" w:lineRule="auto"/>
        <w:ind w:firstLine="600" w:firstLineChars="200"/>
        <w:jc w:val="left"/>
        <w:rPr>
          <w:rFonts w:hint="eastAsia" w:ascii="Times New Roman" w:hAnsi="Times New Roman" w:eastAsia="仿宋_GB2312"/>
          <w:color w:val="000000"/>
          <w:sz w:val="30"/>
          <w:szCs w:val="30"/>
        </w:rPr>
      </w:pP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6</w:t>
      </w:r>
      <w:r>
        <w:rPr>
          <w:rFonts w:ascii="Times New Roman" w:hAnsi="Times New Roman" w:eastAsia="仿宋_GB2312"/>
          <w:color w:val="000000"/>
          <w:sz w:val="30"/>
          <w:szCs w:val="30"/>
        </w:rPr>
        <w:t>）技术标准；</w:t>
      </w:r>
    </w:p>
    <w:p>
      <w:pPr>
        <w:autoSpaceDE w:val="0"/>
        <w:autoSpaceDN w:val="0"/>
        <w:adjustRightInd w:val="0"/>
        <w:spacing w:line="360" w:lineRule="auto"/>
        <w:ind w:firstLine="600" w:firstLineChars="200"/>
        <w:jc w:val="left"/>
        <w:rPr>
          <w:rFonts w:hint="eastAsia" w:ascii="Times New Roman" w:hAnsi="Times New Roman" w:eastAsia="仿宋_GB2312"/>
          <w:color w:val="000000"/>
          <w:sz w:val="30"/>
          <w:szCs w:val="30"/>
        </w:rPr>
      </w:pPr>
      <w:r>
        <w:rPr>
          <w:rFonts w:hint="eastAsia" w:ascii="Times New Roman" w:hAnsi="Times New Roman" w:eastAsia="仿宋_GB2312"/>
          <w:color w:val="000000"/>
          <w:kern w:val="0"/>
          <w:sz w:val="30"/>
          <w:szCs w:val="32"/>
        </w:rPr>
        <w:t>（7）发包人提供的上一阶段</w:t>
      </w:r>
      <w:r>
        <w:rPr>
          <w:rFonts w:ascii="Times New Roman" w:hAnsi="Times New Roman" w:eastAsia="仿宋_GB2312"/>
          <w:color w:val="000000"/>
          <w:kern w:val="0"/>
          <w:sz w:val="30"/>
          <w:szCs w:val="32"/>
        </w:rPr>
        <w:t>图纸</w:t>
      </w:r>
      <w:r>
        <w:rPr>
          <w:rFonts w:hint="eastAsia" w:ascii="Times New Roman" w:hAnsi="Times New Roman" w:eastAsia="仿宋_GB2312"/>
          <w:color w:val="000000"/>
          <w:kern w:val="0"/>
          <w:sz w:val="30"/>
          <w:szCs w:val="32"/>
        </w:rPr>
        <w:t>（如果有）；</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w:t>
      </w:r>
      <w:r>
        <w:rPr>
          <w:rFonts w:hint="eastAsia" w:ascii="Times New Roman" w:hAnsi="Times New Roman" w:eastAsia="仿宋_GB2312"/>
          <w:color w:val="000000"/>
          <w:sz w:val="30"/>
          <w:szCs w:val="30"/>
        </w:rPr>
        <w:t>8</w:t>
      </w:r>
      <w:r>
        <w:rPr>
          <w:rFonts w:ascii="Times New Roman" w:hAnsi="Times New Roman" w:eastAsia="仿宋_GB2312"/>
          <w:color w:val="000000"/>
          <w:sz w:val="30"/>
          <w:szCs w:val="30"/>
        </w:rPr>
        <w:t>）其他合同文件。</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在合同履行过程中形成的与合同有关的文件均构成合同文件组成部分。</w:t>
      </w:r>
    </w:p>
    <w:p>
      <w:pPr>
        <w:autoSpaceDE w:val="0"/>
        <w:autoSpaceDN w:val="0"/>
        <w:adjustRightInd w:val="0"/>
        <w:spacing w:line="360" w:lineRule="auto"/>
        <w:ind w:firstLine="600" w:firstLineChars="200"/>
        <w:jc w:val="left"/>
        <w:rPr>
          <w:rFonts w:ascii="Times New Roman" w:hAnsi="Times New Roman" w:eastAsia="仿宋_GB2312"/>
          <w:color w:val="000000"/>
          <w:sz w:val="30"/>
          <w:szCs w:val="30"/>
        </w:rPr>
      </w:pPr>
      <w:r>
        <w:rPr>
          <w:rFonts w:ascii="Times New Roman" w:hAnsi="Times New Roman" w:eastAsia="仿宋_GB2312"/>
          <w:color w:val="000000"/>
          <w:sz w:val="30"/>
          <w:szCs w:val="30"/>
        </w:rPr>
        <w:t>上述各项合同文件包括合同当事人就该项合同文件所作出的补充和修改，属于同一类内容的文件，应以最新签署的为准。</w:t>
      </w:r>
    </w:p>
    <w:p>
      <w:pPr>
        <w:pStyle w:val="5"/>
        <w:spacing w:before="120" w:after="120" w:line="360" w:lineRule="auto"/>
        <w:rPr>
          <w:rFonts w:ascii="Times New Roman" w:hAnsi="Times New Roman" w:eastAsia="黑体"/>
          <w:b w:val="0"/>
          <w:bCs w:val="0"/>
          <w:color w:val="000000"/>
          <w:sz w:val="32"/>
          <w:szCs w:val="32"/>
        </w:rPr>
      </w:pPr>
      <w:r>
        <w:rPr>
          <w:rFonts w:ascii="Times New Roman" w:hAnsi="Times New Roman" w:eastAsia="黑体"/>
          <w:b w:val="0"/>
          <w:bCs w:val="0"/>
          <w:color w:val="000000"/>
          <w:sz w:val="32"/>
          <w:szCs w:val="32"/>
        </w:rPr>
        <w:t xml:space="preserve">   </w:t>
      </w:r>
      <w:r>
        <w:rPr>
          <w:rFonts w:ascii="Times New Roman" w:hAnsi="Times New Roman" w:eastAsia="黑体"/>
          <w:b w:val="0"/>
          <w:color w:val="000000"/>
          <w:sz w:val="32"/>
          <w:szCs w:val="32"/>
        </w:rPr>
        <w:t xml:space="preserve"> </w:t>
      </w:r>
      <w:bookmarkStart w:id="117" w:name="_Toc351203487"/>
      <w:r>
        <w:rPr>
          <w:rFonts w:hint="eastAsia" w:ascii="Times New Roman" w:hAnsi="Times New Roman" w:eastAsia="黑体"/>
          <w:b w:val="0"/>
          <w:color w:val="000000"/>
          <w:sz w:val="32"/>
          <w:szCs w:val="32"/>
        </w:rPr>
        <w:t>七</w:t>
      </w:r>
      <w:r>
        <w:rPr>
          <w:rFonts w:ascii="Times New Roman" w:hAnsi="Times New Roman" w:eastAsia="黑体"/>
          <w:b w:val="0"/>
          <w:color w:val="000000"/>
          <w:sz w:val="32"/>
          <w:szCs w:val="32"/>
        </w:rPr>
        <w:t>、承诺</w:t>
      </w:r>
      <w:bookmarkEnd w:id="117"/>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1.发包人承诺按照法律规定履行项目审批手续</w:t>
      </w:r>
      <w:r>
        <w:rPr>
          <w:rFonts w:hint="eastAsia" w:ascii="Times New Roman" w:hAnsi="Times New Roman" w:eastAsia="仿宋_GB2312"/>
          <w:bCs/>
          <w:color w:val="000000"/>
          <w:sz w:val="30"/>
          <w:szCs w:val="30"/>
        </w:rPr>
        <w:t>，</w:t>
      </w:r>
      <w:r>
        <w:rPr>
          <w:rFonts w:ascii="Times New Roman" w:hAnsi="Times New Roman" w:eastAsia="仿宋_GB2312"/>
          <w:bCs/>
          <w:color w:val="000000"/>
          <w:sz w:val="30"/>
          <w:szCs w:val="30"/>
        </w:rPr>
        <w:t>按照合同约定</w:t>
      </w:r>
      <w:r>
        <w:rPr>
          <w:rFonts w:hint="eastAsia" w:ascii="Times New Roman" w:hAnsi="Times New Roman" w:eastAsia="仿宋_GB2312"/>
          <w:bCs/>
          <w:color w:val="000000"/>
          <w:sz w:val="30"/>
          <w:szCs w:val="30"/>
        </w:rPr>
        <w:t>提供设计依据，并按合同约定</w:t>
      </w:r>
      <w:r>
        <w:rPr>
          <w:rFonts w:ascii="Times New Roman" w:hAnsi="Times New Roman" w:eastAsia="仿宋_GB2312"/>
          <w:bCs/>
          <w:color w:val="000000"/>
          <w:sz w:val="30"/>
          <w:szCs w:val="30"/>
        </w:rPr>
        <w:t>的期限和方式支付合同价款。</w:t>
      </w:r>
    </w:p>
    <w:p>
      <w:pPr>
        <w:spacing w:line="360" w:lineRule="auto"/>
        <w:ind w:firstLine="600" w:firstLineChars="200"/>
        <w:rPr>
          <w:rFonts w:hint="eastAsia" w:ascii="Times New Roman" w:hAnsi="Times New Roman" w:eastAsia="仿宋_GB2312"/>
          <w:bCs/>
          <w:color w:val="000000"/>
          <w:sz w:val="30"/>
          <w:szCs w:val="30"/>
        </w:rPr>
      </w:pPr>
      <w:r>
        <w:rPr>
          <w:rFonts w:ascii="Times New Roman" w:hAnsi="Times New Roman" w:eastAsia="仿宋_GB2312"/>
          <w:bCs/>
          <w:color w:val="000000"/>
          <w:sz w:val="30"/>
          <w:szCs w:val="30"/>
        </w:rPr>
        <w:t>2.</w:t>
      </w:r>
      <w:r>
        <w:rPr>
          <w:rFonts w:hint="eastAsia" w:ascii="Times New Roman" w:hAnsi="Times New Roman" w:eastAsia="仿宋_GB2312"/>
          <w:bCs/>
          <w:color w:val="000000"/>
          <w:sz w:val="30"/>
          <w:szCs w:val="30"/>
        </w:rPr>
        <w:t>设计</w:t>
      </w:r>
      <w:r>
        <w:rPr>
          <w:rFonts w:ascii="Times New Roman" w:hAnsi="Times New Roman" w:eastAsia="仿宋_GB2312"/>
          <w:bCs/>
          <w:color w:val="000000"/>
          <w:sz w:val="30"/>
          <w:szCs w:val="30"/>
        </w:rPr>
        <w:t>人承诺按照法律</w:t>
      </w:r>
      <w:r>
        <w:rPr>
          <w:rFonts w:hint="eastAsia" w:ascii="Times New Roman" w:hAnsi="Times New Roman" w:eastAsia="仿宋_GB2312"/>
          <w:bCs/>
          <w:color w:val="000000"/>
          <w:sz w:val="30"/>
          <w:szCs w:val="30"/>
        </w:rPr>
        <w:t>和技术标准</w:t>
      </w:r>
      <w:r>
        <w:rPr>
          <w:rFonts w:ascii="Times New Roman" w:hAnsi="Times New Roman" w:eastAsia="仿宋_GB2312"/>
          <w:bCs/>
          <w:color w:val="000000"/>
          <w:sz w:val="30"/>
          <w:szCs w:val="30"/>
        </w:rPr>
        <w:t>规定及合同约定</w:t>
      </w:r>
      <w:r>
        <w:rPr>
          <w:rFonts w:hint="eastAsia" w:ascii="Times New Roman" w:hAnsi="Times New Roman" w:eastAsia="仿宋_GB2312"/>
          <w:bCs/>
          <w:color w:val="000000"/>
          <w:sz w:val="30"/>
          <w:szCs w:val="30"/>
        </w:rPr>
        <w:t>提供工程设计服务</w:t>
      </w:r>
      <w:r>
        <w:rPr>
          <w:rFonts w:ascii="Times New Roman" w:hAnsi="Times New Roman" w:eastAsia="仿宋_GB2312"/>
          <w:bCs/>
          <w:color w:val="000000"/>
          <w:sz w:val="30"/>
          <w:szCs w:val="30"/>
        </w:rPr>
        <w:t>。</w:t>
      </w:r>
    </w:p>
    <w:p>
      <w:pPr>
        <w:spacing w:before="120" w:after="120" w:line="360" w:lineRule="auto"/>
        <w:rPr>
          <w:rFonts w:ascii="Times New Roman" w:hAnsi="Times New Roman" w:eastAsia="黑体"/>
          <w:bCs/>
          <w:color w:val="000000"/>
          <w:sz w:val="32"/>
          <w:szCs w:val="32"/>
        </w:rPr>
      </w:pPr>
      <w:bookmarkStart w:id="118" w:name="_Toc351203488"/>
      <w:r>
        <w:rPr>
          <w:rFonts w:hint="eastAsia" w:ascii="Times New Roman" w:hAnsi="Times New Roman" w:eastAsia="黑体"/>
          <w:b/>
          <w:color w:val="000000"/>
          <w:sz w:val="32"/>
          <w:szCs w:val="32"/>
        </w:rPr>
        <w:t xml:space="preserve">   </w:t>
      </w:r>
      <w:r>
        <w:rPr>
          <w:rFonts w:hint="eastAsia" w:ascii="Times New Roman" w:hAnsi="Times New Roman" w:eastAsia="黑体"/>
          <w:color w:val="000000"/>
          <w:sz w:val="32"/>
          <w:szCs w:val="32"/>
        </w:rPr>
        <w:t xml:space="preserve"> 八</w:t>
      </w:r>
      <w:r>
        <w:rPr>
          <w:rFonts w:ascii="Times New Roman" w:hAnsi="Times New Roman" w:eastAsia="黑体"/>
          <w:color w:val="000000"/>
          <w:sz w:val="32"/>
          <w:szCs w:val="32"/>
        </w:rPr>
        <w:t>、词语含义</w:t>
      </w:r>
      <w:bookmarkEnd w:id="118"/>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本协议书中词语含义与第二部分通用合同条款中赋予的含义相同。</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19" w:name="_Toc351203490"/>
      <w:r>
        <w:rPr>
          <w:rFonts w:hint="eastAsia" w:ascii="Times New Roman" w:hAnsi="Times New Roman" w:eastAsia="黑体"/>
          <w:b w:val="0"/>
          <w:color w:val="000000"/>
          <w:sz w:val="32"/>
          <w:szCs w:val="32"/>
        </w:rPr>
        <w:t>九</w:t>
      </w:r>
      <w:r>
        <w:rPr>
          <w:rFonts w:ascii="Times New Roman" w:hAnsi="Times New Roman" w:eastAsia="黑体"/>
          <w:b w:val="0"/>
          <w:color w:val="000000"/>
          <w:sz w:val="32"/>
          <w:szCs w:val="32"/>
        </w:rPr>
        <w:t>、签订地点</w:t>
      </w:r>
      <w:bookmarkEnd w:id="119"/>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本合同在</w:t>
      </w:r>
      <w:r>
        <w:rPr>
          <w:rFonts w:hint="eastAsia" w:ascii="Times New Roman" w:hAnsi="Times New Roman" w:eastAsia="仿宋_GB2312"/>
          <w:bCs/>
          <w:color w:val="000000"/>
          <w:sz w:val="30"/>
          <w:szCs w:val="30"/>
          <w:u w:val="single"/>
          <w:lang w:val="en-US" w:eastAsia="zh-CN"/>
        </w:rPr>
        <w:t>皖南医学院滨江校区</w:t>
      </w:r>
      <w:r>
        <w:rPr>
          <w:rFonts w:ascii="Times New Roman" w:hAnsi="Times New Roman" w:eastAsia="仿宋_GB2312"/>
          <w:bCs/>
          <w:color w:val="000000"/>
          <w:sz w:val="30"/>
          <w:szCs w:val="30"/>
        </w:rPr>
        <w:t>签订。</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20" w:name="_Toc351203491"/>
      <w:r>
        <w:rPr>
          <w:rFonts w:ascii="Times New Roman" w:hAnsi="Times New Roman" w:eastAsia="黑体"/>
          <w:b w:val="0"/>
          <w:color w:val="000000"/>
          <w:sz w:val="32"/>
          <w:szCs w:val="32"/>
        </w:rPr>
        <w:t>十、补充协议</w:t>
      </w:r>
      <w:bookmarkEnd w:id="120"/>
    </w:p>
    <w:p>
      <w:pPr>
        <w:spacing w:line="360" w:lineRule="auto"/>
        <w:ind w:firstLine="600" w:firstLineChars="200"/>
        <w:rPr>
          <w:rFonts w:ascii="Times New Roman" w:hAnsi="Times New Roman" w:eastAsia="仿宋_GB2312"/>
          <w:b/>
          <w:bCs/>
          <w:color w:val="000000"/>
          <w:sz w:val="30"/>
          <w:szCs w:val="30"/>
        </w:rPr>
      </w:pPr>
      <w:r>
        <w:rPr>
          <w:rFonts w:ascii="Times New Roman" w:hAnsi="Times New Roman" w:eastAsia="仿宋_GB2312"/>
          <w:bCs/>
          <w:color w:val="000000"/>
          <w:sz w:val="30"/>
          <w:szCs w:val="30"/>
        </w:rPr>
        <w:t>合同未尽事宜，合同当事人另行签订补充协议</w:t>
      </w:r>
      <w:r>
        <w:rPr>
          <w:rFonts w:hint="eastAsia" w:ascii="Times New Roman" w:hAnsi="Times New Roman" w:eastAsia="仿宋_GB2312"/>
          <w:bCs/>
          <w:color w:val="000000"/>
          <w:sz w:val="30"/>
          <w:szCs w:val="30"/>
        </w:rPr>
        <w:t>，</w:t>
      </w:r>
      <w:r>
        <w:rPr>
          <w:rFonts w:ascii="Times New Roman" w:hAnsi="Times New Roman" w:eastAsia="仿宋_GB2312"/>
          <w:bCs/>
          <w:color w:val="000000"/>
          <w:sz w:val="30"/>
          <w:szCs w:val="30"/>
        </w:rPr>
        <w:t>补充协议是合同的组成部分。</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21" w:name="_Toc351203492"/>
      <w:r>
        <w:rPr>
          <w:rFonts w:ascii="Times New Roman" w:hAnsi="Times New Roman" w:eastAsia="黑体"/>
          <w:b w:val="0"/>
          <w:color w:val="000000"/>
          <w:sz w:val="32"/>
          <w:szCs w:val="32"/>
        </w:rPr>
        <w:t>十</w:t>
      </w:r>
      <w:r>
        <w:rPr>
          <w:rFonts w:hint="eastAsia" w:ascii="Times New Roman" w:hAnsi="Times New Roman" w:eastAsia="黑体"/>
          <w:b w:val="0"/>
          <w:color w:val="000000"/>
          <w:sz w:val="32"/>
          <w:szCs w:val="32"/>
        </w:rPr>
        <w:t>一</w:t>
      </w:r>
      <w:r>
        <w:rPr>
          <w:rFonts w:ascii="Times New Roman" w:hAnsi="Times New Roman" w:eastAsia="黑体"/>
          <w:b w:val="0"/>
          <w:color w:val="000000"/>
          <w:sz w:val="32"/>
          <w:szCs w:val="32"/>
        </w:rPr>
        <w:t>、合同生效</w:t>
      </w:r>
      <w:bookmarkEnd w:id="121"/>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本合同自</w:t>
      </w:r>
      <w:r>
        <w:rPr>
          <w:rFonts w:hint="eastAsia" w:ascii="Times New Roman" w:hAnsi="Times New Roman" w:eastAsia="仿宋_GB2312"/>
          <w:bCs/>
          <w:color w:val="000000"/>
          <w:sz w:val="30"/>
          <w:szCs w:val="30"/>
          <w:u w:val="single"/>
          <w:lang w:val="en-US" w:eastAsia="zh-CN"/>
        </w:rPr>
        <w:t>双方签字盖章后</w:t>
      </w:r>
      <w:r>
        <w:rPr>
          <w:rFonts w:ascii="Times New Roman" w:hAnsi="Times New Roman" w:eastAsia="仿宋_GB2312"/>
          <w:bCs/>
          <w:color w:val="000000"/>
          <w:sz w:val="30"/>
          <w:szCs w:val="30"/>
        </w:rPr>
        <w:t>生效。</w:t>
      </w:r>
    </w:p>
    <w:p>
      <w:pPr>
        <w:pStyle w:val="5"/>
        <w:spacing w:before="120" w:after="120" w:line="360" w:lineRule="auto"/>
        <w:rPr>
          <w:rFonts w:ascii="Times New Roman" w:hAnsi="Times New Roman" w:eastAsia="黑体"/>
          <w:bCs w:val="0"/>
          <w:color w:val="000000"/>
          <w:sz w:val="32"/>
          <w:szCs w:val="32"/>
        </w:rPr>
      </w:pPr>
      <w:r>
        <w:rPr>
          <w:rFonts w:ascii="Times New Roman" w:hAnsi="Times New Roman" w:eastAsia="黑体"/>
          <w:bCs w:val="0"/>
          <w:color w:val="000000"/>
          <w:sz w:val="32"/>
          <w:szCs w:val="32"/>
        </w:rPr>
        <w:t xml:space="preserve">    </w:t>
      </w:r>
      <w:bookmarkStart w:id="122" w:name="_Toc351203493"/>
      <w:r>
        <w:rPr>
          <w:rFonts w:ascii="Times New Roman" w:hAnsi="Times New Roman" w:eastAsia="黑体"/>
          <w:b w:val="0"/>
          <w:color w:val="000000"/>
          <w:sz w:val="32"/>
          <w:szCs w:val="32"/>
        </w:rPr>
        <w:t>十</w:t>
      </w:r>
      <w:r>
        <w:rPr>
          <w:rFonts w:hint="eastAsia" w:ascii="Times New Roman" w:hAnsi="Times New Roman" w:eastAsia="黑体"/>
          <w:b w:val="0"/>
          <w:color w:val="000000"/>
          <w:sz w:val="32"/>
          <w:szCs w:val="32"/>
        </w:rPr>
        <w:t>二</w:t>
      </w:r>
      <w:r>
        <w:rPr>
          <w:rFonts w:ascii="Times New Roman" w:hAnsi="Times New Roman" w:eastAsia="黑体"/>
          <w:b w:val="0"/>
          <w:color w:val="000000"/>
          <w:sz w:val="32"/>
          <w:szCs w:val="32"/>
        </w:rPr>
        <w:t>、合同份数</w:t>
      </w:r>
      <w:bookmarkEnd w:id="122"/>
    </w:p>
    <w:p>
      <w:pPr>
        <w:spacing w:line="360" w:lineRule="auto"/>
        <w:ind w:firstLine="600" w:firstLineChars="200"/>
        <w:rPr>
          <w:rFonts w:ascii="Times New Roman" w:hAnsi="Times New Roman" w:eastAsia="仿宋_GB2312"/>
          <w:bCs/>
          <w:color w:val="000000"/>
          <w:sz w:val="30"/>
          <w:szCs w:val="30"/>
        </w:rPr>
      </w:pPr>
      <w:r>
        <w:rPr>
          <w:rFonts w:ascii="Times New Roman" w:hAnsi="Times New Roman" w:eastAsia="仿宋_GB2312"/>
          <w:bCs/>
          <w:color w:val="000000"/>
          <w:sz w:val="30"/>
          <w:szCs w:val="30"/>
        </w:rPr>
        <w:t>本合同</w:t>
      </w:r>
      <w:r>
        <w:rPr>
          <w:rFonts w:hint="eastAsia" w:ascii="Times New Roman" w:hAnsi="Times New Roman" w:eastAsia="仿宋_GB2312"/>
          <w:bCs/>
          <w:color w:val="000000"/>
          <w:sz w:val="30"/>
          <w:szCs w:val="30"/>
        </w:rPr>
        <w:t>正本</w:t>
      </w:r>
      <w:r>
        <w:rPr>
          <w:rFonts w:ascii="Times New Roman" w:hAnsi="Times New Roman" w:eastAsia="仿宋_GB2312"/>
          <w:bCs/>
          <w:color w:val="000000"/>
          <w:sz w:val="30"/>
          <w:szCs w:val="30"/>
        </w:rPr>
        <w:t>一式</w:t>
      </w:r>
      <w:r>
        <w:rPr>
          <w:rFonts w:hint="eastAsia" w:ascii="Times New Roman" w:hAnsi="Times New Roman" w:eastAsia="仿宋_GB2312"/>
          <w:bCs/>
          <w:color w:val="000000"/>
          <w:sz w:val="30"/>
          <w:szCs w:val="30"/>
          <w:u w:val="single"/>
          <w:lang w:val="en-US" w:eastAsia="zh-CN"/>
        </w:rPr>
        <w:t>贰</w:t>
      </w:r>
      <w:r>
        <w:rPr>
          <w:rFonts w:ascii="Times New Roman" w:hAnsi="Times New Roman" w:eastAsia="仿宋_GB2312"/>
          <w:bCs/>
          <w:color w:val="000000"/>
          <w:sz w:val="30"/>
          <w:szCs w:val="30"/>
        </w:rPr>
        <w:t>份</w:t>
      </w:r>
      <w:r>
        <w:rPr>
          <w:rFonts w:hint="eastAsia" w:ascii="Times New Roman" w:hAnsi="Times New Roman" w:eastAsia="仿宋_GB2312"/>
          <w:bCs/>
          <w:color w:val="000000"/>
          <w:sz w:val="30"/>
          <w:szCs w:val="30"/>
        </w:rPr>
        <w:t>、副本</w:t>
      </w:r>
      <w:r>
        <w:rPr>
          <w:rFonts w:ascii="Times New Roman" w:hAnsi="Times New Roman" w:eastAsia="仿宋_GB2312"/>
          <w:bCs/>
          <w:color w:val="000000"/>
          <w:sz w:val="30"/>
          <w:szCs w:val="30"/>
        </w:rPr>
        <w:t>一式</w:t>
      </w:r>
      <w:r>
        <w:rPr>
          <w:rFonts w:hint="eastAsia" w:ascii="Times New Roman" w:hAnsi="Times New Roman" w:eastAsia="仿宋_GB2312"/>
          <w:bCs/>
          <w:color w:val="000000"/>
          <w:sz w:val="30"/>
          <w:szCs w:val="30"/>
          <w:u w:val="single"/>
          <w:lang w:val="en-US" w:eastAsia="zh-CN"/>
        </w:rPr>
        <w:t>陆</w:t>
      </w:r>
      <w:r>
        <w:rPr>
          <w:rFonts w:ascii="Times New Roman" w:hAnsi="Times New Roman" w:eastAsia="仿宋_GB2312"/>
          <w:bCs/>
          <w:color w:val="000000"/>
          <w:sz w:val="30"/>
          <w:szCs w:val="30"/>
        </w:rPr>
        <w:t>份，均具有同等法律效力，发包人执</w:t>
      </w:r>
      <w:r>
        <w:rPr>
          <w:rFonts w:hint="eastAsia" w:ascii="Times New Roman" w:hAnsi="Times New Roman" w:eastAsia="仿宋_GB2312"/>
          <w:bCs/>
          <w:color w:val="000000"/>
          <w:sz w:val="30"/>
          <w:szCs w:val="30"/>
        </w:rPr>
        <w:t>正本</w:t>
      </w:r>
      <w:r>
        <w:rPr>
          <w:rFonts w:hint="eastAsia" w:ascii="Times New Roman" w:hAnsi="Times New Roman" w:eastAsia="仿宋_GB2312"/>
          <w:bCs/>
          <w:color w:val="000000"/>
          <w:sz w:val="30"/>
          <w:szCs w:val="30"/>
          <w:u w:val="single"/>
          <w:lang w:val="en-US" w:eastAsia="zh-CN"/>
        </w:rPr>
        <w:t>壹</w:t>
      </w:r>
      <w:r>
        <w:rPr>
          <w:rFonts w:ascii="Times New Roman" w:hAnsi="Times New Roman" w:eastAsia="仿宋_GB2312"/>
          <w:bCs/>
          <w:color w:val="000000"/>
          <w:sz w:val="30"/>
          <w:szCs w:val="30"/>
        </w:rPr>
        <w:t>份</w:t>
      </w:r>
      <w:r>
        <w:rPr>
          <w:rFonts w:hint="eastAsia" w:ascii="Times New Roman" w:hAnsi="Times New Roman" w:eastAsia="仿宋_GB2312"/>
          <w:bCs/>
          <w:color w:val="000000"/>
          <w:sz w:val="30"/>
          <w:szCs w:val="30"/>
        </w:rPr>
        <w:t>、副本</w:t>
      </w:r>
      <w:r>
        <w:rPr>
          <w:rFonts w:hint="eastAsia" w:ascii="Times New Roman" w:hAnsi="Times New Roman" w:eastAsia="仿宋_GB2312"/>
          <w:bCs/>
          <w:color w:val="000000"/>
          <w:sz w:val="30"/>
          <w:szCs w:val="30"/>
          <w:u w:val="single"/>
          <w:lang w:val="en-US" w:eastAsia="zh-CN"/>
        </w:rPr>
        <w:t>伍</w:t>
      </w:r>
      <w:r>
        <w:rPr>
          <w:rFonts w:hint="eastAsia" w:ascii="Times New Roman" w:hAnsi="Times New Roman" w:eastAsia="仿宋_GB2312"/>
          <w:bCs/>
          <w:color w:val="000000"/>
          <w:sz w:val="30"/>
          <w:szCs w:val="30"/>
        </w:rPr>
        <w:t>份</w:t>
      </w:r>
      <w:r>
        <w:rPr>
          <w:rFonts w:ascii="Times New Roman" w:hAnsi="Times New Roman" w:eastAsia="仿宋_GB2312"/>
          <w:bCs/>
          <w:color w:val="000000"/>
          <w:sz w:val="30"/>
          <w:szCs w:val="30"/>
        </w:rPr>
        <w:t>，</w:t>
      </w:r>
      <w:r>
        <w:rPr>
          <w:rFonts w:hint="eastAsia" w:ascii="Times New Roman" w:hAnsi="Times New Roman" w:eastAsia="仿宋_GB2312"/>
          <w:bCs/>
          <w:color w:val="000000"/>
          <w:sz w:val="30"/>
          <w:szCs w:val="30"/>
        </w:rPr>
        <w:t>设计</w:t>
      </w:r>
      <w:r>
        <w:rPr>
          <w:rFonts w:ascii="Times New Roman" w:hAnsi="Times New Roman" w:eastAsia="仿宋_GB2312"/>
          <w:bCs/>
          <w:color w:val="000000"/>
          <w:sz w:val="30"/>
          <w:szCs w:val="30"/>
        </w:rPr>
        <w:t>人执</w:t>
      </w:r>
      <w:r>
        <w:rPr>
          <w:rFonts w:hint="eastAsia" w:ascii="Times New Roman" w:hAnsi="Times New Roman" w:eastAsia="仿宋_GB2312"/>
          <w:bCs/>
          <w:color w:val="000000"/>
          <w:sz w:val="30"/>
          <w:szCs w:val="30"/>
        </w:rPr>
        <w:t>正本</w:t>
      </w:r>
      <w:r>
        <w:rPr>
          <w:rFonts w:hint="eastAsia" w:ascii="Times New Roman" w:hAnsi="Times New Roman" w:eastAsia="仿宋_GB2312"/>
          <w:bCs/>
          <w:color w:val="000000"/>
          <w:sz w:val="30"/>
          <w:szCs w:val="30"/>
          <w:u w:val="single"/>
          <w:lang w:val="en-US" w:eastAsia="zh-CN"/>
        </w:rPr>
        <w:t>壹</w:t>
      </w:r>
      <w:r>
        <w:rPr>
          <w:rFonts w:ascii="Times New Roman" w:hAnsi="Times New Roman" w:eastAsia="仿宋_GB2312"/>
          <w:bCs/>
          <w:color w:val="000000"/>
          <w:sz w:val="30"/>
          <w:szCs w:val="30"/>
        </w:rPr>
        <w:t>份</w:t>
      </w:r>
      <w:r>
        <w:rPr>
          <w:rFonts w:hint="eastAsia" w:ascii="Times New Roman" w:hAnsi="Times New Roman" w:eastAsia="仿宋_GB2312"/>
          <w:bCs/>
          <w:color w:val="000000"/>
          <w:sz w:val="30"/>
          <w:szCs w:val="30"/>
        </w:rPr>
        <w:t>、副本</w:t>
      </w:r>
      <w:r>
        <w:rPr>
          <w:rFonts w:hint="eastAsia" w:ascii="Times New Roman" w:hAnsi="Times New Roman" w:eastAsia="仿宋_GB2312"/>
          <w:bCs/>
          <w:color w:val="000000"/>
          <w:sz w:val="30"/>
          <w:szCs w:val="30"/>
          <w:u w:val="single"/>
          <w:lang w:val="en-US" w:eastAsia="zh-CN"/>
        </w:rPr>
        <w:t>壹</w:t>
      </w:r>
      <w:r>
        <w:rPr>
          <w:rFonts w:hint="eastAsia" w:ascii="Times New Roman" w:hAnsi="Times New Roman" w:eastAsia="仿宋_GB2312"/>
          <w:bCs/>
          <w:color w:val="000000"/>
          <w:sz w:val="30"/>
          <w:szCs w:val="30"/>
        </w:rPr>
        <w:t>份</w:t>
      </w:r>
      <w:r>
        <w:rPr>
          <w:rFonts w:ascii="Times New Roman" w:hAnsi="Times New Roman" w:eastAsia="仿宋_GB2312"/>
          <w:bCs/>
          <w:color w:val="000000"/>
          <w:sz w:val="30"/>
          <w:szCs w:val="30"/>
        </w:rPr>
        <w:t>。</w:t>
      </w:r>
    </w:p>
    <w:p>
      <w:pPr>
        <w:spacing w:line="360" w:lineRule="auto"/>
        <w:rPr>
          <w:rFonts w:hint="eastAsia" w:ascii="Times New Roman" w:hAnsi="Times New Roman" w:eastAsia="仿宋_GB2312"/>
          <w:color w:val="000000"/>
          <w:sz w:val="30"/>
          <w:szCs w:val="30"/>
        </w:rPr>
      </w:pPr>
    </w:p>
    <w:p>
      <w:pPr>
        <w:spacing w:line="360" w:lineRule="auto"/>
        <w:rPr>
          <w:rFonts w:hint="eastAsia" w:ascii="Times New Roman" w:hAnsi="Times New Roman" w:eastAsia="仿宋_GB2312"/>
          <w:color w:val="000000"/>
          <w:sz w:val="30"/>
          <w:szCs w:val="30"/>
        </w:rPr>
      </w:pPr>
      <w:r>
        <w:rPr>
          <w:rFonts w:ascii="Times New Roman" w:hAnsi="Times New Roman" w:eastAsia="仿宋_GB2312"/>
          <w:color w:val="000000"/>
          <w:sz w:val="30"/>
          <w:szCs w:val="30"/>
        </w:rPr>
        <w:br w:type="page"/>
      </w:r>
      <w:r>
        <w:rPr>
          <w:rFonts w:ascii="Times New Roman" w:hAnsi="Times New Roman" w:eastAsia="仿宋_GB2312"/>
          <w:color w:val="000000"/>
          <w:sz w:val="30"/>
          <w:szCs w:val="30"/>
        </w:rPr>
        <w:t>发包人</w:t>
      </w:r>
      <w:r>
        <w:rPr>
          <w:rFonts w:hint="eastAsia" w:ascii="Times New Roman" w:hAnsi="Times New Roman" w:eastAsia="仿宋_GB2312"/>
          <w:color w:val="000000"/>
          <w:sz w:val="30"/>
          <w:szCs w:val="30"/>
        </w:rPr>
        <w:t xml:space="preserve">： </w:t>
      </w:r>
      <w:r>
        <w:rPr>
          <w:rFonts w:hint="eastAsia" w:ascii="仿宋_GB2312" w:hAnsi="仿宋_GB2312" w:eastAsia="仿宋_GB2312"/>
          <w:color w:val="000000"/>
          <w:sz w:val="30"/>
          <w:szCs w:val="30"/>
        </w:rPr>
        <w:t xml:space="preserve"> （盖章）             设计人：  （盖章）</w:t>
      </w:r>
    </w:p>
    <w:p>
      <w:pPr>
        <w:spacing w:line="360" w:lineRule="auto"/>
        <w:rPr>
          <w:rFonts w:hint="eastAsia" w:ascii="Times New Roman" w:hAnsi="Times New Roman" w:eastAsia="仿宋_GB2312"/>
          <w:color w:val="000000"/>
          <w:sz w:val="30"/>
          <w:szCs w:val="30"/>
          <w:u w:val="single"/>
        </w:rPr>
      </w:pPr>
      <w:r>
        <w:rPr>
          <w:rFonts w:hint="eastAsia" w:ascii="Times New Roman" w:hAnsi="Times New Roman" w:eastAsia="仿宋_GB2312"/>
          <w:color w:val="000000"/>
          <w:sz w:val="30"/>
          <w:szCs w:val="30"/>
        </w:rPr>
        <w:t xml:space="preserve">                                 </w:t>
      </w:r>
    </w:p>
    <w:p>
      <w:pPr>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法定代表人或其委托代理人：  法定代表人或其委托代理人：</w:t>
      </w:r>
    </w:p>
    <w:p>
      <w:pPr>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（签字）                    （签字）</w:t>
      </w:r>
    </w:p>
    <w:p>
      <w:pPr>
        <w:spacing w:line="360" w:lineRule="auto"/>
        <w:rPr>
          <w:rFonts w:hint="eastAsia" w:ascii="Times New Roman" w:hAnsi="Times New Roman" w:eastAsia="仿宋_GB2312"/>
          <w:color w:val="000000"/>
          <w:sz w:val="30"/>
          <w:szCs w:val="30"/>
          <w:u w:val="single"/>
        </w:rPr>
      </w:pPr>
    </w:p>
    <w:p>
      <w:pPr>
        <w:tabs>
          <w:tab w:val="left" w:pos="4410"/>
        </w:tabs>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组织机构代码：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组织机构代码：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p>
    <w:p>
      <w:pPr>
        <w:tabs>
          <w:tab w:val="left" w:pos="4410"/>
        </w:tabs>
        <w:spacing w:line="360" w:lineRule="auto"/>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纳税人识别码：</w:t>
      </w:r>
      <w:r>
        <w:rPr>
          <w:rFonts w:hint="eastAsia" w:ascii="Times New Roman" w:hAnsi="Times New Roman" w:eastAsia="仿宋_GB2312"/>
          <w:color w:val="000000"/>
          <w:sz w:val="24"/>
          <w:szCs w:val="24"/>
          <w:u w:val="single"/>
          <w:lang w:val="en-US" w:eastAsia="zh-CN"/>
        </w:rPr>
        <w:t>123400004851211763</w:t>
      </w:r>
      <w:r>
        <w:rPr>
          <w:rFonts w:hint="eastAsia" w:ascii="Times New Roman" w:hAnsi="Times New Roman" w:eastAsia="仿宋_GB2312"/>
          <w:color w:val="000000"/>
          <w:sz w:val="30"/>
          <w:szCs w:val="30"/>
        </w:rPr>
        <w:t xml:space="preserve"> 纳税人识别码：</w:t>
      </w:r>
      <w:r>
        <w:rPr>
          <w:rFonts w:hint="eastAsia"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 xml:space="preserve"> 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地  址：</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241002</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邮政编码：</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法定代表人：</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姚应水</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法定代表人：</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委托代理人：</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lang w:val="en-US" w:eastAsia="zh-CN"/>
        </w:rPr>
        <w:t>0553-3932598</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电  话：</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lang w:val="en-US" w:eastAsia="zh-CN"/>
        </w:rPr>
        <w:t xml:space="preserve">  </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lang w:val="en-US" w:eastAsia="zh-CN"/>
        </w:rPr>
        <w:t>/</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传  真：</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电子信箱：</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w:t>
      </w:r>
      <w:r>
        <w:rPr>
          <w:rFonts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电子信箱：</w:t>
      </w:r>
      <w:r>
        <w:rPr>
          <w:rFonts w:ascii="Times New Roman" w:hAnsi="Times New Roman" w:eastAsia="仿宋_GB2312"/>
          <w:color w:val="000000"/>
          <w:sz w:val="30"/>
          <w:szCs w:val="30"/>
          <w:u w:val="single"/>
        </w:rPr>
        <w:t xml:space="preserve">   </w:t>
      </w:r>
    </w:p>
    <w:p>
      <w:pPr>
        <w:spacing w:line="360" w:lineRule="auto"/>
        <w:rPr>
          <w:rFonts w:ascii="Times New Roman" w:hAnsi="Times New Roman" w:eastAsia="仿宋_GB2312"/>
          <w:color w:val="000000"/>
          <w:sz w:val="30"/>
          <w:szCs w:val="30"/>
        </w:rPr>
      </w:pPr>
      <w:r>
        <w:rPr>
          <w:rFonts w:ascii="Times New Roman" w:hAnsi="Times New Roman" w:eastAsia="仿宋_GB2312"/>
          <w:color w:val="000000"/>
          <w:sz w:val="30"/>
          <w:szCs w:val="30"/>
        </w:rPr>
        <w:t>开户银行：</w:t>
      </w:r>
      <w:r>
        <w:rPr>
          <w:rFonts w:hint="eastAsia" w:ascii="Times New Roman" w:hAnsi="Times New Roman" w:eastAsia="仿宋_GB2312"/>
          <w:color w:val="000000"/>
          <w:sz w:val="30"/>
          <w:szCs w:val="30"/>
          <w:u w:val="single"/>
          <w:lang w:val="en-US" w:eastAsia="zh-CN"/>
        </w:rPr>
        <w:t>建行芜湖中山路支行</w:t>
      </w:r>
      <w:r>
        <w:rPr>
          <w:rFonts w:ascii="Times New Roman" w:hAnsi="Times New Roman" w:eastAsia="仿宋_GB2312"/>
          <w:color w:val="000000"/>
          <w:sz w:val="30"/>
          <w:szCs w:val="30"/>
        </w:rPr>
        <w:t xml:space="preserve"> 开户银行：</w:t>
      </w:r>
      <w:r>
        <w:rPr>
          <w:rFonts w:ascii="Times New Roman" w:hAnsi="Times New Roman" w:eastAsia="仿宋_GB2312"/>
          <w:color w:val="000000"/>
          <w:sz w:val="30"/>
          <w:szCs w:val="30"/>
          <w:u w:val="single"/>
        </w:rPr>
        <w:t xml:space="preserve">   </w:t>
      </w:r>
    </w:p>
    <w:p>
      <w:pPr>
        <w:spacing w:line="360" w:lineRule="auto"/>
        <w:rPr>
          <w:rFonts w:hint="eastAsia" w:ascii="Times New Roman" w:hAnsi="Times New Roman" w:eastAsia="仿宋_GB2312"/>
          <w:color w:val="000000"/>
          <w:sz w:val="30"/>
          <w:szCs w:val="30"/>
          <w:u w:val="single"/>
        </w:rPr>
      </w:pPr>
      <w:r>
        <w:rPr>
          <w:rFonts w:ascii="Times New Roman" w:hAnsi="Times New Roman" w:eastAsia="仿宋_GB2312"/>
          <w:color w:val="000000"/>
          <w:sz w:val="30"/>
          <w:szCs w:val="30"/>
        </w:rPr>
        <w:t>账  号：</w:t>
      </w:r>
      <w:r>
        <w:rPr>
          <w:rFonts w:hint="eastAsia" w:ascii="Times New Roman" w:hAnsi="Times New Roman" w:eastAsia="仿宋_GB2312"/>
          <w:color w:val="000000"/>
          <w:sz w:val="30"/>
          <w:szCs w:val="30"/>
          <w:u w:val="single"/>
          <w:lang w:val="en-US" w:eastAsia="zh-CN"/>
        </w:rPr>
        <w:t>34001672208050139762</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账</w:t>
      </w:r>
      <w:r>
        <w:rPr>
          <w:rFonts w:hint="eastAsia" w:ascii="Times New Roman" w:hAnsi="Times New Roman" w:eastAsia="仿宋_GB2312"/>
          <w:color w:val="000000"/>
          <w:sz w:val="30"/>
          <w:szCs w:val="30"/>
        </w:rPr>
        <w:t xml:space="preserve"> </w:t>
      </w:r>
      <w:r>
        <w:rPr>
          <w:rFonts w:ascii="Times New Roman" w:hAnsi="Times New Roman" w:eastAsia="仿宋_GB2312"/>
          <w:color w:val="000000"/>
          <w:sz w:val="30"/>
          <w:szCs w:val="30"/>
        </w:rPr>
        <w:t xml:space="preserve"> 号：</w:t>
      </w:r>
      <w:r>
        <w:rPr>
          <w:rFonts w:ascii="Times New Roman" w:hAnsi="Times New Roman" w:eastAsia="仿宋_GB2312"/>
          <w:color w:val="000000"/>
          <w:sz w:val="30"/>
          <w:szCs w:val="30"/>
          <w:u w:val="single"/>
        </w:rPr>
        <w:t></w:t>
      </w:r>
      <w:r>
        <w:rPr>
          <w:rFonts w:hint="eastAsia" w:ascii="Times New Roman" w:hAnsi="Times New Roman" w:eastAsia="仿宋_GB2312"/>
          <w:color w:val="000000"/>
          <w:sz w:val="30"/>
          <w:szCs w:val="30"/>
          <w:u w:val="single"/>
        </w:rPr>
        <w:t xml:space="preserve">  </w:t>
      </w:r>
      <w:r>
        <w:rPr>
          <w:rFonts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rPr>
        <w:t xml:space="preserve"> </w:t>
      </w:r>
    </w:p>
    <w:p>
      <w:pPr>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时  间：</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年</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月</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u w:val="single"/>
          <w:lang w:val="en-US" w:eastAsia="zh-CN"/>
        </w:rPr>
        <w:t xml:space="preserve"> </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日   时  间：</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年</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月</w:t>
      </w:r>
      <w:r>
        <w:rPr>
          <w:rFonts w:hint="eastAsia" w:ascii="Times New Roman" w:hAnsi="Times New Roman" w:eastAsia="仿宋_GB2312"/>
          <w:color w:val="000000"/>
          <w:sz w:val="30"/>
          <w:szCs w:val="30"/>
          <w:u w:val="single"/>
        </w:rPr>
        <w:t xml:space="preserve">   </w:t>
      </w:r>
      <w:r>
        <w:rPr>
          <w:rFonts w:hint="eastAsia" w:ascii="Times New Roman" w:hAnsi="Times New Roman" w:eastAsia="仿宋_GB2312"/>
          <w:color w:val="000000"/>
          <w:sz w:val="30"/>
          <w:szCs w:val="30"/>
        </w:rPr>
        <w:t>日</w:t>
      </w:r>
    </w:p>
    <w:p>
      <w:pPr>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br w:type="page"/>
      </w:r>
    </w:p>
    <w:p>
      <w:pPr>
        <w:rPr>
          <w:rFonts w:hint="eastAsia"/>
        </w:rPr>
      </w:pPr>
    </w:p>
    <w:p>
      <w:pPr>
        <w:pStyle w:val="4"/>
        <w:jc w:val="center"/>
        <w:rPr>
          <w:rFonts w:hint="eastAsia" w:ascii="华文中宋" w:hAnsi="华文中宋" w:eastAsia="华文中宋"/>
          <w:sz w:val="44"/>
          <w:szCs w:val="44"/>
        </w:rPr>
      </w:pPr>
      <w:bookmarkStart w:id="123" w:name="_Toc351203494"/>
      <w:r>
        <w:rPr>
          <w:rFonts w:ascii="华文中宋" w:hAnsi="华文中宋" w:eastAsia="华文中宋"/>
          <w:sz w:val="44"/>
          <w:szCs w:val="44"/>
        </w:rPr>
        <w:t>第二部分 通用合同条款</w:t>
      </w:r>
      <w:bookmarkEnd w:id="123"/>
      <w:bookmarkStart w:id="124" w:name="_Toc337558727"/>
    </w:p>
    <w:bookmarkEnd w:id="124"/>
    <w:p>
      <w:pPr>
        <w:ind w:firstLine="600" w:firstLineChars="200"/>
        <w:rPr>
          <w:rFonts w:ascii="Times New Roman" w:hAnsi="Times New Roman" w:eastAsia="仿宋_GB2312"/>
          <w:color w:val="000000"/>
          <w:kern w:val="0"/>
          <w:sz w:val="30"/>
          <w:szCs w:val="32"/>
        </w:rPr>
      </w:pPr>
      <w:r>
        <w:rPr>
          <w:rFonts w:hint="eastAsia" w:ascii="Times New Roman" w:hAnsi="Times New Roman" w:eastAsia="仿宋_GB2312" w:cs="Times New Roman"/>
          <w:color w:val="000000"/>
          <w:kern w:val="0"/>
          <w:sz w:val="30"/>
          <w:szCs w:val="32"/>
          <w:lang w:val="en-US" w:eastAsia="zh-CN"/>
        </w:rPr>
        <w:t>采用《建设工程设计合同示范文本（房屋建筑工程）》（GF-2015-0209）中通用合同条款。</w:t>
      </w:r>
      <w:r>
        <w:rPr>
          <w:rFonts w:ascii="Times New Roman" w:hAnsi="Times New Roman" w:eastAsia="仿宋_GB2312"/>
          <w:color w:val="000000"/>
          <w:kern w:val="0"/>
          <w:sz w:val="30"/>
          <w:szCs w:val="32"/>
        </w:rPr>
        <w:t xml:space="preserve"> </w:t>
      </w:r>
    </w:p>
    <w:p>
      <w:pPr>
        <w:pStyle w:val="4"/>
        <w:jc w:val="center"/>
        <w:rPr>
          <w:rFonts w:ascii="华文中宋" w:hAnsi="华文中宋" w:eastAsia="华文中宋"/>
          <w:sz w:val="44"/>
          <w:szCs w:val="44"/>
        </w:rPr>
      </w:pPr>
      <w:r>
        <w:rPr>
          <w:rFonts w:ascii="华文中宋" w:hAnsi="华文中宋" w:eastAsia="华文中宋"/>
          <w:sz w:val="44"/>
          <w:szCs w:val="44"/>
        </w:rPr>
        <w:br w:type="page"/>
      </w:r>
      <w:r>
        <w:rPr>
          <w:rFonts w:ascii="华文中宋" w:hAnsi="华文中宋" w:eastAsia="华文中宋"/>
          <w:sz w:val="44"/>
          <w:szCs w:val="44"/>
        </w:rPr>
        <w:t xml:space="preserve">第三部分 </w:t>
      </w:r>
      <w:r>
        <w:rPr>
          <w:rFonts w:hint="eastAsia" w:ascii="华文中宋" w:hAnsi="华文中宋" w:eastAsia="华文中宋"/>
          <w:sz w:val="44"/>
          <w:szCs w:val="44"/>
        </w:rPr>
        <w:t>专用合同条款</w:t>
      </w:r>
    </w:p>
    <w:p>
      <w:pPr>
        <w:pStyle w:val="5"/>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1. 一般约定</w:t>
      </w:r>
    </w:p>
    <w:p>
      <w:pPr>
        <w:tabs>
          <w:tab w:val="center" w:pos="4710"/>
        </w:tabs>
        <w:spacing w:before="120" w:after="120" w:line="360" w:lineRule="auto"/>
        <w:ind w:firstLine="600" w:firstLineChars="200"/>
        <w:rPr>
          <w:rFonts w:hint="eastAsia" w:ascii="Times New Roman" w:hAnsi="Times New Roman" w:eastAsia="黑体"/>
          <w:color w:val="000000"/>
          <w:sz w:val="30"/>
          <w:szCs w:val="32"/>
        </w:rPr>
      </w:pPr>
      <w:r>
        <w:rPr>
          <w:rFonts w:ascii="Times New Roman" w:hAnsi="Times New Roman" w:eastAsia="黑体"/>
          <w:color w:val="000000"/>
          <w:sz w:val="30"/>
          <w:szCs w:val="32"/>
        </w:rPr>
        <w:t>1.1 词语定义</w:t>
      </w:r>
      <w:r>
        <w:rPr>
          <w:rFonts w:hint="eastAsia" w:ascii="Times New Roman" w:hAnsi="Times New Roman" w:eastAsia="黑体"/>
          <w:color w:val="000000"/>
          <w:sz w:val="30"/>
          <w:szCs w:val="32"/>
        </w:rPr>
        <w:t>与解释</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1.1.1</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合同</w:t>
      </w:r>
    </w:p>
    <w:p>
      <w:pPr>
        <w:spacing w:line="360" w:lineRule="auto"/>
        <w:ind w:left="6" w:leftChars="0" w:firstLine="588" w:firstLineChars="196"/>
        <w:rPr>
          <w:rFonts w:hint="eastAsia" w:ascii="Times New Roman" w:hAnsi="Times New Roman" w:eastAsia="仿宋_GB2312"/>
          <w:color w:val="000000"/>
          <w:sz w:val="30"/>
          <w:szCs w:val="32"/>
          <w:u w:val="single"/>
        </w:rPr>
      </w:pPr>
      <w:r>
        <w:rPr>
          <w:rFonts w:ascii="Times New Roman" w:hAnsi="Times New Roman" w:eastAsia="仿宋_GB2312"/>
          <w:color w:val="000000"/>
          <w:kern w:val="0"/>
          <w:sz w:val="30"/>
          <w:szCs w:val="32"/>
        </w:rPr>
        <w:t>1.1.1.</w:t>
      </w:r>
      <w:r>
        <w:rPr>
          <w:rFonts w:hint="eastAsia" w:ascii="Times New Roman" w:hAnsi="Times New Roman" w:eastAsia="仿宋_GB2312"/>
          <w:color w:val="000000"/>
          <w:kern w:val="0"/>
          <w:sz w:val="30"/>
          <w:szCs w:val="32"/>
        </w:rPr>
        <w:t xml:space="preserve">8 </w:t>
      </w:r>
      <w:r>
        <w:rPr>
          <w:rFonts w:ascii="Times New Roman" w:hAnsi="Times New Roman" w:eastAsia="仿宋_GB2312"/>
          <w:color w:val="000000"/>
          <w:kern w:val="0"/>
          <w:sz w:val="30"/>
          <w:szCs w:val="32"/>
        </w:rPr>
        <w:t>其他合同文件包括：</w:t>
      </w:r>
      <w:r>
        <w:rPr>
          <w:rFonts w:hint="eastAsia" w:ascii="Times New Roman" w:hAnsi="Times New Roman" w:eastAsia="仿宋_GB2312"/>
          <w:color w:val="000000"/>
          <w:kern w:val="0"/>
          <w:sz w:val="30"/>
          <w:szCs w:val="32"/>
          <w:u w:val="single"/>
        </w:rPr>
        <w:t>招标文件和投标文件、补充协议及有关工程洽商、会议纪要、建设单位通知、皖南医学院有关文件等</w:t>
      </w:r>
      <w:r>
        <w:rPr>
          <w:rFonts w:hint="eastAsia" w:ascii="Times New Roman" w:hAnsi="Times New Roman" w:eastAsia="仿宋_GB2312"/>
          <w:color w:val="000000"/>
          <w:sz w:val="30"/>
          <w:szCs w:val="32"/>
        </w:rPr>
        <w:t>。</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1.3</w:t>
      </w:r>
      <w:r>
        <w:rPr>
          <w:rFonts w:hint="eastAsia" w:ascii="Times New Roman" w:hAnsi="Times New Roman" w:eastAsia="黑体"/>
          <w:color w:val="000000"/>
          <w:sz w:val="30"/>
          <w:szCs w:val="32"/>
        </w:rPr>
        <w:t xml:space="preserve"> </w:t>
      </w:r>
      <w:r>
        <w:rPr>
          <w:rFonts w:ascii="Times New Roman" w:hAnsi="Times New Roman" w:eastAsia="黑体"/>
          <w:color w:val="000000"/>
          <w:sz w:val="30"/>
          <w:szCs w:val="32"/>
        </w:rPr>
        <w:t xml:space="preserve">法律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 w:firstLineChars="200"/>
        <w:jc w:val="left"/>
        <w:textAlignment w:val="auto"/>
        <w:rPr>
          <w:rFonts w:hint="eastAsia" w:ascii="Times New Roman" w:hAnsi="Times New Roman" w:eastAsia="仿宋_GB2312"/>
          <w:color w:val="000000"/>
          <w:sz w:val="30"/>
          <w:szCs w:val="32"/>
        </w:rPr>
      </w:pPr>
      <w:r>
        <w:rPr>
          <w:rFonts w:ascii="Times New Roman" w:hAnsi="Times New Roman" w:eastAsia="仿宋_GB2312"/>
          <w:color w:val="000000"/>
          <w:sz w:val="30"/>
          <w:szCs w:val="32"/>
        </w:rPr>
        <w:t>适用于合同的其他规范性文件：</w:t>
      </w:r>
      <w:r>
        <w:rPr>
          <w:rFonts w:hint="eastAsia" w:ascii="Times New Roman" w:hAnsi="Times New Roman" w:eastAsia="仿宋_GB2312"/>
          <w:color w:val="000000"/>
          <w:sz w:val="30"/>
          <w:szCs w:val="32"/>
          <w:u w:val="single"/>
          <w:lang w:val="en-US" w:eastAsia="zh-CN"/>
        </w:rPr>
        <w:t>/</w:t>
      </w:r>
      <w:r>
        <w:rPr>
          <w:rFonts w:hint="eastAsia" w:ascii="Times New Roman" w:hAnsi="Times New Roman" w:eastAsia="仿宋_GB2312"/>
          <w:color w:val="000000"/>
          <w:sz w:val="30"/>
          <w:szCs w:val="32"/>
        </w:rPr>
        <w:t>。</w:t>
      </w:r>
    </w:p>
    <w:p>
      <w:pPr>
        <w:spacing w:before="120" w:after="120" w:line="360" w:lineRule="auto"/>
        <w:ind w:firstLine="600" w:firstLineChars="200"/>
        <w:rPr>
          <w:rFonts w:hint="eastAsia" w:ascii="Times New Roman" w:hAnsi="Times New Roman" w:eastAsia="黑体"/>
          <w:color w:val="000000"/>
          <w:sz w:val="30"/>
          <w:szCs w:val="32"/>
        </w:rPr>
      </w:pPr>
      <w:r>
        <w:rPr>
          <w:rFonts w:ascii="Times New Roman" w:hAnsi="Times New Roman" w:eastAsia="黑体"/>
          <w:color w:val="000000"/>
          <w:sz w:val="30"/>
          <w:szCs w:val="32"/>
        </w:rPr>
        <w:t xml:space="preserve">1.4 </w:t>
      </w:r>
      <w:r>
        <w:rPr>
          <w:rFonts w:hint="eastAsia" w:ascii="Times New Roman" w:hAnsi="Times New Roman" w:eastAsia="黑体"/>
          <w:color w:val="000000"/>
          <w:sz w:val="30"/>
          <w:szCs w:val="32"/>
        </w:rPr>
        <w:t>技术</w:t>
      </w:r>
      <w:r>
        <w:rPr>
          <w:rFonts w:ascii="Times New Roman" w:hAnsi="Times New Roman" w:eastAsia="黑体"/>
          <w:color w:val="000000"/>
          <w:sz w:val="30"/>
          <w:szCs w:val="32"/>
        </w:rPr>
        <w:t>标准</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olor w:val="000000"/>
          <w:sz w:val="30"/>
          <w:szCs w:val="32"/>
        </w:rPr>
      </w:pPr>
      <w:r>
        <w:rPr>
          <w:rFonts w:ascii="Times New Roman" w:hAnsi="Times New Roman" w:eastAsia="仿宋_GB2312"/>
          <w:color w:val="000000"/>
          <w:sz w:val="30"/>
          <w:szCs w:val="32"/>
        </w:rPr>
        <w:t>1.4.1</w:t>
      </w:r>
      <w:r>
        <w:rPr>
          <w:rFonts w:hint="eastAsia" w:ascii="Times New Roman" w:hAnsi="Times New Roman" w:eastAsia="仿宋_GB2312"/>
          <w:color w:val="000000"/>
          <w:sz w:val="30"/>
          <w:szCs w:val="32"/>
        </w:rPr>
        <w:t xml:space="preserve"> </w:t>
      </w:r>
      <w:r>
        <w:rPr>
          <w:rFonts w:ascii="Times New Roman" w:hAnsi="Times New Roman" w:eastAsia="仿宋_GB2312"/>
          <w:color w:val="000000"/>
          <w:sz w:val="30"/>
          <w:szCs w:val="32"/>
        </w:rPr>
        <w:t>适用于工程的</w:t>
      </w:r>
      <w:r>
        <w:rPr>
          <w:rFonts w:hint="eastAsia" w:ascii="Times New Roman" w:hAnsi="Times New Roman" w:eastAsia="仿宋_GB2312"/>
          <w:color w:val="000000"/>
          <w:sz w:val="30"/>
          <w:szCs w:val="32"/>
        </w:rPr>
        <w:t>技术</w:t>
      </w:r>
      <w:r>
        <w:rPr>
          <w:rFonts w:ascii="Times New Roman" w:hAnsi="Times New Roman" w:eastAsia="仿宋_GB2312"/>
          <w:color w:val="000000"/>
          <w:sz w:val="30"/>
          <w:szCs w:val="32"/>
        </w:rPr>
        <w:t>标准包括：</w:t>
      </w:r>
      <w:r>
        <w:rPr>
          <w:rFonts w:hint="eastAsia" w:ascii="Times New Roman" w:hAnsi="Times New Roman" w:eastAsia="仿宋_GB2312"/>
          <w:color w:val="000000"/>
          <w:sz w:val="30"/>
          <w:szCs w:val="32"/>
          <w:u w:val="single"/>
          <w:lang w:val="en-US" w:eastAsia="zh-CN"/>
        </w:rPr>
        <w:t>/</w:t>
      </w:r>
      <w:r>
        <w:rPr>
          <w:rFonts w:hint="eastAsia"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 xml:space="preserve">1.4.2 </w:t>
      </w:r>
      <w:r>
        <w:rPr>
          <w:rFonts w:hint="eastAsia" w:ascii="Times New Roman" w:hAnsi="Times New Roman" w:eastAsia="仿宋_GB2312"/>
          <w:color w:val="000000"/>
          <w:kern w:val="0"/>
          <w:sz w:val="30"/>
          <w:szCs w:val="32"/>
        </w:rPr>
        <w:t>国外技术标准原文版本和中文译本的提供方：</w:t>
      </w:r>
      <w:r>
        <w:rPr>
          <w:rFonts w:hint="eastAsia" w:ascii="Times New Roman" w:hAnsi="Times New Roman" w:eastAsia="仿宋_GB2312"/>
          <w:color w:val="000000"/>
          <w:kern w:val="0"/>
          <w:sz w:val="30"/>
          <w:szCs w:val="32"/>
          <w:u w:val="single"/>
          <w:lang w:val="en-US" w:eastAsia="zh-CN"/>
        </w:rPr>
        <w:t>/</w:t>
      </w:r>
      <w:r>
        <w:rPr>
          <w:rFonts w:hint="eastAsia"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提供国外</w:t>
      </w:r>
      <w:r>
        <w:rPr>
          <w:rFonts w:hint="eastAsia" w:ascii="Times New Roman" w:hAnsi="Times New Roman" w:eastAsia="仿宋_GB2312"/>
          <w:color w:val="000000"/>
          <w:kern w:val="0"/>
          <w:sz w:val="30"/>
          <w:szCs w:val="32"/>
        </w:rPr>
        <w:t>技术</w:t>
      </w:r>
      <w:r>
        <w:rPr>
          <w:rFonts w:ascii="Times New Roman" w:hAnsi="Times New Roman" w:eastAsia="仿宋_GB2312"/>
          <w:color w:val="000000"/>
          <w:kern w:val="0"/>
          <w:sz w:val="30"/>
          <w:szCs w:val="32"/>
        </w:rPr>
        <w:t>标准的名称：</w:t>
      </w:r>
      <w:r>
        <w:rPr>
          <w:rFonts w:hint="eastAsia" w:ascii="Times New Roman" w:hAnsi="Times New Roman" w:eastAsia="仿宋_GB2312"/>
          <w:color w:val="000000"/>
          <w:kern w:val="0"/>
          <w:sz w:val="30"/>
          <w:szCs w:val="32"/>
          <w:u w:val="single"/>
          <w:lang w:val="en-US" w:eastAsia="zh-CN"/>
        </w:rPr>
        <w:t>/</w:t>
      </w:r>
      <w:r>
        <w:rPr>
          <w:rFonts w:hint="eastAsia" w:ascii="Times New Roman" w:hAnsi="Times New Roman"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提供国外</w:t>
      </w:r>
      <w:r>
        <w:rPr>
          <w:rFonts w:hint="eastAsia" w:ascii="Times New Roman" w:hAnsi="Times New Roman" w:eastAsia="仿宋_GB2312"/>
          <w:color w:val="000000"/>
          <w:kern w:val="0"/>
          <w:sz w:val="30"/>
          <w:szCs w:val="32"/>
        </w:rPr>
        <w:t>技术</w:t>
      </w:r>
      <w:r>
        <w:rPr>
          <w:rFonts w:ascii="Times New Roman" w:hAnsi="Times New Roman" w:eastAsia="仿宋_GB2312"/>
          <w:color w:val="000000"/>
          <w:kern w:val="0"/>
          <w:sz w:val="30"/>
          <w:szCs w:val="32"/>
        </w:rPr>
        <w:t>标准的份数：</w:t>
      </w:r>
      <w:r>
        <w:rPr>
          <w:rFonts w:hint="eastAsia" w:ascii="Times New Roman" w:hAnsi="Times New Roman" w:eastAsia="仿宋_GB2312"/>
          <w:color w:val="000000"/>
          <w:kern w:val="0"/>
          <w:sz w:val="30"/>
          <w:szCs w:val="32"/>
          <w:u w:val="single"/>
          <w:lang w:val="en-US" w:eastAsia="zh-CN"/>
        </w:rPr>
        <w:t>/</w:t>
      </w:r>
      <w:r>
        <w:rPr>
          <w:rFonts w:ascii="Times New Roman" w:hAnsi="Times New Roman"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提供国外</w:t>
      </w:r>
      <w:r>
        <w:rPr>
          <w:rFonts w:hint="eastAsia" w:ascii="Times New Roman" w:hAnsi="Times New Roman" w:eastAsia="仿宋_GB2312"/>
          <w:color w:val="000000"/>
          <w:kern w:val="0"/>
          <w:sz w:val="30"/>
          <w:szCs w:val="32"/>
        </w:rPr>
        <w:t>技术</w:t>
      </w:r>
      <w:r>
        <w:rPr>
          <w:rFonts w:ascii="Times New Roman" w:hAnsi="Times New Roman" w:eastAsia="仿宋_GB2312"/>
          <w:color w:val="000000"/>
          <w:kern w:val="0"/>
          <w:sz w:val="30"/>
          <w:szCs w:val="32"/>
        </w:rPr>
        <w:t>标准的</w:t>
      </w:r>
      <w:r>
        <w:rPr>
          <w:rFonts w:hint="eastAsia" w:ascii="Times New Roman" w:hAnsi="Times New Roman" w:eastAsia="仿宋_GB2312"/>
          <w:color w:val="000000"/>
          <w:kern w:val="0"/>
          <w:sz w:val="30"/>
          <w:szCs w:val="32"/>
        </w:rPr>
        <w:t>时间</w:t>
      </w:r>
      <w:r>
        <w:rPr>
          <w:rFonts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u w:val="single"/>
          <w:lang w:val="en-US" w:eastAsia="zh-CN"/>
        </w:rPr>
        <w:t>/</w:t>
      </w:r>
      <w:r>
        <w:rPr>
          <w:rFonts w:hint="eastAsia" w:ascii="Times New Roman" w:hAnsi="Times New Roman"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olor w:val="000000"/>
          <w:sz w:val="30"/>
          <w:szCs w:val="32"/>
        </w:rPr>
      </w:pPr>
      <w:r>
        <w:rPr>
          <w:rFonts w:hint="eastAsia" w:ascii="Times New Roman" w:hAnsi="Times New Roman" w:eastAsia="仿宋_GB2312"/>
          <w:color w:val="000000"/>
          <w:kern w:val="0"/>
          <w:sz w:val="30"/>
          <w:szCs w:val="32"/>
        </w:rPr>
        <w:t>提供国外技术标准的费用承担：</w:t>
      </w:r>
      <w:r>
        <w:rPr>
          <w:rFonts w:hint="eastAsia" w:ascii="Times New Roman" w:hAnsi="Times New Roman" w:eastAsia="仿宋_GB2312"/>
          <w:color w:val="000000"/>
          <w:kern w:val="0"/>
          <w:sz w:val="30"/>
          <w:szCs w:val="32"/>
          <w:u w:val="single"/>
          <w:lang w:val="en-US" w:eastAsia="zh-CN"/>
        </w:rPr>
        <w:t>/</w:t>
      </w:r>
      <w:r>
        <w:rPr>
          <w:rFonts w:hint="eastAsia" w:ascii="Times New Roman" w:hAnsi="Times New Roman" w:eastAsia="仿宋_GB2312"/>
          <w:color w:val="000000"/>
          <w:kern w:val="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olor w:val="000000"/>
          <w:sz w:val="30"/>
          <w:szCs w:val="32"/>
        </w:rPr>
      </w:pPr>
      <w:r>
        <w:rPr>
          <w:rFonts w:ascii="Times New Roman" w:hAnsi="Times New Roman" w:eastAsia="仿宋_GB2312"/>
          <w:color w:val="000000"/>
          <w:sz w:val="30"/>
          <w:szCs w:val="32"/>
        </w:rPr>
        <w:t>1.4.3</w:t>
      </w:r>
      <w:r>
        <w:rPr>
          <w:rFonts w:hint="eastAsia" w:ascii="Times New Roman" w:hAnsi="Times New Roman" w:eastAsia="仿宋_GB2312"/>
          <w:color w:val="000000"/>
          <w:sz w:val="30"/>
          <w:szCs w:val="32"/>
        </w:rPr>
        <w:t xml:space="preserve"> </w:t>
      </w:r>
      <w:r>
        <w:rPr>
          <w:rFonts w:ascii="Times New Roman" w:hAnsi="Times New Roman" w:eastAsia="仿宋_GB2312"/>
          <w:color w:val="000000"/>
          <w:sz w:val="30"/>
          <w:szCs w:val="32"/>
        </w:rPr>
        <w:t>发包人对工程的技术标准和功能要求的特殊要求：</w:t>
      </w:r>
      <w:r>
        <w:rPr>
          <w:rFonts w:hint="eastAsia" w:ascii="Times New Roman" w:hAnsi="Times New Roman" w:eastAsia="仿宋_GB2312"/>
          <w:color w:val="000000"/>
          <w:sz w:val="30"/>
          <w:szCs w:val="32"/>
          <w:u w:val="single"/>
          <w:lang w:val="en-US" w:eastAsia="zh-CN"/>
        </w:rPr>
        <w:t>/</w:t>
      </w:r>
      <w:r>
        <w:rPr>
          <w:rFonts w:hint="eastAsia" w:ascii="Times New Roman" w:hAnsi="Times New Roman" w:eastAsia="仿宋_GB2312"/>
          <w:color w:val="000000"/>
          <w:sz w:val="30"/>
          <w:szCs w:val="32"/>
        </w:rPr>
        <w:t>。</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1.5 合同文件的优先顺序</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合同文件组成及优先顺序为：</w:t>
      </w:r>
      <w:r>
        <w:rPr>
          <w:rFonts w:hint="eastAsia" w:ascii="Times New Roman" w:hAnsi="Times New Roman" w:eastAsia="仿宋_GB2312"/>
          <w:color w:val="000000"/>
          <w:sz w:val="30"/>
          <w:szCs w:val="32"/>
          <w:u w:val="single"/>
        </w:rPr>
        <w:t>（1）合同协议书；（2）补充合同条款（包括合同履行过程中双方达成的补充、修改性文件）；（3）专用合同条款；（4）招标文件；（5）投标文件；（6）通用合同条款</w:t>
      </w:r>
      <w:r>
        <w:rPr>
          <w:rFonts w:ascii="Times New Roman" w:hAnsi="Times New Roman" w:eastAsia="仿宋_GB2312"/>
          <w:color w:val="000000"/>
          <w:sz w:val="30"/>
          <w:szCs w:val="32"/>
        </w:rPr>
        <w:t>。</w:t>
      </w:r>
    </w:p>
    <w:p>
      <w:pPr>
        <w:spacing w:before="120" w:after="120" w:line="360" w:lineRule="auto"/>
        <w:ind w:firstLine="600" w:firstLineChars="200"/>
        <w:rPr>
          <w:rFonts w:ascii="Times New Roman" w:hAnsi="Times New Roman" w:eastAsia="仿宋_GB2312"/>
          <w:color w:val="000000"/>
          <w:sz w:val="30"/>
          <w:szCs w:val="32"/>
        </w:rPr>
      </w:pPr>
      <w:r>
        <w:rPr>
          <w:rFonts w:ascii="Times New Roman" w:hAnsi="Times New Roman" w:eastAsia="黑体"/>
          <w:color w:val="000000"/>
          <w:sz w:val="30"/>
          <w:szCs w:val="32"/>
        </w:rPr>
        <w:t>1.6 联络</w:t>
      </w:r>
    </w:p>
    <w:p>
      <w:pPr>
        <w:spacing w:line="360" w:lineRule="auto"/>
        <w:ind w:firstLine="600" w:firstLineChars="200"/>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 xml:space="preserve"> </w:t>
      </w:r>
      <w:r>
        <w:rPr>
          <w:rFonts w:ascii="Times New Roman" w:hAnsi="Times New Roman" w:eastAsia="仿宋_GB2312"/>
          <w:color w:val="000000"/>
          <w:kern w:val="0"/>
          <w:sz w:val="30"/>
          <w:szCs w:val="32"/>
        </w:rPr>
        <w:t>发包人和设计人应当在</w:t>
      </w:r>
      <w:r>
        <w:rPr>
          <w:rFonts w:hint="eastAsia" w:ascii="Times New Roman" w:hAnsi="Times New Roman" w:eastAsia="仿宋_GB2312"/>
          <w:color w:val="000000"/>
          <w:sz w:val="30"/>
          <w:szCs w:val="32"/>
          <w:u w:val="single"/>
          <w:lang w:val="en-US" w:eastAsia="zh-CN"/>
        </w:rPr>
        <w:t>5</w:t>
      </w:r>
      <w:r>
        <w:rPr>
          <w:rFonts w:ascii="Times New Roman" w:hAnsi="Times New Roman" w:eastAsia="仿宋_GB2312"/>
          <w:color w:val="000000"/>
          <w:kern w:val="0"/>
          <w:sz w:val="30"/>
          <w:szCs w:val="32"/>
        </w:rPr>
        <w:t>天内将与合同有关的通知、批准、证明、证书、指示、指令、要求、请求、同意、确定和决定等书面函件送达对方当事人</w:t>
      </w:r>
      <w:r>
        <w:rPr>
          <w:rFonts w:hint="eastAsia" w:ascii="Times New Roman" w:hAnsi="Times New Roman" w:eastAsia="仿宋_GB2312"/>
          <w:color w:val="000000"/>
          <w:kern w:val="0"/>
          <w:sz w:val="30"/>
          <w:szCs w:val="32"/>
        </w:rPr>
        <w:t>。</w:t>
      </w:r>
    </w:p>
    <w:p>
      <w:pPr>
        <w:spacing w:line="360" w:lineRule="auto"/>
        <w:ind w:firstLine="600" w:firstLineChars="200"/>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6</w:t>
      </w:r>
      <w:r>
        <w:rPr>
          <w:rFonts w:ascii="Times New Roman" w:hAnsi="Times New Roman" w:eastAsia="仿宋_GB2312"/>
          <w:color w:val="000000"/>
          <w:kern w:val="0"/>
          <w:sz w:val="30"/>
          <w:szCs w:val="32"/>
        </w:rPr>
        <w:t xml:space="preserve">.2 </w:t>
      </w:r>
      <w:r>
        <w:rPr>
          <w:rFonts w:hint="eastAsia" w:ascii="Times New Roman" w:hAnsi="Times New Roman" w:eastAsia="仿宋_GB2312"/>
          <w:color w:val="000000"/>
          <w:kern w:val="0"/>
          <w:sz w:val="30"/>
          <w:szCs w:val="32"/>
        </w:rPr>
        <w:t>发包人与设计人联系信息</w:t>
      </w:r>
    </w:p>
    <w:p>
      <w:pPr>
        <w:spacing w:line="360" w:lineRule="auto"/>
        <w:ind w:firstLine="600" w:firstLineChars="200"/>
        <w:rPr>
          <w:rFonts w:ascii="Times New Roman" w:hAnsi="Times New Roman" w:eastAsia="仿宋_GB2312"/>
          <w:color w:val="000000"/>
          <w:kern w:val="0"/>
          <w:sz w:val="30"/>
          <w:szCs w:val="32"/>
        </w:rPr>
      </w:pPr>
      <w:r>
        <w:rPr>
          <w:rFonts w:ascii="Times New Roman" w:hAnsi="Times New Roman" w:eastAsia="仿宋_GB2312"/>
          <w:color w:val="000000"/>
          <w:kern w:val="0"/>
          <w:sz w:val="30"/>
          <w:szCs w:val="32"/>
        </w:rPr>
        <w:t>发包人接收文件的地点：</w:t>
      </w:r>
      <w:r>
        <w:rPr>
          <w:rFonts w:hint="eastAsia" w:ascii="Times New Roman" w:hAnsi="Times New Roman" w:eastAsia="仿宋_GB2312"/>
          <w:color w:val="000000"/>
          <w:sz w:val="30"/>
          <w:szCs w:val="32"/>
          <w:u w:val="single"/>
          <w:lang w:val="en-US" w:eastAsia="zh-CN"/>
        </w:rPr>
        <w:t>皖南医学院滨江校区</w:t>
      </w:r>
      <w:r>
        <w:rPr>
          <w:rFonts w:ascii="Times New Roman" w:hAnsi="Times New Roman" w:eastAsia="仿宋_GB2312"/>
          <w:color w:val="000000"/>
          <w:kern w:val="0"/>
          <w:sz w:val="30"/>
          <w:szCs w:val="32"/>
        </w:rPr>
        <w:t>；</w:t>
      </w:r>
    </w:p>
    <w:p>
      <w:pPr>
        <w:spacing w:line="360" w:lineRule="auto"/>
        <w:ind w:firstLine="600" w:firstLineChars="200"/>
        <w:rPr>
          <w:rFonts w:hint="eastAsia" w:ascii="Times New Roman" w:hAnsi="Times New Roman" w:eastAsia="仿宋_GB2312"/>
          <w:color w:val="000000"/>
          <w:sz w:val="30"/>
          <w:szCs w:val="32"/>
          <w:u w:val="single"/>
        </w:rPr>
      </w:pPr>
      <w:r>
        <w:rPr>
          <w:rFonts w:ascii="Times New Roman" w:hAnsi="Times New Roman" w:eastAsia="仿宋_GB2312"/>
          <w:color w:val="000000"/>
          <w:kern w:val="0"/>
          <w:sz w:val="30"/>
          <w:szCs w:val="32"/>
        </w:rPr>
        <w:t>发包人指定的接收人为：</w:t>
      </w:r>
      <w:r>
        <w:rPr>
          <w:rFonts w:hint="eastAsia" w:ascii="Times New Roman" w:hAnsi="Times New Roman" w:eastAsia="仿宋_GB2312"/>
          <w:color w:val="000000"/>
          <w:sz w:val="30"/>
          <w:szCs w:val="32"/>
          <w:u w:val="single"/>
          <w:lang w:val="en-US" w:eastAsia="zh-CN"/>
        </w:rPr>
        <w:t>各项目负责人</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发包人指定的联系电话及传真号码：</w:t>
      </w:r>
      <w:r>
        <w:rPr>
          <w:rFonts w:hint="eastAsia" w:ascii="Times New Roman" w:hAnsi="Times New Roman" w:eastAsia="仿宋_GB2312"/>
          <w:color w:val="000000"/>
          <w:sz w:val="30"/>
          <w:szCs w:val="32"/>
          <w:u w:val="single"/>
          <w:lang w:val="en-US" w:eastAsia="zh-CN"/>
        </w:rPr>
        <w:t>/</w:t>
      </w:r>
      <w:r>
        <w:rPr>
          <w:rFonts w:hint="eastAsia"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发包人指定的电子邮箱：</w:t>
      </w:r>
      <w:r>
        <w:rPr>
          <w:rFonts w:hint="eastAsia" w:ascii="Times New Roman" w:hAnsi="Times New Roman" w:eastAsia="仿宋_GB2312"/>
          <w:color w:val="000000"/>
          <w:kern w:val="0"/>
          <w:sz w:val="30"/>
          <w:szCs w:val="32"/>
          <w:u w:val="single"/>
          <w:lang w:val="en-US" w:eastAsia="zh-CN"/>
        </w:rPr>
        <w:t>/</w:t>
      </w:r>
      <w:r>
        <w:rPr>
          <w:rFonts w:ascii="Times New Roman" w:hAnsi="Times New Roman" w:eastAsia="仿宋_GB2312"/>
          <w:color w:val="000000"/>
          <w:kern w:val="0"/>
          <w:sz w:val="30"/>
          <w:szCs w:val="32"/>
        </w:rPr>
        <w:t>。</w:t>
      </w:r>
    </w:p>
    <w:p>
      <w:pPr>
        <w:spacing w:line="360" w:lineRule="auto"/>
        <w:ind w:firstLine="600" w:firstLineChars="200"/>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人接收文件的地点：</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kern w:val="0"/>
          <w:sz w:val="30"/>
          <w:szCs w:val="32"/>
        </w:rPr>
        <w:t>；</w:t>
      </w:r>
    </w:p>
    <w:p>
      <w:pPr>
        <w:spacing w:line="360" w:lineRule="auto"/>
        <w:ind w:firstLine="600" w:firstLineChars="200"/>
        <w:rPr>
          <w:rFonts w:hint="eastAsia" w:ascii="Times New Roman" w:hAnsi="Times New Roman" w:eastAsia="仿宋_GB2312"/>
          <w:color w:val="000000"/>
          <w:sz w:val="30"/>
          <w:szCs w:val="32"/>
          <w:u w:val="single"/>
        </w:rPr>
      </w:pP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人指定的接收人为：</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设计人指定的联系电话及传真号码：</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kern w:val="0"/>
          <w:sz w:val="30"/>
          <w:szCs w:val="32"/>
        </w:rPr>
      </w:pPr>
      <w:r>
        <w:rPr>
          <w:rFonts w:hint="eastAsia" w:ascii="Times New Roman" w:hAnsi="Times New Roman" w:eastAsia="仿宋_GB2312"/>
          <w:color w:val="000000"/>
          <w:sz w:val="30"/>
          <w:szCs w:val="32"/>
        </w:rPr>
        <w:t>设计人</w:t>
      </w:r>
      <w:r>
        <w:rPr>
          <w:rFonts w:hint="eastAsia" w:ascii="Times New Roman" w:hAnsi="Times New Roman" w:eastAsia="仿宋_GB2312"/>
          <w:color w:val="000000"/>
          <w:kern w:val="0"/>
          <w:sz w:val="30"/>
          <w:szCs w:val="32"/>
        </w:rPr>
        <w:t>指定的电子邮箱：</w:t>
      </w:r>
      <w:r>
        <w:rPr>
          <w:rFonts w:hint="eastAsia" w:ascii="Times New Roman" w:hAnsi="Times New Roman" w:eastAsia="仿宋_GB2312"/>
          <w:color w:val="000000"/>
          <w:kern w:val="0"/>
          <w:sz w:val="30"/>
          <w:szCs w:val="32"/>
          <w:u w:val="single"/>
        </w:rPr>
        <w:t xml:space="preserve">                                </w:t>
      </w:r>
      <w:r>
        <w:rPr>
          <w:rFonts w:ascii="Times New Roman" w:hAnsi="Times New Roman" w:eastAsia="仿宋_GB2312"/>
          <w:color w:val="000000"/>
          <w:kern w:val="0"/>
          <w:sz w:val="30"/>
          <w:szCs w:val="32"/>
        </w:rPr>
        <w:t>。</w:t>
      </w:r>
    </w:p>
    <w:p>
      <w:pPr>
        <w:pStyle w:val="6"/>
        <w:spacing w:before="120" w:after="120" w:line="360" w:lineRule="auto"/>
        <w:ind w:firstLine="600" w:firstLineChars="200"/>
        <w:rPr>
          <w:rFonts w:hint="eastAsia" w:ascii="Times New Roman" w:hAnsi="Times New Roman" w:eastAsia="黑体"/>
          <w:b w:val="0"/>
          <w:color w:val="000000"/>
          <w:sz w:val="30"/>
          <w:szCs w:val="32"/>
        </w:rPr>
      </w:pPr>
      <w:r>
        <w:rPr>
          <w:rFonts w:hint="eastAsia" w:ascii="Times New Roman" w:hAnsi="Times New Roman" w:eastAsia="黑体"/>
          <w:b w:val="0"/>
          <w:color w:val="000000"/>
          <w:sz w:val="30"/>
          <w:szCs w:val="32"/>
        </w:rPr>
        <w:t>1.8 保密</w:t>
      </w:r>
    </w:p>
    <w:p>
      <w:pPr>
        <w:spacing w:line="360" w:lineRule="auto"/>
        <w:ind w:firstLine="600" w:firstLineChars="200"/>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保密期限：</w:t>
      </w:r>
      <w:r>
        <w:rPr>
          <w:rFonts w:hint="eastAsia" w:ascii="Times New Roman" w:hAnsi="Times New Roman" w:eastAsia="仿宋_GB2312"/>
          <w:color w:val="000000"/>
          <w:kern w:val="0"/>
          <w:sz w:val="30"/>
          <w:szCs w:val="32"/>
          <w:u w:val="single"/>
          <w:lang w:val="en-US" w:eastAsia="zh-CN"/>
        </w:rPr>
        <w:t>/</w:t>
      </w:r>
      <w:r>
        <w:rPr>
          <w:rFonts w:hint="eastAsia" w:ascii="Times New Roman" w:hAnsi="Times New Roman" w:eastAsia="仿宋_GB2312"/>
          <w:color w:val="000000"/>
          <w:kern w:val="0"/>
          <w:sz w:val="30"/>
          <w:szCs w:val="32"/>
        </w:rPr>
        <w:t>。</w:t>
      </w:r>
    </w:p>
    <w:p>
      <w:pPr>
        <w:pStyle w:val="5"/>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2. 发包人</w:t>
      </w:r>
    </w:p>
    <w:p>
      <w:pPr>
        <w:spacing w:before="120" w:after="120" w:line="360" w:lineRule="auto"/>
        <w:ind w:firstLine="600" w:firstLineChars="200"/>
        <w:rPr>
          <w:rFonts w:hint="eastAsia" w:ascii="Times New Roman" w:hAnsi="Times New Roman" w:eastAsia="黑体"/>
          <w:color w:val="000000"/>
          <w:sz w:val="30"/>
          <w:szCs w:val="32"/>
        </w:rPr>
      </w:pPr>
      <w:r>
        <w:rPr>
          <w:rFonts w:hint="eastAsia" w:ascii="Times New Roman" w:hAnsi="Times New Roman" w:eastAsia="黑体"/>
          <w:color w:val="000000"/>
          <w:sz w:val="30"/>
          <w:szCs w:val="32"/>
        </w:rPr>
        <w:t>2.1 发包人一般义务</w:t>
      </w:r>
    </w:p>
    <w:p>
      <w:pPr>
        <w:spacing w:line="360" w:lineRule="auto"/>
        <w:ind w:firstLine="600" w:firstLineChars="200"/>
        <w:rPr>
          <w:rFonts w:hint="eastAsia" w:ascii="Times New Roman" w:hAnsi="Times New Roman" w:eastAsia="黑体"/>
          <w:color w:val="000000"/>
          <w:sz w:val="30"/>
          <w:szCs w:val="32"/>
        </w:rPr>
      </w:pPr>
      <w:r>
        <w:rPr>
          <w:rFonts w:hint="eastAsia" w:ascii="Times New Roman" w:hAnsi="Times New Roman" w:eastAsia="仿宋_GB2312"/>
          <w:color w:val="000000"/>
          <w:sz w:val="30"/>
          <w:szCs w:val="32"/>
        </w:rPr>
        <w:t>2.1.3 发包人其他义务：</w:t>
      </w:r>
      <w:r>
        <w:rPr>
          <w:rFonts w:hint="eastAsia" w:ascii="Times New Roman" w:hAnsi="Times New Roman" w:eastAsia="黑体"/>
          <w:color w:val="000000"/>
          <w:sz w:val="30"/>
          <w:szCs w:val="32"/>
          <w:u w:val="single"/>
          <w:lang w:val="en-US" w:eastAsia="zh-CN"/>
        </w:rPr>
        <w:t>/</w:t>
      </w:r>
      <w:r>
        <w:rPr>
          <w:rFonts w:hint="eastAsia" w:ascii="Times New Roman" w:hAnsi="Times New Roman" w:eastAsia="黑体"/>
          <w:color w:val="000000"/>
          <w:sz w:val="30"/>
          <w:szCs w:val="32"/>
        </w:rPr>
        <w:t>。</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2.2 发</w:t>
      </w:r>
      <w:r>
        <w:rPr>
          <w:rFonts w:hint="eastAsia" w:ascii="Times New Roman" w:hAnsi="Times New Roman" w:eastAsia="黑体"/>
          <w:color w:val="000000"/>
          <w:sz w:val="30"/>
          <w:szCs w:val="32"/>
        </w:rPr>
        <w:t>包人代表</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发包人代表：</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姓    名：</w:t>
      </w:r>
      <w:r>
        <w:rPr>
          <w:rFonts w:hint="eastAsia" w:ascii="Times New Roman" w:hAnsi="Times New Roman" w:eastAsia="仿宋_GB2312"/>
          <w:color w:val="000000"/>
          <w:sz w:val="30"/>
          <w:szCs w:val="32"/>
          <w:u w:val="single"/>
          <w:lang w:val="en-US" w:eastAsia="zh-CN"/>
        </w:rPr>
        <w:t>各项目负责人</w:t>
      </w:r>
      <w:r>
        <w:rPr>
          <w:rFonts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身份证号：</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职    务：</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hint="eastAsia" w:ascii="Times New Roman" w:hAnsi="Times New Roman" w:eastAsia="仿宋_GB2312"/>
          <w:color w:val="000000"/>
          <w:sz w:val="30"/>
          <w:szCs w:val="32"/>
          <w:u w:val="single"/>
          <w:lang w:val="en-US" w:eastAsia="zh-CN"/>
        </w:rPr>
        <w:t>芜湖市弋江区文昌西路22号皖南医学院滨江校区后勤管理处</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u w:val="single"/>
        </w:rPr>
      </w:pPr>
      <w:r>
        <w:rPr>
          <w:rFonts w:ascii="Times New Roman" w:hAnsi="Times New Roman" w:eastAsia="仿宋_GB2312"/>
          <w:color w:val="000000"/>
          <w:sz w:val="30"/>
          <w:szCs w:val="32"/>
        </w:rPr>
        <w:t>发包人对发包人代表的授权范围如下：</w:t>
      </w:r>
      <w:r>
        <w:rPr>
          <w:rFonts w:hint="eastAsia" w:ascii="Times New Roman" w:hAnsi="Times New Roman" w:eastAsia="仿宋_GB2312"/>
          <w:color w:val="000000"/>
          <w:sz w:val="30"/>
          <w:szCs w:val="32"/>
          <w:highlight w:val="none"/>
          <w:u w:val="single"/>
          <w:lang w:val="en-US" w:eastAsia="zh-CN"/>
        </w:rPr>
        <w:t>修缮工程设计任务下达、过程沟通、图纸确认，施工期间技术服务对接，办理设计费支付手续等</w:t>
      </w:r>
      <w:r>
        <w:rPr>
          <w:rFonts w:ascii="Times New Roman" w:hAnsi="Times New Roman" w:eastAsia="仿宋_GB2312"/>
          <w:color w:val="000000"/>
          <w:sz w:val="30"/>
          <w:szCs w:val="32"/>
        </w:rPr>
        <w:t>。</w:t>
      </w:r>
    </w:p>
    <w:p>
      <w:pPr>
        <w:spacing w:after="120" w:line="360" w:lineRule="auto"/>
        <w:ind w:firstLine="600" w:firstLineChars="200"/>
        <w:rPr>
          <w:rFonts w:hint="eastAsia" w:ascii="Times New Roman" w:hAnsi="Times New Roman" w:eastAsia="黑体"/>
          <w:color w:val="000000"/>
          <w:sz w:val="30"/>
          <w:szCs w:val="32"/>
        </w:rPr>
      </w:pPr>
      <w:r>
        <w:rPr>
          <w:rFonts w:hint="eastAsia" w:ascii="Times New Roman" w:hAnsi="Times New Roman" w:eastAsia="仿宋_GB2312"/>
          <w:color w:val="000000"/>
          <w:sz w:val="30"/>
          <w:szCs w:val="32"/>
        </w:rPr>
        <w:t>发包人更换发包人代表的，应当提前</w:t>
      </w:r>
      <w:r>
        <w:rPr>
          <w:rFonts w:hint="eastAsia" w:ascii="Times New Roman" w:hAnsi="Times New Roman" w:eastAsia="仿宋_GB2312"/>
          <w:color w:val="000000"/>
          <w:sz w:val="30"/>
          <w:szCs w:val="32"/>
          <w:u w:val="single"/>
          <w:lang w:val="en-US" w:eastAsia="zh-CN"/>
        </w:rPr>
        <w:t>/</w:t>
      </w:r>
      <w:r>
        <w:rPr>
          <w:rFonts w:hint="eastAsia" w:ascii="Times New Roman" w:hAnsi="Times New Roman" w:eastAsia="仿宋_GB2312"/>
          <w:color w:val="000000"/>
          <w:sz w:val="30"/>
          <w:szCs w:val="32"/>
        </w:rPr>
        <w:t>天书面通知设计人。</w:t>
      </w:r>
    </w:p>
    <w:p>
      <w:pPr>
        <w:spacing w:before="120" w:after="120" w:line="360" w:lineRule="auto"/>
        <w:ind w:firstLine="600" w:firstLineChars="200"/>
        <w:rPr>
          <w:rFonts w:hint="eastAsia" w:ascii="Times New Roman" w:hAnsi="Times New Roman" w:eastAsia="黑体"/>
          <w:color w:val="000000"/>
          <w:sz w:val="30"/>
          <w:szCs w:val="32"/>
        </w:rPr>
      </w:pPr>
      <w:r>
        <w:rPr>
          <w:rFonts w:ascii="Times New Roman" w:hAnsi="Times New Roman" w:eastAsia="黑体"/>
          <w:color w:val="000000"/>
          <w:sz w:val="30"/>
          <w:szCs w:val="32"/>
        </w:rPr>
        <w:t>2.</w:t>
      </w:r>
      <w:r>
        <w:rPr>
          <w:rFonts w:hint="eastAsia" w:ascii="Times New Roman" w:hAnsi="Times New Roman" w:eastAsia="黑体"/>
          <w:color w:val="000000"/>
          <w:sz w:val="30"/>
          <w:szCs w:val="32"/>
        </w:rPr>
        <w:t>3</w:t>
      </w:r>
      <w:r>
        <w:rPr>
          <w:rFonts w:ascii="Times New Roman" w:hAnsi="Times New Roman" w:eastAsia="黑体"/>
          <w:color w:val="000000"/>
          <w:sz w:val="30"/>
          <w:szCs w:val="32"/>
        </w:rPr>
        <w:t xml:space="preserve"> </w:t>
      </w:r>
      <w:r>
        <w:rPr>
          <w:rFonts w:hint="eastAsia" w:ascii="Times New Roman" w:hAnsi="Times New Roman" w:eastAsia="黑体"/>
          <w:color w:val="000000"/>
          <w:sz w:val="30"/>
          <w:szCs w:val="32"/>
        </w:rPr>
        <w:t>发包人决定</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2.</w:t>
      </w:r>
      <w:r>
        <w:rPr>
          <w:rFonts w:hint="eastAsia" w:ascii="Times New Roman" w:hAnsi="Times New Roman" w:eastAsia="仿宋_GB2312"/>
          <w:color w:val="000000"/>
          <w:sz w:val="30"/>
          <w:szCs w:val="32"/>
        </w:rPr>
        <w:t>3</w:t>
      </w:r>
      <w:r>
        <w:rPr>
          <w:rFonts w:ascii="Times New Roman" w:hAnsi="Times New Roman" w:eastAsia="仿宋_GB2312"/>
          <w:color w:val="000000"/>
          <w:sz w:val="30"/>
          <w:szCs w:val="32"/>
        </w:rPr>
        <w:t>.</w:t>
      </w:r>
      <w:r>
        <w:rPr>
          <w:rFonts w:hint="eastAsia" w:ascii="Times New Roman" w:hAnsi="Times New Roman" w:eastAsia="仿宋_GB2312"/>
          <w:color w:val="000000"/>
          <w:sz w:val="30"/>
          <w:szCs w:val="32"/>
        </w:rPr>
        <w:t>2</w:t>
      </w:r>
      <w:r>
        <w:rPr>
          <w:rFonts w:ascii="Times New Roman" w:hAnsi="Times New Roman" w:eastAsia="仿宋_GB2312"/>
          <w:color w:val="000000"/>
          <w:sz w:val="30"/>
          <w:szCs w:val="32"/>
        </w:rPr>
        <w:t xml:space="preserve"> </w:t>
      </w:r>
      <w:r>
        <w:rPr>
          <w:rFonts w:hint="eastAsia" w:ascii="Times New Roman" w:hAnsi="Times New Roman" w:eastAsia="仿宋_GB2312"/>
          <w:color w:val="000000"/>
          <w:sz w:val="30"/>
          <w:szCs w:val="32"/>
        </w:rPr>
        <w:t>发包人应在</w:t>
      </w:r>
      <w:r>
        <w:rPr>
          <w:rFonts w:hint="eastAsia" w:ascii="Times New Roman" w:hAnsi="Times New Roman" w:eastAsia="仿宋_GB2312"/>
          <w:color w:val="000000"/>
          <w:sz w:val="30"/>
          <w:szCs w:val="32"/>
          <w:u w:val="single"/>
          <w:lang w:val="en-US" w:eastAsia="zh-CN"/>
        </w:rPr>
        <w:t>5</w:t>
      </w:r>
      <w:r>
        <w:rPr>
          <w:rFonts w:hint="eastAsia" w:ascii="Times New Roman" w:hAnsi="Times New Roman" w:eastAsia="仿宋_GB2312"/>
          <w:color w:val="000000"/>
          <w:sz w:val="30"/>
          <w:szCs w:val="32"/>
        </w:rPr>
        <w:t>天内对设计人书面提出的事项作出书面决定</w:t>
      </w:r>
      <w:r>
        <w:rPr>
          <w:rFonts w:ascii="Times New Roman" w:hAnsi="Times New Roman" w:eastAsia="仿宋_GB2312"/>
          <w:color w:val="000000"/>
          <w:sz w:val="30"/>
          <w:szCs w:val="32"/>
        </w:rPr>
        <w:t>。</w:t>
      </w:r>
    </w:p>
    <w:p>
      <w:pPr>
        <w:pStyle w:val="5"/>
        <w:keepLines w:val="0"/>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 xml:space="preserve">3. </w:t>
      </w:r>
      <w:r>
        <w:rPr>
          <w:rFonts w:hint="eastAsia" w:ascii="Times New Roman" w:hAnsi="Times New Roman" w:eastAsia="黑体"/>
          <w:b w:val="0"/>
          <w:color w:val="000000"/>
          <w:sz w:val="32"/>
          <w:szCs w:val="32"/>
        </w:rPr>
        <w:t>设计</w:t>
      </w:r>
      <w:r>
        <w:rPr>
          <w:rFonts w:ascii="Times New Roman" w:hAnsi="Times New Roman" w:eastAsia="黑体"/>
          <w:b w:val="0"/>
          <w:color w:val="000000"/>
          <w:sz w:val="32"/>
          <w:szCs w:val="32"/>
        </w:rPr>
        <w:t>人</w:t>
      </w:r>
    </w:p>
    <w:p>
      <w:pPr>
        <w:pStyle w:val="6"/>
        <w:keepLines w:val="0"/>
        <w:spacing w:before="120" w:after="120" w:line="360" w:lineRule="auto"/>
        <w:ind w:firstLine="600" w:firstLineChars="200"/>
        <w:rPr>
          <w:rFonts w:hint="eastAsia" w:ascii="Times New Roman" w:hAnsi="Times New Roman" w:eastAsia="黑体"/>
          <w:b w:val="0"/>
          <w:color w:val="000000"/>
          <w:sz w:val="30"/>
          <w:szCs w:val="32"/>
        </w:rPr>
      </w:pPr>
      <w:r>
        <w:rPr>
          <w:rFonts w:hint="eastAsia" w:ascii="Times New Roman" w:hAnsi="Times New Roman" w:eastAsia="黑体"/>
          <w:b w:val="0"/>
          <w:color w:val="000000"/>
          <w:sz w:val="30"/>
          <w:szCs w:val="32"/>
        </w:rPr>
        <w:t>3.1 设计人一般义务</w:t>
      </w:r>
    </w:p>
    <w:p>
      <w:pPr>
        <w:keepNext/>
        <w:spacing w:after="120" w:line="360" w:lineRule="auto"/>
        <w:ind w:firstLine="600" w:firstLineChars="200"/>
        <w:rPr>
          <w:rFonts w:hint="eastAsia" w:ascii="Times New Roman" w:hAnsi="Times New Roman" w:eastAsia="黑体"/>
          <w:color w:val="000000"/>
          <w:sz w:val="30"/>
          <w:szCs w:val="32"/>
        </w:rPr>
      </w:pPr>
      <w:r>
        <w:rPr>
          <w:rFonts w:hint="eastAsia" w:ascii="Times New Roman" w:hAnsi="Times New Roman" w:eastAsia="黑体"/>
          <w:color w:val="000000"/>
          <w:sz w:val="30"/>
          <w:szCs w:val="32"/>
        </w:rPr>
        <w:t>3.1.1</w:t>
      </w:r>
      <w:r>
        <w:rPr>
          <w:rFonts w:hint="eastAsia" w:ascii="仿宋_GB2312" w:hAnsi="仿宋_GB2312" w:eastAsia="仿宋_GB2312"/>
          <w:color w:val="000000"/>
          <w:sz w:val="30"/>
          <w:szCs w:val="32"/>
        </w:rPr>
        <w:t xml:space="preserve"> 设计人</w:t>
      </w:r>
      <w:r>
        <w:rPr>
          <w:rFonts w:hint="eastAsia" w:ascii="仿宋_GB2312" w:hAnsi="仿宋_GB2312" w:eastAsia="仿宋_GB2312"/>
          <w:color w:val="000000"/>
          <w:sz w:val="30"/>
          <w:szCs w:val="32"/>
          <w:u w:val="single"/>
          <w:lang w:val="en-US" w:eastAsia="zh-CN"/>
        </w:rPr>
        <w:t>需</w:t>
      </w:r>
      <w:r>
        <w:rPr>
          <w:rFonts w:hint="eastAsia" w:ascii="仿宋_GB2312" w:hAnsi="仿宋_GB2312" w:eastAsia="仿宋_GB2312"/>
          <w:color w:val="000000"/>
          <w:sz w:val="30"/>
          <w:szCs w:val="32"/>
        </w:rPr>
        <w:t>（需/不需）</w:t>
      </w:r>
      <w:r>
        <w:rPr>
          <w:rFonts w:hint="eastAsia" w:ascii="Times New Roman" w:hAnsi="Times New Roman" w:eastAsia="仿宋_GB2312"/>
          <w:color w:val="000000"/>
          <w:kern w:val="0"/>
          <w:sz w:val="30"/>
          <w:szCs w:val="32"/>
        </w:rPr>
        <w:t>配合发包人</w:t>
      </w:r>
      <w:r>
        <w:rPr>
          <w:rFonts w:ascii="Times New Roman" w:hAnsi="Times New Roman" w:eastAsia="仿宋_GB2312"/>
          <w:color w:val="000000"/>
          <w:kern w:val="0"/>
          <w:sz w:val="30"/>
          <w:szCs w:val="32"/>
        </w:rPr>
        <w:t>办理</w:t>
      </w:r>
      <w:r>
        <w:rPr>
          <w:rFonts w:hint="eastAsia" w:ascii="Times New Roman" w:hAnsi="Times New Roman" w:eastAsia="仿宋_GB2312"/>
          <w:color w:val="000000"/>
          <w:kern w:val="0"/>
          <w:sz w:val="30"/>
          <w:szCs w:val="32"/>
        </w:rPr>
        <w:t>有关</w:t>
      </w:r>
      <w:r>
        <w:rPr>
          <w:rFonts w:ascii="Times New Roman" w:hAnsi="Times New Roman" w:eastAsia="仿宋_GB2312"/>
          <w:color w:val="000000"/>
          <w:kern w:val="0"/>
          <w:sz w:val="30"/>
          <w:szCs w:val="32"/>
        </w:rPr>
        <w:t>许可、批准或备案</w:t>
      </w:r>
      <w:r>
        <w:rPr>
          <w:rFonts w:hint="eastAsia" w:ascii="Times New Roman" w:hAnsi="Times New Roman" w:eastAsia="仿宋_GB2312"/>
          <w:color w:val="000000"/>
          <w:kern w:val="0"/>
          <w:sz w:val="30"/>
          <w:szCs w:val="32"/>
        </w:rPr>
        <w:t>手续。</w:t>
      </w:r>
    </w:p>
    <w:p>
      <w:pPr>
        <w:spacing w:after="120" w:line="360" w:lineRule="auto"/>
        <w:ind w:firstLine="600" w:firstLineChars="200"/>
        <w:rPr>
          <w:rFonts w:hint="eastAsia" w:ascii="仿宋_GB2312" w:hAnsi="仿宋_GB2312" w:eastAsia="仿宋_GB2312"/>
          <w:color w:val="000000"/>
          <w:sz w:val="30"/>
          <w:szCs w:val="32"/>
        </w:rPr>
      </w:pPr>
      <w:r>
        <w:rPr>
          <w:rFonts w:hint="eastAsia" w:ascii="Times New Roman" w:hAnsi="Times New Roman" w:eastAsia="黑体"/>
          <w:color w:val="000000"/>
          <w:sz w:val="30"/>
          <w:szCs w:val="32"/>
        </w:rPr>
        <w:t xml:space="preserve">3.1.3 </w:t>
      </w:r>
      <w:r>
        <w:rPr>
          <w:rFonts w:hint="eastAsia" w:ascii="仿宋_GB2312" w:hAnsi="仿宋_GB2312" w:eastAsia="仿宋_GB2312"/>
          <w:color w:val="000000"/>
          <w:sz w:val="30"/>
          <w:szCs w:val="32"/>
        </w:rPr>
        <w:t>设计人其他义务：</w:t>
      </w:r>
    </w:p>
    <w:p>
      <w:pPr>
        <w:spacing w:after="120" w:line="360" w:lineRule="auto"/>
        <w:ind w:firstLine="600" w:firstLineChars="200"/>
        <w:rPr>
          <w:rFonts w:hint="eastAsia" w:ascii="仿宋_GB2312" w:hAnsi="仿宋_GB2312" w:eastAsia="仿宋_GB2312"/>
          <w:color w:val="000000"/>
          <w:sz w:val="30"/>
          <w:szCs w:val="32"/>
          <w:u w:val="single"/>
          <w:lang w:eastAsia="zh-CN"/>
        </w:rPr>
      </w:pPr>
      <w:r>
        <w:rPr>
          <w:rFonts w:hint="eastAsia" w:ascii="仿宋_GB2312" w:hAnsi="仿宋_GB2312" w:eastAsia="仿宋_GB2312"/>
          <w:color w:val="000000"/>
          <w:sz w:val="30"/>
          <w:szCs w:val="32"/>
          <w:u w:val="single"/>
          <w:lang w:val="en-US" w:eastAsia="zh-CN"/>
        </w:rPr>
        <w:t>1.各专业的施工图纸均须严格按照国家现行规范及规定设计，图纸深度满足国家有关规定和住建部《建筑工程设计文件编制深度规定》。</w:t>
      </w:r>
      <w:r>
        <w:rPr>
          <w:rFonts w:hint="eastAsia" w:ascii="仿宋_GB2312" w:hAnsi="仿宋_GB2312" w:eastAsia="仿宋_GB2312"/>
          <w:color w:val="000000"/>
          <w:sz w:val="30"/>
          <w:szCs w:val="32"/>
          <w:u w:val="single"/>
        </w:rPr>
        <w:t>设计</w:t>
      </w:r>
      <w:r>
        <w:rPr>
          <w:rFonts w:hint="eastAsia" w:ascii="仿宋_GB2312" w:hAnsi="仿宋_GB2312" w:eastAsia="仿宋_GB2312"/>
          <w:color w:val="000000"/>
          <w:sz w:val="30"/>
          <w:szCs w:val="32"/>
          <w:u w:val="single"/>
          <w:lang w:val="en-US" w:eastAsia="zh-CN"/>
        </w:rPr>
        <w:t>人</w:t>
      </w:r>
      <w:r>
        <w:rPr>
          <w:rFonts w:hint="eastAsia" w:ascii="仿宋_GB2312" w:hAnsi="仿宋_GB2312" w:eastAsia="仿宋_GB2312"/>
          <w:color w:val="000000"/>
          <w:sz w:val="30"/>
          <w:szCs w:val="32"/>
          <w:u w:val="single"/>
        </w:rPr>
        <w:t>提供给学校的应有设计方案（若有需要）、施工图（含AutoCAD电子档）、效果图（若有需要，每个修缮工程项目</w:t>
      </w:r>
      <w:r>
        <w:rPr>
          <w:rFonts w:hint="eastAsia" w:ascii="仿宋_GB2312" w:hAnsi="仿宋_GB2312" w:eastAsia="仿宋_GB2312"/>
          <w:color w:val="000000"/>
          <w:sz w:val="30"/>
          <w:szCs w:val="32"/>
          <w:u w:val="single"/>
          <w:lang w:eastAsia="zh-CN"/>
        </w:rPr>
        <w:t>设计人</w:t>
      </w:r>
      <w:r>
        <w:rPr>
          <w:rFonts w:hint="eastAsia" w:ascii="仿宋_GB2312" w:hAnsi="仿宋_GB2312" w:eastAsia="仿宋_GB2312"/>
          <w:color w:val="000000"/>
          <w:sz w:val="30"/>
          <w:szCs w:val="32"/>
          <w:u w:val="single"/>
        </w:rPr>
        <w:t>应免费提供1张效果图，超过1张后按</w:t>
      </w:r>
      <w:r>
        <w:rPr>
          <w:rFonts w:hint="eastAsia" w:ascii="仿宋_GB2312" w:hAnsi="仿宋_GB2312" w:eastAsia="仿宋_GB2312"/>
          <w:color w:val="000000"/>
          <w:sz w:val="30"/>
          <w:szCs w:val="32"/>
          <w:u w:val="single"/>
          <w:lang w:val="en-US" w:eastAsia="zh-CN"/>
        </w:rPr>
        <w:t>5</w:t>
      </w:r>
      <w:r>
        <w:rPr>
          <w:rFonts w:hint="eastAsia" w:ascii="仿宋_GB2312" w:hAnsi="仿宋_GB2312" w:eastAsia="仿宋_GB2312"/>
          <w:color w:val="000000"/>
          <w:sz w:val="30"/>
          <w:szCs w:val="32"/>
          <w:u w:val="single"/>
        </w:rPr>
        <w:t>00元/张另行计费）及其他按照相关规定</w:t>
      </w:r>
      <w:r>
        <w:rPr>
          <w:rFonts w:hint="eastAsia" w:ascii="仿宋_GB2312" w:hAnsi="仿宋_GB2312" w:eastAsia="仿宋_GB2312"/>
          <w:color w:val="000000"/>
          <w:sz w:val="30"/>
          <w:szCs w:val="32"/>
          <w:u w:val="single"/>
          <w:lang w:eastAsia="zh-CN"/>
        </w:rPr>
        <w:t>设计人</w:t>
      </w:r>
      <w:r>
        <w:rPr>
          <w:rFonts w:hint="eastAsia" w:ascii="仿宋_GB2312" w:hAnsi="仿宋_GB2312" w:eastAsia="仿宋_GB2312"/>
          <w:color w:val="000000"/>
          <w:sz w:val="30"/>
          <w:szCs w:val="32"/>
          <w:u w:val="single"/>
        </w:rPr>
        <w:t>应提供的材料，除双方协商特别约定外，每个项目</w:t>
      </w:r>
      <w:r>
        <w:rPr>
          <w:rFonts w:hint="eastAsia" w:ascii="仿宋_GB2312" w:hAnsi="仿宋_GB2312" w:eastAsia="仿宋_GB2312"/>
          <w:color w:val="000000"/>
          <w:sz w:val="30"/>
          <w:szCs w:val="32"/>
          <w:u w:val="single"/>
          <w:lang w:eastAsia="zh-CN"/>
        </w:rPr>
        <w:t>设计人</w:t>
      </w:r>
      <w:r>
        <w:rPr>
          <w:rFonts w:hint="eastAsia" w:ascii="仿宋_GB2312" w:hAnsi="仿宋_GB2312" w:eastAsia="仿宋_GB2312"/>
          <w:color w:val="000000"/>
          <w:sz w:val="30"/>
          <w:szCs w:val="32"/>
          <w:u w:val="single"/>
        </w:rPr>
        <w:t>需向学校提供至少6套图纸</w:t>
      </w:r>
      <w:r>
        <w:rPr>
          <w:rFonts w:hint="eastAsia" w:ascii="仿宋_GB2312" w:hAnsi="仿宋_GB2312" w:eastAsia="仿宋_GB2312"/>
          <w:color w:val="000000"/>
          <w:sz w:val="30"/>
          <w:szCs w:val="32"/>
          <w:u w:val="single"/>
          <w:lang w:eastAsia="zh-CN"/>
        </w:rPr>
        <w:t>。</w:t>
      </w:r>
    </w:p>
    <w:p>
      <w:pPr>
        <w:spacing w:after="120" w:line="360" w:lineRule="auto"/>
        <w:ind w:firstLine="600" w:firstLineChars="200"/>
        <w:rPr>
          <w:rFonts w:hint="eastAsia" w:ascii="仿宋_GB2312" w:hAnsi="仿宋_GB2312" w:eastAsia="仿宋_GB2312"/>
          <w:color w:val="000000"/>
          <w:sz w:val="30"/>
          <w:szCs w:val="32"/>
          <w:u w:val="single"/>
          <w:lang w:val="en-US" w:eastAsia="zh-CN"/>
        </w:rPr>
      </w:pPr>
      <w:r>
        <w:rPr>
          <w:rFonts w:hint="eastAsia" w:ascii="仿宋_GB2312" w:hAnsi="仿宋_GB2312" w:eastAsia="仿宋_GB2312"/>
          <w:color w:val="000000"/>
          <w:sz w:val="30"/>
          <w:szCs w:val="32"/>
          <w:u w:val="single"/>
          <w:lang w:val="en-US" w:eastAsia="zh-CN"/>
        </w:rPr>
        <w:t>2.设计人提供的施工图纸应加盖出图章、设计人员签章（含AutoCAD电子档）。设计人应义务承担对图纸的全部答疑，完成图纸审查（若有需要）及承担相应的费用。若项目需进行消防设计审查和验收，设计人须配合完成消防设计审查和验收，额外产生的设计和审查等费用均由设计人承担。</w:t>
      </w:r>
    </w:p>
    <w:p>
      <w:pPr>
        <w:spacing w:after="120" w:line="360" w:lineRule="auto"/>
        <w:ind w:firstLine="600" w:firstLineChars="200"/>
        <w:rPr>
          <w:rFonts w:hint="default" w:ascii="仿宋_GB2312" w:hAnsi="仿宋_GB2312" w:eastAsia="仿宋_GB2312"/>
          <w:color w:val="000000"/>
          <w:sz w:val="30"/>
          <w:szCs w:val="32"/>
          <w:u w:val="single"/>
          <w:lang w:val="en-US" w:eastAsia="zh-CN"/>
        </w:rPr>
      </w:pPr>
      <w:r>
        <w:rPr>
          <w:rFonts w:hint="eastAsia" w:ascii="仿宋_GB2312" w:hAnsi="仿宋_GB2312" w:eastAsia="仿宋_GB2312"/>
          <w:color w:val="000000"/>
          <w:sz w:val="30"/>
          <w:szCs w:val="32"/>
          <w:u w:val="single"/>
          <w:lang w:val="en-US" w:eastAsia="zh-CN"/>
        </w:rPr>
        <w:t>3.所有修缮工程项目设计人员均需勘查现场，后勤管理处指定专人陪同勘查。工程施工期间，随时做好设计现场技术服务，若有需要应参加阶段性的验收和竣工验收。</w:t>
      </w:r>
    </w:p>
    <w:p>
      <w:pPr>
        <w:pStyle w:val="6"/>
        <w:spacing w:before="120" w:after="120" w:line="360" w:lineRule="auto"/>
        <w:ind w:firstLine="600" w:firstLineChars="200"/>
        <w:rPr>
          <w:rFonts w:hint="eastAsia" w:ascii="Times New Roman" w:hAnsi="Times New Roman" w:eastAsia="黑体"/>
          <w:b w:val="0"/>
          <w:color w:val="000000"/>
          <w:sz w:val="30"/>
          <w:szCs w:val="32"/>
        </w:rPr>
      </w:pPr>
      <w:r>
        <w:rPr>
          <w:rFonts w:ascii="Times New Roman" w:hAnsi="Times New Roman" w:eastAsia="黑体"/>
          <w:b w:val="0"/>
          <w:color w:val="000000"/>
          <w:sz w:val="30"/>
          <w:szCs w:val="32"/>
        </w:rPr>
        <w:t>3.2 项目负责人</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kern w:val="0"/>
          <w:sz w:val="30"/>
          <w:szCs w:val="32"/>
        </w:rPr>
        <w:t xml:space="preserve">3.2.1 </w:t>
      </w:r>
      <w:r>
        <w:rPr>
          <w:rFonts w:ascii="Times New Roman" w:hAnsi="Times New Roman" w:eastAsia="仿宋_GB2312"/>
          <w:color w:val="000000"/>
          <w:sz w:val="30"/>
          <w:szCs w:val="32"/>
        </w:rPr>
        <w:t>项目负责人</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姓    名：</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执业资格</w:t>
      </w:r>
      <w:r>
        <w:rPr>
          <w:rFonts w:hint="eastAsia" w:ascii="Times New Roman" w:hAnsi="Times New Roman" w:eastAsia="仿宋_GB2312"/>
          <w:color w:val="000000"/>
          <w:sz w:val="30"/>
          <w:szCs w:val="32"/>
        </w:rPr>
        <w:t>及</w:t>
      </w:r>
      <w:r>
        <w:rPr>
          <w:rFonts w:ascii="Times New Roman" w:hAnsi="Times New Roman" w:eastAsia="仿宋_GB2312"/>
          <w:color w:val="000000"/>
          <w:sz w:val="30"/>
          <w:szCs w:val="32"/>
        </w:rPr>
        <w:t>等级：</w:t>
      </w:r>
      <w:r>
        <w:rPr>
          <w:rFonts w:ascii="Times New Roman" w:hAnsi="Times New Roman" w:eastAsia="仿宋_GB2312"/>
          <w:color w:val="000000"/>
          <w:sz w:val="30"/>
          <w:szCs w:val="32"/>
          <w:u w:val="single"/>
        </w:rPr>
        <w:t>  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注册证书号：</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联系电话：</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电子信箱：</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通信地址：</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人对项目负责人的授权范围如下：</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p>
    <w:p>
      <w:pPr>
        <w:spacing w:line="360" w:lineRule="auto"/>
        <w:rPr>
          <w:rFonts w:hint="eastAsia" w:ascii="Times New Roman" w:hAnsi="Times New Roman" w:eastAsia="仿宋_GB2312"/>
          <w:color w:val="000000"/>
          <w:sz w:val="30"/>
          <w:szCs w:val="32"/>
        </w:rPr>
      </w:pPr>
      <w:r>
        <w:rPr>
          <w:rFonts w:ascii="Times New Roman" w:hAnsi="Times New Roman" w:eastAsia="仿宋_GB2312"/>
          <w:color w:val="000000"/>
          <w:sz w:val="30"/>
          <w:szCs w:val="32"/>
          <w:u w:val="single"/>
        </w:rPr>
        <w:t></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u w:val="single"/>
        </w:rPr>
        <w:t xml:space="preserve">        </w:t>
      </w:r>
      <w:r>
        <w:rPr>
          <w:rFonts w:hint="eastAsia" w:ascii="Times New Roman" w:hAnsi="Times New Roman" w:eastAsia="仿宋_GB2312"/>
          <w:color w:val="000000"/>
          <w:sz w:val="30"/>
          <w:szCs w:val="32"/>
          <w:u w:val="single"/>
        </w:rPr>
        <w:t xml:space="preserve">          </w:t>
      </w:r>
      <w:r>
        <w:rPr>
          <w:rFonts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3.2.</w:t>
      </w:r>
      <w:r>
        <w:rPr>
          <w:rFonts w:hint="eastAsia" w:ascii="Times New Roman" w:hAnsi="Times New Roman" w:eastAsia="仿宋_GB2312"/>
          <w:color w:val="000000"/>
          <w:sz w:val="30"/>
          <w:szCs w:val="32"/>
        </w:rPr>
        <w:t>2 设计人更换项目负责人的，应提前</w:t>
      </w:r>
      <w:r>
        <w:rPr>
          <w:rFonts w:hint="eastAsia" w:ascii="Times New Roman" w:hAnsi="Times New Roman" w:eastAsia="仿宋_GB2312"/>
          <w:color w:val="000000"/>
          <w:sz w:val="30"/>
          <w:szCs w:val="32"/>
          <w:u w:val="single"/>
          <w:lang w:val="en-US" w:eastAsia="zh-CN"/>
        </w:rPr>
        <w:t>5</w:t>
      </w:r>
      <w:r>
        <w:rPr>
          <w:rFonts w:hint="eastAsia" w:ascii="Times New Roman" w:hAnsi="Times New Roman" w:eastAsia="仿宋_GB2312"/>
          <w:color w:val="000000"/>
          <w:sz w:val="30"/>
          <w:szCs w:val="32"/>
        </w:rPr>
        <w:t>天书面通知发包人。</w:t>
      </w:r>
    </w:p>
    <w:p>
      <w:pPr>
        <w:spacing w:line="360" w:lineRule="auto"/>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人擅自更换项目负责人的违约责任：</w:t>
      </w:r>
      <w:r>
        <w:rPr>
          <w:rFonts w:hint="eastAsia" w:ascii="Times New Roman" w:hAnsi="Times New Roman" w:eastAsia="仿宋_GB2312"/>
          <w:color w:val="000000"/>
          <w:sz w:val="30"/>
          <w:szCs w:val="32"/>
          <w:u w:val="single"/>
          <w:lang w:val="en-US" w:eastAsia="zh-CN"/>
        </w:rPr>
        <w:t>向发包人支付2万元违约金</w:t>
      </w:r>
      <w:r>
        <w:rPr>
          <w:rFonts w:hint="eastAsia" w:ascii="Times New Roman" w:hAnsi="Times New Roman" w:eastAsia="仿宋_GB2312"/>
          <w:color w:val="000000"/>
          <w:sz w:val="30"/>
          <w:szCs w:val="32"/>
        </w:rPr>
        <w:t>。</w:t>
      </w:r>
    </w:p>
    <w:p>
      <w:pPr>
        <w:spacing w:line="360" w:lineRule="auto"/>
        <w:rPr>
          <w:rFonts w:hint="eastAsia" w:ascii="Times New Roman" w:hAnsi="Times New Roman" w:eastAsia="仿宋_GB2312"/>
          <w:color w:val="000000"/>
          <w:sz w:val="30"/>
          <w:szCs w:val="32"/>
        </w:rPr>
      </w:pPr>
      <w:r>
        <w:rPr>
          <w:rFonts w:ascii="Times New Roman" w:hAnsi="Times New Roman" w:eastAsia="仿宋_GB2312"/>
          <w:color w:val="000000"/>
          <w:sz w:val="30"/>
          <w:szCs w:val="32"/>
        </w:rPr>
        <w:t xml:space="preserve">    3.2.</w:t>
      </w:r>
      <w:r>
        <w:rPr>
          <w:rFonts w:hint="eastAsia" w:ascii="Times New Roman" w:hAnsi="Times New Roman" w:eastAsia="仿宋_GB2312"/>
          <w:color w:val="000000"/>
          <w:sz w:val="30"/>
          <w:szCs w:val="32"/>
        </w:rPr>
        <w:t>3 设计人应在收到书面更换通知后</w:t>
      </w:r>
      <w:r>
        <w:rPr>
          <w:rFonts w:hint="eastAsia" w:ascii="Times New Roman" w:hAnsi="Times New Roman" w:eastAsia="仿宋_GB2312"/>
          <w:color w:val="000000"/>
          <w:sz w:val="30"/>
          <w:szCs w:val="32"/>
          <w:u w:val="single"/>
          <w:lang w:val="en-US" w:eastAsia="zh-CN"/>
        </w:rPr>
        <w:t>7</w:t>
      </w:r>
      <w:r>
        <w:rPr>
          <w:rFonts w:hint="eastAsia" w:ascii="Times New Roman" w:hAnsi="Times New Roman" w:eastAsia="仿宋_GB2312"/>
          <w:color w:val="000000"/>
          <w:sz w:val="30"/>
          <w:szCs w:val="32"/>
        </w:rPr>
        <w:t>天内更换项目负责人。</w:t>
      </w:r>
    </w:p>
    <w:p>
      <w:pPr>
        <w:spacing w:line="360" w:lineRule="auto"/>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人无正当理由拒绝更换</w:t>
      </w:r>
      <w:r>
        <w:rPr>
          <w:rFonts w:hint="eastAsia" w:ascii="Times New Roman" w:hAnsi="Times New Roman" w:eastAsia="仿宋_GB2312"/>
          <w:color w:val="000000"/>
          <w:sz w:val="30"/>
          <w:szCs w:val="32"/>
        </w:rPr>
        <w:t>项目负责人</w:t>
      </w:r>
      <w:r>
        <w:rPr>
          <w:rFonts w:ascii="Times New Roman" w:hAnsi="Times New Roman" w:eastAsia="仿宋_GB2312"/>
          <w:color w:val="000000"/>
          <w:sz w:val="30"/>
          <w:szCs w:val="32"/>
        </w:rPr>
        <w:t>的违约责任：</w:t>
      </w:r>
      <w:r>
        <w:rPr>
          <w:rFonts w:hint="eastAsia" w:ascii="Times New Roman" w:hAnsi="Times New Roman" w:eastAsia="仿宋_GB2312"/>
          <w:color w:val="000000"/>
          <w:sz w:val="30"/>
          <w:szCs w:val="32"/>
          <w:u w:val="single"/>
          <w:lang w:val="en-US" w:eastAsia="zh-CN"/>
        </w:rPr>
        <w:t>1.向发包人支付2万元违约金；2.根据实际情况，发包人有权解除合同</w:t>
      </w:r>
      <w:r>
        <w:rPr>
          <w:rFonts w:hint="eastAsia" w:ascii="Times New Roman" w:hAnsi="Times New Roman" w:eastAsia="仿宋_GB2312"/>
          <w:color w:val="000000"/>
          <w:sz w:val="30"/>
          <w:szCs w:val="32"/>
        </w:rPr>
        <w:t>。</w:t>
      </w:r>
    </w:p>
    <w:p>
      <w:pPr>
        <w:pStyle w:val="6"/>
        <w:spacing w:before="120" w:after="120" w:line="360" w:lineRule="auto"/>
        <w:ind w:firstLine="600" w:firstLineChars="200"/>
        <w:rPr>
          <w:rFonts w:ascii="Times New Roman" w:hAnsi="Times New Roman" w:eastAsia="黑体"/>
          <w:b w:val="0"/>
          <w:color w:val="000000"/>
          <w:sz w:val="30"/>
          <w:szCs w:val="32"/>
        </w:rPr>
      </w:pPr>
      <w:r>
        <w:rPr>
          <w:rFonts w:ascii="Times New Roman" w:hAnsi="Times New Roman" w:eastAsia="黑体"/>
          <w:b w:val="0"/>
          <w:color w:val="000000"/>
          <w:sz w:val="30"/>
          <w:szCs w:val="32"/>
        </w:rPr>
        <w:t xml:space="preserve">3.3 </w:t>
      </w:r>
      <w:r>
        <w:rPr>
          <w:rFonts w:hint="eastAsia" w:ascii="Times New Roman" w:hAnsi="Times New Roman" w:eastAsia="黑体"/>
          <w:b w:val="0"/>
          <w:color w:val="000000"/>
          <w:sz w:val="30"/>
          <w:szCs w:val="32"/>
        </w:rPr>
        <w:t>设计</w:t>
      </w:r>
      <w:r>
        <w:rPr>
          <w:rFonts w:ascii="Times New Roman" w:hAnsi="Times New Roman" w:eastAsia="黑体"/>
          <w:b w:val="0"/>
          <w:color w:val="000000"/>
          <w:sz w:val="30"/>
          <w:szCs w:val="32"/>
        </w:rPr>
        <w:t>人人员</w:t>
      </w:r>
    </w:p>
    <w:p>
      <w:pPr>
        <w:spacing w:line="360" w:lineRule="auto"/>
        <w:ind w:firstLine="600" w:firstLineChars="200"/>
        <w:rPr>
          <w:rFonts w:hint="eastAsia" w:ascii="Times New Roman" w:hAnsi="Times New Roman" w:eastAsia="仿宋_GB2312"/>
          <w:color w:val="000000"/>
          <w:sz w:val="30"/>
          <w:szCs w:val="32"/>
        </w:rPr>
      </w:pPr>
      <w:r>
        <w:rPr>
          <w:rFonts w:ascii="Times New Roman" w:hAnsi="Times New Roman" w:eastAsia="仿宋_GB2312"/>
          <w:color w:val="000000"/>
          <w:sz w:val="30"/>
          <w:szCs w:val="32"/>
        </w:rPr>
        <w:t xml:space="preserve">3.3.1 </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人提交项目管理机构及人员安排报告的期限</w:t>
      </w:r>
      <w:r>
        <w:rPr>
          <w:rFonts w:hint="eastAsia" w:ascii="Times New Roman" w:hAnsi="Times New Roman" w:eastAsia="仿宋_GB2312"/>
          <w:color w:val="000000"/>
          <w:sz w:val="30"/>
          <w:szCs w:val="32"/>
          <w:u w:val="single"/>
          <w:lang w:val="en-US" w:eastAsia="zh-CN"/>
        </w:rPr>
        <w:t>/</w:t>
      </w:r>
      <w:r>
        <w:rPr>
          <w:rFonts w:hint="eastAsia" w:ascii="Times New Roman" w:hAnsi="Times New Roman" w:eastAsia="仿宋_GB2312"/>
          <w:color w:val="000000"/>
          <w:sz w:val="30"/>
          <w:szCs w:val="32"/>
        </w:rPr>
        <w:t>。</w:t>
      </w:r>
    </w:p>
    <w:p>
      <w:pPr>
        <w:spacing w:line="360" w:lineRule="auto"/>
        <w:ind w:firstLine="600" w:firstLineChars="200"/>
        <w:rPr>
          <w:rFonts w:ascii="Times New Roman" w:hAnsi="Times New Roman" w:eastAsia="仿宋_GB2312"/>
          <w:color w:val="000000"/>
          <w:sz w:val="30"/>
          <w:szCs w:val="32"/>
        </w:rPr>
      </w:pPr>
      <w:r>
        <w:rPr>
          <w:rFonts w:ascii="Times New Roman" w:hAnsi="Times New Roman" w:eastAsia="仿宋_GB2312"/>
          <w:color w:val="000000"/>
          <w:sz w:val="30"/>
          <w:szCs w:val="32"/>
        </w:rPr>
        <w:t xml:space="preserve">3.3.3 </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人无正当理由拒绝撤换主要</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人员的违约责任：</w:t>
      </w:r>
      <w:r>
        <w:rPr>
          <w:rFonts w:hint="eastAsia" w:ascii="Times New Roman" w:hAnsi="Times New Roman" w:eastAsia="仿宋_GB2312"/>
          <w:color w:val="000000"/>
          <w:sz w:val="30"/>
          <w:szCs w:val="32"/>
          <w:lang w:val="en-US" w:eastAsia="zh-CN"/>
        </w:rPr>
        <w:t>1.</w:t>
      </w:r>
      <w:r>
        <w:rPr>
          <w:rFonts w:hint="eastAsia" w:ascii="Times New Roman" w:hAnsi="Times New Roman" w:eastAsia="仿宋_GB2312"/>
          <w:color w:val="000000"/>
          <w:sz w:val="30"/>
          <w:szCs w:val="32"/>
          <w:u w:val="single"/>
          <w:lang w:val="en-US" w:eastAsia="zh-CN"/>
        </w:rPr>
        <w:t>向发包人支付1万元违约金；2.根据实际情况，发包人有权解除合同</w:t>
      </w:r>
      <w:r>
        <w:rPr>
          <w:rFonts w:ascii="Times New Roman" w:hAnsi="Times New Roman" w:eastAsia="仿宋_GB2312"/>
          <w:color w:val="000000"/>
          <w:sz w:val="30"/>
          <w:szCs w:val="32"/>
        </w:rPr>
        <w:t>。</w:t>
      </w:r>
    </w:p>
    <w:p>
      <w:pPr>
        <w:pStyle w:val="6"/>
        <w:spacing w:before="120" w:after="120" w:line="360" w:lineRule="auto"/>
        <w:ind w:firstLine="600" w:firstLineChars="200"/>
        <w:rPr>
          <w:rFonts w:ascii="Times New Roman" w:hAnsi="Times New Roman" w:eastAsia="黑体"/>
          <w:b w:val="0"/>
          <w:color w:val="000000"/>
          <w:sz w:val="30"/>
          <w:szCs w:val="32"/>
        </w:rPr>
      </w:pPr>
      <w:r>
        <w:rPr>
          <w:rFonts w:ascii="Times New Roman" w:hAnsi="Times New Roman" w:eastAsia="黑体"/>
          <w:b w:val="0"/>
          <w:color w:val="000000"/>
          <w:sz w:val="30"/>
          <w:szCs w:val="32"/>
        </w:rPr>
        <w:t>3.</w:t>
      </w:r>
      <w:r>
        <w:rPr>
          <w:rFonts w:hint="eastAsia" w:ascii="Times New Roman" w:hAnsi="Times New Roman" w:eastAsia="黑体"/>
          <w:b w:val="0"/>
          <w:color w:val="000000"/>
          <w:sz w:val="30"/>
          <w:szCs w:val="32"/>
        </w:rPr>
        <w:t>4</w:t>
      </w:r>
      <w:r>
        <w:rPr>
          <w:rFonts w:ascii="Times New Roman" w:hAnsi="Times New Roman" w:eastAsia="黑体"/>
          <w:b w:val="0"/>
          <w:color w:val="000000"/>
          <w:sz w:val="30"/>
          <w:szCs w:val="32"/>
        </w:rPr>
        <w:t xml:space="preserve"> </w:t>
      </w:r>
      <w:r>
        <w:rPr>
          <w:rFonts w:hint="eastAsia" w:ascii="Times New Roman" w:hAnsi="Times New Roman" w:eastAsia="黑体"/>
          <w:b w:val="0"/>
          <w:color w:val="000000"/>
          <w:sz w:val="30"/>
          <w:szCs w:val="32"/>
        </w:rPr>
        <w:t>设计</w:t>
      </w:r>
      <w:r>
        <w:rPr>
          <w:rFonts w:ascii="Times New Roman" w:hAnsi="Times New Roman" w:eastAsia="黑体"/>
          <w:b w:val="0"/>
          <w:color w:val="000000"/>
          <w:sz w:val="30"/>
          <w:szCs w:val="32"/>
        </w:rPr>
        <w:t>分包</w:t>
      </w:r>
    </w:p>
    <w:p>
      <w:pPr>
        <w:spacing w:line="360" w:lineRule="auto"/>
        <w:ind w:firstLine="600" w:firstLineChars="200"/>
        <w:rPr>
          <w:rFonts w:ascii="Times New Roman" w:hAnsi="Times New Roman" w:eastAsia="仿宋_GB2312"/>
          <w:sz w:val="30"/>
          <w:szCs w:val="32"/>
        </w:rPr>
      </w:pPr>
      <w:r>
        <w:rPr>
          <w:rFonts w:ascii="Times New Roman" w:hAnsi="Times New Roman" w:eastAsia="仿宋_GB2312"/>
          <w:sz w:val="30"/>
          <w:szCs w:val="32"/>
        </w:rPr>
        <w:t>3.</w:t>
      </w:r>
      <w:r>
        <w:rPr>
          <w:rFonts w:hint="eastAsia" w:ascii="Times New Roman" w:hAnsi="Times New Roman" w:eastAsia="仿宋_GB2312"/>
          <w:sz w:val="30"/>
          <w:szCs w:val="32"/>
        </w:rPr>
        <w:t>4</w:t>
      </w:r>
      <w:r>
        <w:rPr>
          <w:rFonts w:ascii="Times New Roman" w:hAnsi="Times New Roman" w:eastAsia="仿宋_GB2312"/>
          <w:sz w:val="30"/>
          <w:szCs w:val="32"/>
        </w:rPr>
        <w:t xml:space="preserve">.1 </w:t>
      </w:r>
      <w:r>
        <w:rPr>
          <w:rFonts w:hint="eastAsia" w:ascii="Times New Roman" w:hAnsi="Times New Roman" w:eastAsia="仿宋_GB2312"/>
          <w:sz w:val="30"/>
          <w:szCs w:val="32"/>
        </w:rPr>
        <w:t>设计</w:t>
      </w:r>
      <w:r>
        <w:rPr>
          <w:rFonts w:ascii="Times New Roman" w:hAnsi="Times New Roman" w:eastAsia="仿宋_GB2312"/>
          <w:sz w:val="30"/>
          <w:szCs w:val="32"/>
        </w:rPr>
        <w:t>分包的一般约定</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禁止</w:t>
      </w:r>
      <w:r>
        <w:rPr>
          <w:rFonts w:hint="eastAsia" w:ascii="Times New Roman" w:hAnsi="Times New Roman" w:eastAsia="仿宋_GB2312"/>
          <w:sz w:val="30"/>
          <w:szCs w:val="32"/>
        </w:rPr>
        <w:t>设计</w:t>
      </w:r>
      <w:r>
        <w:rPr>
          <w:rFonts w:ascii="Times New Roman" w:hAnsi="Times New Roman" w:eastAsia="仿宋_GB2312"/>
          <w:sz w:val="30"/>
          <w:szCs w:val="32"/>
        </w:rPr>
        <w:t>分包的工程包括：</w:t>
      </w:r>
      <w:r>
        <w:rPr>
          <w:rFonts w:hint="eastAsia" w:ascii="Times New Roman" w:hAnsi="Times New Roman" w:eastAsia="仿宋_GB2312"/>
          <w:color w:val="000000"/>
          <w:sz w:val="30"/>
          <w:szCs w:val="32"/>
          <w:u w:val="single"/>
          <w:lang w:val="en-US" w:eastAsia="zh-CN"/>
        </w:rPr>
        <w:t>所有工程均禁止分包</w:t>
      </w:r>
      <w:r>
        <w:rPr>
          <w:rFonts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ascii="Times New Roman" w:hAnsi="Times New Roman" w:eastAsia="仿宋_GB2312"/>
          <w:color w:val="000000"/>
          <w:sz w:val="30"/>
          <w:szCs w:val="32"/>
          <w:u w:val="single"/>
        </w:rPr>
      </w:pPr>
      <w:r>
        <w:rPr>
          <w:rFonts w:ascii="Times New Roman" w:hAnsi="Times New Roman" w:eastAsia="仿宋_GB2312"/>
          <w:sz w:val="30"/>
          <w:szCs w:val="32"/>
        </w:rPr>
        <w:t>主体结构、关键性工作的范围：</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spacing w:line="360" w:lineRule="auto"/>
        <w:rPr>
          <w:rFonts w:ascii="Times New Roman" w:hAnsi="Times New Roman" w:eastAsia="仿宋_GB2312"/>
          <w:sz w:val="30"/>
          <w:szCs w:val="32"/>
        </w:rPr>
      </w:pPr>
      <w:r>
        <w:rPr>
          <w:rFonts w:ascii="Times New Roman" w:hAnsi="Times New Roman" w:eastAsia="仿宋_GB2312"/>
          <w:sz w:val="30"/>
          <w:szCs w:val="32"/>
        </w:rPr>
        <w:t xml:space="preserve">    3.</w:t>
      </w:r>
      <w:r>
        <w:rPr>
          <w:rFonts w:hint="eastAsia" w:ascii="Times New Roman" w:hAnsi="Times New Roman" w:eastAsia="仿宋_GB2312"/>
          <w:sz w:val="30"/>
          <w:szCs w:val="32"/>
        </w:rPr>
        <w:t>4</w:t>
      </w:r>
      <w:r>
        <w:rPr>
          <w:rFonts w:ascii="Times New Roman" w:hAnsi="Times New Roman" w:eastAsia="仿宋_GB2312"/>
          <w:sz w:val="30"/>
          <w:szCs w:val="32"/>
        </w:rPr>
        <w:t>.2</w:t>
      </w:r>
      <w:r>
        <w:rPr>
          <w:rFonts w:hint="eastAsia" w:ascii="Times New Roman" w:hAnsi="Times New Roman" w:eastAsia="仿宋_GB2312"/>
          <w:sz w:val="30"/>
          <w:szCs w:val="32"/>
        </w:rPr>
        <w:t>设计</w:t>
      </w:r>
      <w:r>
        <w:rPr>
          <w:rFonts w:ascii="Times New Roman" w:hAnsi="Times New Roman" w:eastAsia="仿宋_GB2312"/>
          <w:sz w:val="30"/>
          <w:szCs w:val="32"/>
        </w:rPr>
        <w:t>分包的确定</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Times New Roman" w:hAnsi="Times New Roman" w:eastAsia="仿宋_GB2312"/>
          <w:color w:val="000000"/>
          <w:sz w:val="30"/>
          <w:szCs w:val="32"/>
          <w:u w:val="single"/>
        </w:rPr>
      </w:pPr>
      <w:r>
        <w:rPr>
          <w:rFonts w:ascii="Times New Roman" w:hAnsi="Times New Roman" w:eastAsia="仿宋_GB2312"/>
          <w:sz w:val="30"/>
          <w:szCs w:val="32"/>
        </w:rPr>
        <w:t>允许分包的专业工程包括：</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其他关于分包的约定：</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3.4.3 设计人向发包人提交有关分包人资料包括：</w:t>
      </w:r>
      <w:r>
        <w:rPr>
          <w:rFonts w:hint="eastAsia" w:ascii="Times New Roman" w:hAnsi="Times New Roman" w:eastAsia="仿宋_GB2312"/>
          <w:color w:val="000000"/>
          <w:sz w:val="30"/>
          <w:szCs w:val="32"/>
          <w:u w:val="single"/>
          <w:lang w:val="en-US" w:eastAsia="zh-CN"/>
        </w:rPr>
        <w:t>/</w:t>
      </w:r>
      <w:r>
        <w:rPr>
          <w:rFonts w:hint="eastAsia" w:ascii="Times New Roman" w:hAnsi="Times New Roman" w:eastAsia="仿宋_GB2312"/>
          <w:color w:val="000000"/>
          <w:sz w:val="30"/>
          <w:szCs w:val="32"/>
        </w:rPr>
        <w:t>。</w:t>
      </w:r>
    </w:p>
    <w:p>
      <w:pPr>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3.4.4 分包工程设计费支付方式：</w:t>
      </w:r>
      <w:r>
        <w:rPr>
          <w:rFonts w:hint="eastAsia" w:ascii="Times New Roman" w:hAnsi="Times New Roman" w:eastAsia="仿宋_GB2312"/>
          <w:color w:val="000000"/>
          <w:sz w:val="30"/>
          <w:szCs w:val="32"/>
          <w:u w:val="single"/>
          <w:lang w:val="en-US" w:eastAsia="zh-CN"/>
        </w:rPr>
        <w:t>/</w:t>
      </w:r>
      <w:r>
        <w:rPr>
          <w:rFonts w:hint="eastAsia" w:ascii="Times New Roman" w:hAnsi="Times New Roman" w:eastAsia="仿宋_GB2312"/>
          <w:color w:val="000000"/>
          <w:sz w:val="30"/>
          <w:szCs w:val="32"/>
        </w:rPr>
        <w:t>。</w:t>
      </w:r>
    </w:p>
    <w:p>
      <w:pPr>
        <w:pStyle w:val="6"/>
        <w:keepNext w:val="0"/>
        <w:keepLines w:val="0"/>
        <w:spacing w:before="120" w:after="120" w:line="360" w:lineRule="auto"/>
        <w:ind w:firstLine="600" w:firstLineChars="200"/>
        <w:rPr>
          <w:rFonts w:hint="eastAsia" w:ascii="Times New Roman" w:hAnsi="Times New Roman" w:eastAsia="黑体"/>
          <w:b w:val="0"/>
          <w:color w:val="000000"/>
          <w:sz w:val="30"/>
          <w:szCs w:val="32"/>
        </w:rPr>
      </w:pPr>
      <w:r>
        <w:rPr>
          <w:rFonts w:ascii="Times New Roman" w:hAnsi="Times New Roman" w:eastAsia="黑体"/>
          <w:b w:val="0"/>
          <w:color w:val="000000"/>
          <w:sz w:val="30"/>
          <w:szCs w:val="32"/>
        </w:rPr>
        <w:t>3.</w:t>
      </w:r>
      <w:r>
        <w:rPr>
          <w:rFonts w:hint="eastAsia" w:ascii="Times New Roman" w:hAnsi="Times New Roman" w:eastAsia="黑体"/>
          <w:b w:val="0"/>
          <w:color w:val="000000"/>
          <w:sz w:val="30"/>
          <w:szCs w:val="32"/>
        </w:rPr>
        <w:t>5</w:t>
      </w:r>
      <w:r>
        <w:rPr>
          <w:rFonts w:ascii="Times New Roman" w:hAnsi="Times New Roman" w:eastAsia="黑体"/>
          <w:b w:val="0"/>
          <w:color w:val="000000"/>
          <w:sz w:val="30"/>
          <w:szCs w:val="32"/>
        </w:rPr>
        <w:t xml:space="preserve"> </w:t>
      </w:r>
      <w:r>
        <w:rPr>
          <w:rFonts w:hint="eastAsia" w:ascii="Times New Roman" w:hAnsi="Times New Roman" w:eastAsia="黑体"/>
          <w:b w:val="0"/>
          <w:color w:val="000000"/>
          <w:sz w:val="30"/>
          <w:szCs w:val="32"/>
        </w:rPr>
        <w:t>联合体</w:t>
      </w:r>
    </w:p>
    <w:p>
      <w:pPr>
        <w:spacing w:line="360" w:lineRule="auto"/>
        <w:ind w:firstLine="600" w:firstLineChars="200"/>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3.5.4 发包人向联合体支付设计费用的方式：</w:t>
      </w:r>
      <w:r>
        <w:rPr>
          <w:rFonts w:hint="eastAsia" w:ascii="Times New Roman" w:hAnsi="Times New Roman" w:eastAsia="仿宋_GB2312"/>
          <w:color w:val="000000"/>
          <w:sz w:val="30"/>
          <w:szCs w:val="32"/>
          <w:u w:val="single"/>
          <w:lang w:val="en-US" w:eastAsia="zh-CN"/>
        </w:rPr>
        <w:t>/</w:t>
      </w:r>
      <w:r>
        <w:rPr>
          <w:rFonts w:hint="eastAsia" w:ascii="Times New Roman" w:hAnsi="Times New Roman" w:eastAsia="仿宋_GB2312"/>
          <w:color w:val="000000"/>
          <w:sz w:val="30"/>
          <w:szCs w:val="32"/>
        </w:rPr>
        <w:t>。</w:t>
      </w:r>
    </w:p>
    <w:p>
      <w:pPr>
        <w:pStyle w:val="5"/>
        <w:spacing w:before="120" w:after="120" w:line="360" w:lineRule="auto"/>
        <w:rPr>
          <w:rFonts w:hint="eastAsia" w:ascii="Times New Roman" w:hAnsi="Times New Roman" w:eastAsia="黑体"/>
          <w:b w:val="0"/>
          <w:color w:val="000000"/>
          <w:sz w:val="32"/>
          <w:szCs w:val="32"/>
        </w:rPr>
      </w:pPr>
      <w:r>
        <w:rPr>
          <w:rFonts w:hint="eastAsia" w:ascii="Times New Roman" w:hAnsi="Times New Roman" w:eastAsia="黑体"/>
          <w:b w:val="0"/>
          <w:color w:val="000000"/>
          <w:sz w:val="32"/>
          <w:szCs w:val="32"/>
        </w:rPr>
        <w:t>5</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工程设计要求</w:t>
      </w:r>
    </w:p>
    <w:p>
      <w:pPr>
        <w:pStyle w:val="6"/>
        <w:spacing w:before="120" w:after="120" w:line="360" w:lineRule="auto"/>
        <w:ind w:firstLine="600" w:firstLineChars="200"/>
        <w:rPr>
          <w:rFonts w:hint="eastAsia" w:ascii="Times New Roman" w:hAnsi="Times New Roman" w:eastAsia="黑体"/>
          <w:b w:val="0"/>
          <w:color w:val="000000"/>
          <w:sz w:val="30"/>
          <w:szCs w:val="32"/>
        </w:rPr>
      </w:pPr>
      <w:r>
        <w:rPr>
          <w:rFonts w:hint="eastAsia" w:ascii="Times New Roman" w:hAnsi="Times New Roman" w:eastAsia="黑体"/>
          <w:b w:val="0"/>
          <w:color w:val="000000"/>
          <w:sz w:val="30"/>
          <w:szCs w:val="32"/>
        </w:rPr>
        <w:t>5</w:t>
      </w:r>
      <w:r>
        <w:rPr>
          <w:rFonts w:ascii="Times New Roman" w:hAnsi="Times New Roman" w:eastAsia="黑体"/>
          <w:b w:val="0"/>
          <w:color w:val="000000"/>
          <w:sz w:val="30"/>
          <w:szCs w:val="32"/>
        </w:rPr>
        <w:t>.1</w:t>
      </w:r>
      <w:r>
        <w:rPr>
          <w:rFonts w:hint="eastAsia" w:ascii="Times New Roman" w:hAnsi="Times New Roman" w:eastAsia="黑体"/>
          <w:b w:val="0"/>
          <w:color w:val="000000"/>
          <w:sz w:val="30"/>
          <w:szCs w:val="32"/>
        </w:rPr>
        <w:t xml:space="preserve"> 工程设计一般要求</w:t>
      </w:r>
    </w:p>
    <w:p>
      <w:pPr>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5</w:t>
      </w:r>
      <w:r>
        <w:rPr>
          <w:rFonts w:ascii="Times New Roman" w:hAnsi="Times New Roman" w:eastAsia="仿宋_GB2312"/>
          <w:sz w:val="30"/>
          <w:szCs w:val="32"/>
        </w:rPr>
        <w:t>.1.</w:t>
      </w:r>
      <w:r>
        <w:rPr>
          <w:rFonts w:hint="eastAsia" w:ascii="Times New Roman" w:hAnsi="Times New Roman" w:eastAsia="仿宋_GB2312"/>
          <w:sz w:val="30"/>
          <w:szCs w:val="32"/>
        </w:rPr>
        <w:t>2.1</w:t>
      </w:r>
      <w:r>
        <w:rPr>
          <w:rFonts w:ascii="Times New Roman" w:hAnsi="Times New Roman" w:eastAsia="仿宋_GB2312"/>
          <w:color w:val="000000"/>
          <w:sz w:val="30"/>
          <w:szCs w:val="32"/>
        </w:rPr>
        <w:t xml:space="preserve"> </w:t>
      </w:r>
      <w:r>
        <w:rPr>
          <w:rFonts w:hint="eastAsia" w:ascii="Times New Roman" w:hAnsi="Times New Roman" w:eastAsia="仿宋_GB2312"/>
          <w:color w:val="000000"/>
          <w:sz w:val="30"/>
          <w:szCs w:val="32"/>
        </w:rPr>
        <w:t>工程设计的特殊标准或要求</w:t>
      </w:r>
      <w:r>
        <w:rPr>
          <w:rFonts w:ascii="Times New Roman" w:hAnsi="Times New Roman" w:eastAsia="仿宋_GB2312"/>
          <w:color w:val="000000"/>
          <w:sz w:val="30"/>
          <w:szCs w:val="32"/>
        </w:rPr>
        <w:t>：</w:t>
      </w:r>
      <w:r>
        <w:rPr>
          <w:rFonts w:hint="eastAsia" w:ascii="Times New Roman" w:hAnsi="Times New Roman" w:eastAsia="仿宋_GB2312"/>
          <w:sz w:val="30"/>
          <w:szCs w:val="32"/>
          <w:u w:val="single"/>
          <w:lang w:val="en-US" w:eastAsia="zh-CN"/>
        </w:rPr>
        <w:t>/</w:t>
      </w:r>
      <w:r>
        <w:rPr>
          <w:rFonts w:ascii="Times New Roman" w:hAnsi="Times New Roman" w:eastAsia="仿宋_GB2312"/>
          <w:sz w:val="30"/>
          <w:szCs w:val="32"/>
        </w:rPr>
        <w:t>。</w:t>
      </w:r>
    </w:p>
    <w:p>
      <w:pPr>
        <w:spacing w:line="360" w:lineRule="auto"/>
        <w:ind w:firstLine="630" w:firstLineChars="210"/>
        <w:jc w:val="left"/>
        <w:rPr>
          <w:rFonts w:hint="eastAsia" w:ascii="Times New Roman" w:hAnsi="Times New Roman" w:eastAsia="仿宋_GB2312"/>
          <w:sz w:val="30"/>
          <w:szCs w:val="32"/>
        </w:rPr>
      </w:pPr>
      <w:r>
        <w:rPr>
          <w:rFonts w:hint="eastAsia" w:ascii="Times New Roman" w:hAnsi="Times New Roman" w:eastAsia="仿宋_GB2312"/>
          <w:sz w:val="30"/>
          <w:szCs w:val="32"/>
        </w:rPr>
        <w:t>5.1.2.2 工程设计适用的技术标准：</w:t>
      </w:r>
      <w:r>
        <w:rPr>
          <w:rFonts w:hint="eastAsia" w:ascii="Times New Roman" w:hAnsi="Times New Roman" w:eastAsia="仿宋_GB2312"/>
          <w:sz w:val="30"/>
          <w:szCs w:val="32"/>
          <w:u w:val="single"/>
          <w:lang w:val="en-US" w:eastAsia="zh-CN"/>
        </w:rPr>
        <w:t>国家现行规范及规定</w:t>
      </w:r>
      <w:r>
        <w:rPr>
          <w:rFonts w:hint="eastAsia" w:ascii="Times New Roman" w:hAnsi="Times New Roman" w:eastAsia="仿宋_GB2312"/>
          <w:sz w:val="30"/>
          <w:szCs w:val="32"/>
        </w:rPr>
        <w:t>。</w:t>
      </w:r>
    </w:p>
    <w:p>
      <w:pPr>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5.1.2.4 工程设计文件的</w:t>
      </w:r>
      <w:r>
        <w:rPr>
          <w:rFonts w:hint="eastAsia" w:ascii="Times New Roman" w:hAnsi="Times New Roman" w:eastAsia="仿宋_GB2312"/>
          <w:color w:val="000000"/>
          <w:kern w:val="0"/>
          <w:sz w:val="30"/>
          <w:szCs w:val="32"/>
        </w:rPr>
        <w:t>主要技术指标控制值</w:t>
      </w:r>
      <w:r>
        <w:rPr>
          <w:rFonts w:hint="eastAsia" w:ascii="Times New Roman" w:hAnsi="Times New Roman" w:eastAsia="仿宋_GB2312"/>
          <w:sz w:val="30"/>
          <w:szCs w:val="32"/>
        </w:rPr>
        <w:t>及比例：</w:t>
      </w:r>
      <w:r>
        <w:rPr>
          <w:rFonts w:hint="eastAsia" w:ascii="Times New Roman" w:hAnsi="Times New Roman" w:eastAsia="仿宋_GB2312"/>
          <w:sz w:val="30"/>
          <w:szCs w:val="32"/>
          <w:u w:val="single"/>
          <w:lang w:val="en-US" w:eastAsia="zh-CN"/>
        </w:rPr>
        <w:t>/</w:t>
      </w:r>
      <w:r>
        <w:rPr>
          <w:rFonts w:hint="eastAsia" w:ascii="Times New Roman" w:hAnsi="Times New Roman" w:eastAsia="仿宋_GB2312"/>
          <w:sz w:val="30"/>
          <w:szCs w:val="32"/>
        </w:rPr>
        <w:t xml:space="preserve">。       </w:t>
      </w:r>
    </w:p>
    <w:p>
      <w:pPr>
        <w:pStyle w:val="6"/>
        <w:spacing w:before="120" w:after="120" w:line="360" w:lineRule="auto"/>
        <w:ind w:firstLine="600" w:firstLineChars="200"/>
        <w:rPr>
          <w:rFonts w:hint="eastAsia" w:ascii="Times New Roman" w:hAnsi="Times New Roman" w:eastAsia="黑体"/>
          <w:b w:val="0"/>
          <w:color w:val="000000"/>
          <w:sz w:val="30"/>
          <w:szCs w:val="32"/>
        </w:rPr>
      </w:pPr>
      <w:r>
        <w:rPr>
          <w:rFonts w:hint="eastAsia" w:ascii="Times New Roman" w:hAnsi="Times New Roman" w:eastAsia="黑体"/>
          <w:b w:val="0"/>
          <w:color w:val="000000"/>
          <w:sz w:val="30"/>
          <w:szCs w:val="32"/>
        </w:rPr>
        <w:t>5</w:t>
      </w:r>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3 工程设计文件的要求</w:t>
      </w:r>
    </w:p>
    <w:p>
      <w:pPr>
        <w:spacing w:line="360" w:lineRule="auto"/>
        <w:ind w:firstLine="600" w:firstLineChars="200"/>
        <w:jc w:val="left"/>
        <w:rPr>
          <w:rFonts w:hint="eastAsia" w:ascii="Times New Roman" w:hAnsi="Times New Roman" w:eastAsia="仿宋_GB2312"/>
          <w:sz w:val="30"/>
          <w:szCs w:val="32"/>
          <w:u w:val="single"/>
        </w:rPr>
      </w:pPr>
      <w:r>
        <w:rPr>
          <w:rFonts w:hint="eastAsia" w:ascii="Times New Roman" w:hAnsi="Times New Roman" w:eastAsia="仿宋_GB2312"/>
          <w:sz w:val="30"/>
          <w:szCs w:val="32"/>
        </w:rPr>
        <w:t>5.3.3 工程设计文件深度规定：</w:t>
      </w:r>
      <w:r>
        <w:rPr>
          <w:rFonts w:hint="eastAsia" w:ascii="Times New Roman" w:hAnsi="Times New Roman" w:eastAsia="仿宋_GB2312"/>
          <w:sz w:val="30"/>
          <w:szCs w:val="32"/>
          <w:u w:val="single"/>
          <w:lang w:val="en-US" w:eastAsia="zh-CN"/>
        </w:rPr>
        <w:t>达到施工图设计文件深度，可用于编制施工图预算</w:t>
      </w:r>
      <w:r>
        <w:rPr>
          <w:rFonts w:hint="eastAsia" w:ascii="Times New Roman" w:hAnsi="Times New Roman" w:eastAsia="仿宋_GB2312"/>
          <w:color w:val="000000"/>
          <w:sz w:val="30"/>
          <w:szCs w:val="32"/>
        </w:rPr>
        <w:t>。</w:t>
      </w:r>
      <w:r>
        <w:rPr>
          <w:rFonts w:hint="eastAsia" w:ascii="Times New Roman" w:hAnsi="Times New Roman" w:eastAsia="仿宋_GB2312"/>
          <w:sz w:val="30"/>
          <w:szCs w:val="32"/>
        </w:rPr>
        <w:t xml:space="preserve"> </w:t>
      </w:r>
    </w:p>
    <w:p>
      <w:pPr>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5.3.5 建筑物及其功能设施的合理使用寿命年限</w:t>
      </w:r>
      <w:r>
        <w:rPr>
          <w:rFonts w:ascii="Times New Roman" w:hAnsi="Times New Roman" w:eastAsia="仿宋_GB2312"/>
          <w:sz w:val="30"/>
          <w:szCs w:val="32"/>
        </w:rPr>
        <w:t>：</w:t>
      </w:r>
      <w:r>
        <w:rPr>
          <w:rFonts w:hint="eastAsia" w:ascii="Times New Roman" w:hAnsi="Times New Roman" w:eastAsia="仿宋_GB2312"/>
          <w:sz w:val="30"/>
          <w:szCs w:val="32"/>
          <w:u w:val="single"/>
          <w:lang w:val="en-US" w:eastAsia="zh-CN"/>
        </w:rPr>
        <w:t>根据实际情况确定</w:t>
      </w:r>
      <w:r>
        <w:rPr>
          <w:rFonts w:ascii="Times New Roman" w:hAnsi="Times New Roman" w:eastAsia="仿宋_GB2312"/>
          <w:sz w:val="30"/>
          <w:szCs w:val="32"/>
        </w:rPr>
        <w:t>。</w:t>
      </w:r>
    </w:p>
    <w:p>
      <w:pPr>
        <w:pStyle w:val="5"/>
        <w:spacing w:before="120" w:after="120" w:line="360" w:lineRule="auto"/>
        <w:rPr>
          <w:rFonts w:hint="eastAsia" w:ascii="Times New Roman" w:hAnsi="Times New Roman" w:eastAsia="黑体"/>
          <w:b w:val="0"/>
          <w:color w:val="000000"/>
          <w:sz w:val="32"/>
          <w:szCs w:val="32"/>
        </w:rPr>
      </w:pPr>
      <w:r>
        <w:rPr>
          <w:rFonts w:hint="eastAsia" w:ascii="Times New Roman" w:hAnsi="Times New Roman" w:eastAsia="黑体"/>
          <w:b w:val="0"/>
          <w:color w:val="000000"/>
          <w:sz w:val="32"/>
          <w:szCs w:val="32"/>
        </w:rPr>
        <w:t>6</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w:t>
      </w:r>
      <w:r>
        <w:rPr>
          <w:rFonts w:ascii="Times New Roman" w:hAnsi="Times New Roman" w:eastAsia="黑体"/>
          <w:b w:val="0"/>
          <w:color w:val="000000"/>
          <w:sz w:val="32"/>
          <w:szCs w:val="32"/>
        </w:rPr>
        <w:t>进度</w:t>
      </w:r>
      <w:r>
        <w:rPr>
          <w:rFonts w:hint="eastAsia" w:ascii="Times New Roman" w:hAnsi="Times New Roman" w:eastAsia="黑体"/>
          <w:b w:val="0"/>
          <w:color w:val="000000"/>
          <w:sz w:val="32"/>
          <w:szCs w:val="32"/>
        </w:rPr>
        <w:t>与周期</w:t>
      </w:r>
    </w:p>
    <w:p>
      <w:pPr>
        <w:pStyle w:val="6"/>
        <w:spacing w:before="120" w:after="120" w:line="360" w:lineRule="auto"/>
        <w:ind w:firstLine="600" w:firstLineChars="200"/>
        <w:rPr>
          <w:rFonts w:hint="eastAsia" w:ascii="Times New Roman" w:hAnsi="Times New Roman" w:eastAsia="黑体"/>
          <w:b w:val="0"/>
          <w:color w:val="000000"/>
          <w:sz w:val="30"/>
          <w:szCs w:val="32"/>
        </w:rPr>
      </w:pPr>
      <w:r>
        <w:rPr>
          <w:rFonts w:hint="eastAsia" w:ascii="Times New Roman" w:hAnsi="Times New Roman" w:eastAsia="黑体"/>
          <w:b w:val="0"/>
          <w:color w:val="000000"/>
          <w:sz w:val="30"/>
          <w:szCs w:val="32"/>
        </w:rPr>
        <w:t>6</w:t>
      </w:r>
      <w:r>
        <w:rPr>
          <w:rFonts w:ascii="Times New Roman" w:hAnsi="Times New Roman" w:eastAsia="黑体"/>
          <w:b w:val="0"/>
          <w:color w:val="000000"/>
          <w:sz w:val="30"/>
          <w:szCs w:val="32"/>
        </w:rPr>
        <w:t xml:space="preserve">.1 </w:t>
      </w:r>
      <w:r>
        <w:rPr>
          <w:rFonts w:hint="eastAsia" w:ascii="Times New Roman" w:hAnsi="Times New Roman" w:eastAsia="黑体"/>
          <w:b w:val="0"/>
          <w:color w:val="000000"/>
          <w:sz w:val="30"/>
          <w:szCs w:val="32"/>
        </w:rPr>
        <w:t>工程设计进度计划</w:t>
      </w:r>
    </w:p>
    <w:p>
      <w:pPr>
        <w:autoSpaceDE w:val="0"/>
        <w:autoSpaceDN w:val="0"/>
        <w:adjustRightInd w:val="0"/>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6</w:t>
      </w:r>
      <w:r>
        <w:rPr>
          <w:rFonts w:ascii="Times New Roman" w:hAnsi="Times New Roman" w:eastAsia="仿宋_GB2312"/>
          <w:sz w:val="30"/>
          <w:szCs w:val="32"/>
        </w:rPr>
        <w:t>.1.</w:t>
      </w:r>
      <w:r>
        <w:rPr>
          <w:rFonts w:hint="eastAsia" w:ascii="Times New Roman" w:hAnsi="Times New Roman" w:eastAsia="仿宋_GB2312"/>
          <w:sz w:val="30"/>
          <w:szCs w:val="32"/>
        </w:rPr>
        <w:t>1 工程设计进度计划的编制</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sz w:val="30"/>
          <w:szCs w:val="32"/>
        </w:rPr>
        <w:t>合</w:t>
      </w:r>
      <w:r>
        <w:rPr>
          <w:rFonts w:hint="eastAsia" w:ascii="Times New Roman" w:hAnsi="Times New Roman" w:eastAsia="仿宋_GB2312"/>
          <w:color w:val="000000"/>
          <w:kern w:val="0"/>
          <w:sz w:val="30"/>
          <w:szCs w:val="32"/>
        </w:rPr>
        <w:t>同当事人约定的工程设计进度计划提交的时间：</w:t>
      </w:r>
      <w:r>
        <w:rPr>
          <w:rFonts w:hint="eastAsia" w:ascii="Times New Roman" w:hAnsi="Times New Roman" w:eastAsia="仿宋_GB2312"/>
          <w:color w:val="000000"/>
          <w:kern w:val="0"/>
          <w:sz w:val="30"/>
          <w:szCs w:val="32"/>
          <w:u w:val="single"/>
          <w:lang w:val="en-US" w:eastAsia="zh-CN"/>
        </w:rPr>
        <w:t>投标时明确</w:t>
      </w:r>
      <w:r>
        <w:rPr>
          <w:rFonts w:hint="eastAsia" w:ascii="Times New Roman" w:hAnsi="Times New Roman" w:eastAsia="仿宋_GB2312"/>
          <w:color w:val="000000"/>
          <w:kern w:val="0"/>
          <w:sz w:val="30"/>
          <w:szCs w:val="32"/>
        </w:rPr>
        <w:t>。</w:t>
      </w:r>
    </w:p>
    <w:p>
      <w:pPr>
        <w:autoSpaceDE w:val="0"/>
        <w:autoSpaceDN w:val="0"/>
        <w:adjustRightInd w:val="0"/>
        <w:spacing w:line="360" w:lineRule="auto"/>
        <w:ind w:firstLine="600" w:firstLineChars="200"/>
        <w:jc w:val="left"/>
        <w:rPr>
          <w:rFonts w:hint="eastAsia" w:ascii="Times New Roman" w:hAnsi="Times New Roman" w:eastAsia="仿宋_GB2312"/>
          <w:sz w:val="30"/>
          <w:szCs w:val="32"/>
          <w:u w:val="single"/>
        </w:rPr>
      </w:pPr>
      <w:r>
        <w:rPr>
          <w:rFonts w:hint="eastAsia" w:ascii="Times New Roman" w:hAnsi="Times New Roman" w:eastAsia="仿宋_GB2312"/>
          <w:color w:val="000000"/>
          <w:sz w:val="30"/>
          <w:szCs w:val="32"/>
        </w:rPr>
        <w:t>合</w:t>
      </w:r>
      <w:r>
        <w:rPr>
          <w:rFonts w:hint="eastAsia" w:ascii="Times New Roman" w:hAnsi="Times New Roman" w:eastAsia="仿宋_GB2312"/>
          <w:color w:val="000000"/>
          <w:kern w:val="0"/>
          <w:sz w:val="30"/>
          <w:szCs w:val="32"/>
        </w:rPr>
        <w:t>同当事人约定的工程设计进度计划应包括的内容</w:t>
      </w:r>
      <w:r>
        <w:rPr>
          <w:rFonts w:ascii="Times New Roman" w:hAnsi="Times New Roman" w:eastAsia="仿宋_GB2312"/>
          <w:color w:val="000000"/>
          <w:kern w:val="0"/>
          <w:sz w:val="30"/>
          <w:szCs w:val="32"/>
        </w:rPr>
        <w:t>：</w:t>
      </w:r>
      <w:r>
        <w:rPr>
          <w:rFonts w:hint="eastAsia" w:ascii="Times New Roman" w:hAnsi="Times New Roman" w:eastAsia="仿宋_GB2312"/>
          <w:sz w:val="30"/>
          <w:szCs w:val="32"/>
          <w:u w:val="single"/>
          <w:lang w:val="en-US" w:eastAsia="zh-CN"/>
        </w:rPr>
        <w:t>/</w:t>
      </w:r>
      <w:r>
        <w:rPr>
          <w:rFonts w:hint="eastAsia" w:ascii="Times New Roman" w:hAnsi="Times New Roman" w:eastAsia="仿宋_GB2312"/>
          <w:color w:val="000000"/>
          <w:sz w:val="30"/>
          <w:szCs w:val="32"/>
        </w:rPr>
        <w:t>。</w:t>
      </w:r>
    </w:p>
    <w:p>
      <w:pPr>
        <w:autoSpaceDE w:val="0"/>
        <w:autoSpaceDN w:val="0"/>
        <w:adjustRightInd w:val="0"/>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sz w:val="30"/>
          <w:szCs w:val="32"/>
        </w:rPr>
        <w:t>6</w:t>
      </w:r>
      <w:r>
        <w:rPr>
          <w:rFonts w:ascii="Times New Roman" w:hAnsi="Times New Roman" w:eastAsia="仿宋_GB2312"/>
          <w:sz w:val="30"/>
          <w:szCs w:val="32"/>
        </w:rPr>
        <w:t>.1.2</w:t>
      </w:r>
      <w:r>
        <w:rPr>
          <w:rFonts w:ascii="Times New Roman" w:hAnsi="Times New Roman" w:eastAsia="仿宋_GB2312"/>
          <w:color w:val="000000"/>
          <w:sz w:val="30"/>
          <w:szCs w:val="32"/>
        </w:rPr>
        <w:t xml:space="preserve"> </w:t>
      </w:r>
      <w:r>
        <w:rPr>
          <w:rFonts w:hint="eastAsia" w:ascii="Times New Roman" w:hAnsi="Times New Roman" w:eastAsia="仿宋_GB2312"/>
          <w:color w:val="000000"/>
          <w:kern w:val="0"/>
          <w:sz w:val="30"/>
          <w:szCs w:val="32"/>
        </w:rPr>
        <w:t>工程设计进度计划的修订</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发包人在收到</w:t>
      </w:r>
      <w:r>
        <w:rPr>
          <w:rFonts w:hint="eastAsia" w:ascii="Times New Roman" w:hAnsi="Times New Roman" w:eastAsia="仿宋_GB2312"/>
          <w:color w:val="000000"/>
          <w:sz w:val="30"/>
          <w:szCs w:val="32"/>
        </w:rPr>
        <w:t>工程设计进度计划</w:t>
      </w:r>
      <w:r>
        <w:rPr>
          <w:rFonts w:ascii="Times New Roman" w:hAnsi="Times New Roman" w:eastAsia="仿宋_GB2312"/>
          <w:color w:val="000000"/>
          <w:sz w:val="30"/>
          <w:szCs w:val="32"/>
        </w:rPr>
        <w:t>后确认或提出修改意见的期限：</w:t>
      </w:r>
      <w:r>
        <w:rPr>
          <w:rFonts w:hint="eastAsia" w:ascii="Times New Roman" w:hAnsi="Times New Roman" w:eastAsia="仿宋_GB2312"/>
          <w:sz w:val="30"/>
          <w:szCs w:val="32"/>
          <w:u w:val="single"/>
          <w:lang w:val="en-US" w:eastAsia="zh-CN"/>
        </w:rPr>
        <w:t>/</w:t>
      </w:r>
      <w:r>
        <w:rPr>
          <w:rFonts w:ascii="Times New Roman" w:hAnsi="Times New Roman" w:eastAsia="仿宋_GB2312"/>
          <w:sz w:val="30"/>
          <w:szCs w:val="32"/>
        </w:rPr>
        <w:t>。</w:t>
      </w:r>
    </w:p>
    <w:p>
      <w:pPr>
        <w:pStyle w:val="6"/>
        <w:spacing w:before="120" w:after="120" w:line="360" w:lineRule="auto"/>
        <w:ind w:firstLine="600" w:firstLineChars="200"/>
        <w:rPr>
          <w:rFonts w:ascii="Times New Roman" w:hAnsi="Times New Roman" w:eastAsia="黑体"/>
          <w:b w:val="0"/>
          <w:color w:val="000000"/>
          <w:sz w:val="30"/>
          <w:szCs w:val="32"/>
        </w:rPr>
      </w:pPr>
      <w:r>
        <w:rPr>
          <w:rFonts w:hint="eastAsia" w:ascii="Times New Roman" w:hAnsi="Times New Roman" w:eastAsia="黑体"/>
          <w:b w:val="0"/>
          <w:color w:val="000000"/>
          <w:sz w:val="30"/>
          <w:szCs w:val="32"/>
        </w:rPr>
        <w:t>6</w:t>
      </w:r>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3</w:t>
      </w:r>
      <w:r>
        <w:rPr>
          <w:rFonts w:ascii="Times New Roman" w:hAnsi="Times New Roman" w:eastAsia="黑体"/>
          <w:b w:val="0"/>
          <w:color w:val="000000"/>
          <w:sz w:val="30"/>
          <w:szCs w:val="32"/>
        </w:rPr>
        <w:t xml:space="preserve"> </w:t>
      </w:r>
      <w:r>
        <w:rPr>
          <w:rFonts w:hint="eastAsia" w:ascii="Times New Roman" w:hAnsi="Times New Roman" w:eastAsia="黑体"/>
          <w:b w:val="0"/>
          <w:color w:val="000000"/>
          <w:sz w:val="30"/>
          <w:szCs w:val="32"/>
        </w:rPr>
        <w:t>工程设计进度</w:t>
      </w:r>
      <w:r>
        <w:rPr>
          <w:rFonts w:ascii="Times New Roman" w:hAnsi="Times New Roman" w:eastAsia="黑体"/>
          <w:b w:val="0"/>
          <w:color w:val="000000"/>
          <w:sz w:val="30"/>
          <w:szCs w:val="32"/>
        </w:rPr>
        <w:t>延误</w:t>
      </w:r>
    </w:p>
    <w:p>
      <w:pPr>
        <w:spacing w:line="360" w:lineRule="auto"/>
        <w:ind w:firstLine="600" w:firstLineChars="200"/>
        <w:jc w:val="left"/>
        <w:rPr>
          <w:rFonts w:ascii="Times New Roman" w:hAnsi="Times New Roman" w:eastAsia="仿宋_GB2312"/>
          <w:sz w:val="30"/>
          <w:szCs w:val="32"/>
        </w:rPr>
      </w:pPr>
      <w:r>
        <w:rPr>
          <w:rFonts w:hint="eastAsia" w:ascii="Times New Roman" w:hAnsi="Times New Roman" w:eastAsia="仿宋_GB2312"/>
          <w:sz w:val="30"/>
          <w:szCs w:val="32"/>
        </w:rPr>
        <w:t>6</w:t>
      </w:r>
      <w:r>
        <w:rPr>
          <w:rFonts w:ascii="Times New Roman" w:hAnsi="Times New Roman" w:eastAsia="仿宋_GB2312"/>
          <w:sz w:val="30"/>
          <w:szCs w:val="32"/>
        </w:rPr>
        <w:t>.</w:t>
      </w:r>
      <w:r>
        <w:rPr>
          <w:rFonts w:hint="eastAsia" w:ascii="Times New Roman" w:hAnsi="Times New Roman" w:eastAsia="仿宋_GB2312"/>
          <w:sz w:val="30"/>
          <w:szCs w:val="32"/>
        </w:rPr>
        <w:t>3</w:t>
      </w:r>
      <w:r>
        <w:rPr>
          <w:rFonts w:ascii="Times New Roman" w:hAnsi="Times New Roman" w:eastAsia="仿宋_GB2312"/>
          <w:sz w:val="30"/>
          <w:szCs w:val="32"/>
        </w:rPr>
        <w:t>.1</w:t>
      </w:r>
      <w:r>
        <w:rPr>
          <w:rFonts w:hint="eastAsia" w:ascii="Times New Roman" w:hAnsi="Times New Roman" w:eastAsia="仿宋_GB2312"/>
          <w:sz w:val="30"/>
          <w:szCs w:val="32"/>
        </w:rPr>
        <w:t xml:space="preserve"> </w:t>
      </w:r>
      <w:r>
        <w:rPr>
          <w:rFonts w:ascii="Times New Roman" w:hAnsi="Times New Roman" w:eastAsia="仿宋_GB2312"/>
          <w:color w:val="000000"/>
          <w:kern w:val="0"/>
          <w:sz w:val="30"/>
          <w:szCs w:val="32"/>
        </w:rPr>
        <w:t>因发包人原因导致</w:t>
      </w:r>
      <w:r>
        <w:rPr>
          <w:rFonts w:hint="eastAsia" w:ascii="Times New Roman" w:hAnsi="Times New Roman" w:eastAsia="仿宋_GB2312"/>
          <w:color w:val="000000"/>
          <w:kern w:val="0"/>
          <w:sz w:val="30"/>
          <w:szCs w:val="32"/>
        </w:rPr>
        <w:t>工程设计进度</w:t>
      </w:r>
      <w:r>
        <w:rPr>
          <w:rFonts w:ascii="Times New Roman" w:hAnsi="Times New Roman" w:eastAsia="仿宋_GB2312"/>
          <w:color w:val="000000"/>
          <w:kern w:val="0"/>
          <w:sz w:val="30"/>
          <w:szCs w:val="32"/>
        </w:rPr>
        <w:t>延误</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w:t>
      </w:r>
      <w:r>
        <w:rPr>
          <w:rFonts w:hint="eastAsia" w:ascii="Times New Roman" w:hAnsi="Times New Roman" w:eastAsia="仿宋_GB2312"/>
          <w:sz w:val="30"/>
          <w:szCs w:val="32"/>
        </w:rPr>
        <w:t>4</w:t>
      </w:r>
      <w:r>
        <w:rPr>
          <w:rFonts w:ascii="Times New Roman" w:hAnsi="Times New Roman" w:eastAsia="仿宋_GB2312"/>
          <w:sz w:val="30"/>
          <w:szCs w:val="32"/>
        </w:rPr>
        <w:t>）因发包人原因导致</w:t>
      </w:r>
      <w:r>
        <w:rPr>
          <w:rFonts w:hint="eastAsia" w:ascii="Times New Roman" w:hAnsi="Times New Roman" w:eastAsia="仿宋_GB2312"/>
          <w:sz w:val="30"/>
          <w:szCs w:val="32"/>
        </w:rPr>
        <w:t>工程设计进度</w:t>
      </w:r>
      <w:r>
        <w:rPr>
          <w:rFonts w:ascii="Times New Roman" w:hAnsi="Times New Roman" w:eastAsia="仿宋_GB2312"/>
          <w:sz w:val="30"/>
          <w:szCs w:val="32"/>
        </w:rPr>
        <w:t>延误的其他情形：</w:t>
      </w:r>
      <w:r>
        <w:rPr>
          <w:rFonts w:hint="eastAsia" w:ascii="Times New Roman" w:hAnsi="Times New Roman" w:eastAsia="仿宋_GB2312"/>
          <w:sz w:val="30"/>
          <w:szCs w:val="32"/>
          <w:u w:val="single"/>
          <w:lang w:val="en-US" w:eastAsia="zh-CN"/>
        </w:rPr>
        <w:t>设计方案或设计范围出现重大调整</w:t>
      </w:r>
      <w:r>
        <w:rPr>
          <w:rFonts w:ascii="Times New Roman" w:hAnsi="Times New Roman" w:eastAsia="仿宋_GB2312"/>
          <w:sz w:val="30"/>
          <w:szCs w:val="32"/>
        </w:rPr>
        <w:t>。</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设计人应在发生</w:t>
      </w:r>
      <w:r>
        <w:rPr>
          <w:rFonts w:hint="eastAsia" w:ascii="Times New Roman" w:hAnsi="Times New Roman" w:eastAsia="仿宋_GB2312"/>
          <w:color w:val="000000"/>
          <w:kern w:val="0"/>
          <w:sz w:val="30"/>
          <w:szCs w:val="32"/>
        </w:rPr>
        <w:t>进度延误的情形</w:t>
      </w:r>
      <w:r>
        <w:rPr>
          <w:rFonts w:ascii="Times New Roman" w:hAnsi="Times New Roman" w:eastAsia="仿宋_GB2312"/>
          <w:sz w:val="30"/>
          <w:szCs w:val="32"/>
        </w:rPr>
        <w:t>后</w:t>
      </w:r>
      <w:r>
        <w:rPr>
          <w:rFonts w:hint="eastAsia" w:ascii="Times New Roman" w:hAnsi="Times New Roman" w:eastAsia="仿宋_GB2312"/>
          <w:sz w:val="30"/>
          <w:szCs w:val="32"/>
          <w:u w:val="single"/>
          <w:lang w:val="en-US" w:eastAsia="zh-CN"/>
        </w:rPr>
        <w:t>5</w:t>
      </w:r>
      <w:r>
        <w:rPr>
          <w:rFonts w:ascii="Times New Roman" w:hAnsi="Times New Roman" w:eastAsia="仿宋_GB2312"/>
          <w:sz w:val="30"/>
          <w:szCs w:val="32"/>
        </w:rPr>
        <w:t>天内向发包人发出要求延期的书面通知，在</w:t>
      </w:r>
      <w:r>
        <w:rPr>
          <w:rFonts w:hint="eastAsia" w:ascii="Times New Roman" w:hAnsi="Times New Roman" w:eastAsia="仿宋_GB2312"/>
          <w:sz w:val="30"/>
          <w:szCs w:val="32"/>
        </w:rPr>
        <w:t>发生该情形</w:t>
      </w:r>
      <w:r>
        <w:rPr>
          <w:rFonts w:ascii="Times New Roman" w:hAnsi="Times New Roman" w:eastAsia="仿宋_GB2312"/>
          <w:sz w:val="30"/>
          <w:szCs w:val="32"/>
        </w:rPr>
        <w:t>后</w:t>
      </w:r>
      <w:r>
        <w:rPr>
          <w:rFonts w:hint="eastAsia" w:ascii="Times New Roman" w:hAnsi="Times New Roman" w:eastAsia="仿宋_GB2312"/>
          <w:sz w:val="30"/>
          <w:szCs w:val="32"/>
          <w:u w:val="single"/>
          <w:lang w:val="en-US" w:eastAsia="zh-CN"/>
        </w:rPr>
        <w:t>/</w:t>
      </w:r>
      <w:r>
        <w:rPr>
          <w:rFonts w:ascii="Times New Roman" w:hAnsi="Times New Roman" w:eastAsia="仿宋_GB2312"/>
          <w:sz w:val="30"/>
          <w:szCs w:val="32"/>
        </w:rPr>
        <w:t>天内提交要求延期的详细说明。</w:t>
      </w:r>
    </w:p>
    <w:p>
      <w:pPr>
        <w:spacing w:line="360" w:lineRule="auto"/>
        <w:ind w:firstLine="600" w:firstLineChars="200"/>
        <w:jc w:val="left"/>
        <w:rPr>
          <w:rFonts w:ascii="Times New Roman" w:hAnsi="Times New Roman" w:eastAsia="仿宋_GB2312"/>
          <w:sz w:val="30"/>
          <w:szCs w:val="32"/>
        </w:rPr>
      </w:pPr>
      <w:r>
        <w:rPr>
          <w:rFonts w:ascii="Times New Roman" w:hAnsi="Times New Roman" w:eastAsia="仿宋_GB2312"/>
          <w:sz w:val="30"/>
          <w:szCs w:val="32"/>
        </w:rPr>
        <w:t>发包人收到设计人要求延期的详细说明后，应在</w:t>
      </w:r>
      <w:r>
        <w:rPr>
          <w:rFonts w:hint="eastAsia" w:ascii="Times New Roman" w:hAnsi="Times New Roman" w:eastAsia="仿宋_GB2312"/>
          <w:sz w:val="30"/>
          <w:szCs w:val="32"/>
          <w:u w:val="single"/>
          <w:lang w:val="en-US" w:eastAsia="zh-CN"/>
        </w:rPr>
        <w:t>5</w:t>
      </w:r>
      <w:r>
        <w:rPr>
          <w:rFonts w:ascii="Times New Roman" w:hAnsi="Times New Roman" w:eastAsia="仿宋_GB2312"/>
          <w:sz w:val="30"/>
          <w:szCs w:val="32"/>
        </w:rPr>
        <w:t>天内进行审查并书面答复。</w:t>
      </w:r>
    </w:p>
    <w:p>
      <w:pPr>
        <w:pStyle w:val="6"/>
        <w:spacing w:before="120" w:after="120" w:line="360" w:lineRule="auto"/>
        <w:ind w:firstLine="600" w:firstLineChars="200"/>
        <w:rPr>
          <w:rFonts w:hint="eastAsia" w:ascii="Times New Roman" w:hAnsi="Times New Roman" w:eastAsia="黑体"/>
          <w:b w:val="0"/>
          <w:color w:val="000000"/>
          <w:sz w:val="30"/>
          <w:szCs w:val="32"/>
        </w:rPr>
      </w:pPr>
      <w:r>
        <w:rPr>
          <w:rFonts w:hint="eastAsia" w:ascii="Times New Roman" w:hAnsi="Times New Roman" w:eastAsia="黑体"/>
          <w:b w:val="0"/>
          <w:color w:val="000000"/>
          <w:sz w:val="30"/>
          <w:szCs w:val="32"/>
        </w:rPr>
        <w:t>6</w:t>
      </w:r>
      <w:r>
        <w:rPr>
          <w:rFonts w:ascii="Times New Roman" w:hAnsi="Times New Roman" w:eastAsia="黑体"/>
          <w:b w:val="0"/>
          <w:color w:val="000000"/>
          <w:sz w:val="30"/>
          <w:szCs w:val="32"/>
        </w:rPr>
        <w:t>.</w:t>
      </w:r>
      <w:r>
        <w:rPr>
          <w:rFonts w:hint="eastAsia" w:ascii="Times New Roman" w:hAnsi="Times New Roman" w:eastAsia="黑体"/>
          <w:b w:val="0"/>
          <w:color w:val="000000"/>
          <w:sz w:val="30"/>
          <w:szCs w:val="32"/>
        </w:rPr>
        <w:t>5</w:t>
      </w:r>
      <w:r>
        <w:rPr>
          <w:rFonts w:ascii="Times New Roman" w:hAnsi="Times New Roman" w:eastAsia="黑体"/>
          <w:b w:val="0"/>
          <w:color w:val="000000"/>
          <w:sz w:val="30"/>
          <w:szCs w:val="32"/>
        </w:rPr>
        <w:t xml:space="preserve"> 提前</w:t>
      </w:r>
      <w:r>
        <w:rPr>
          <w:rFonts w:hint="eastAsia" w:ascii="Times New Roman" w:hAnsi="Times New Roman" w:eastAsia="黑体"/>
          <w:b w:val="0"/>
          <w:color w:val="000000"/>
          <w:sz w:val="30"/>
          <w:szCs w:val="32"/>
        </w:rPr>
        <w:t>交付工程设计文件</w:t>
      </w:r>
    </w:p>
    <w:p>
      <w:pPr>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6</w:t>
      </w:r>
      <w:r>
        <w:rPr>
          <w:rFonts w:ascii="Times New Roman" w:hAnsi="Times New Roman" w:eastAsia="仿宋_GB2312"/>
          <w:sz w:val="30"/>
          <w:szCs w:val="32"/>
        </w:rPr>
        <w:t>.</w:t>
      </w:r>
      <w:r>
        <w:rPr>
          <w:rFonts w:hint="eastAsia" w:ascii="Times New Roman" w:hAnsi="Times New Roman" w:eastAsia="仿宋_GB2312"/>
          <w:sz w:val="30"/>
          <w:szCs w:val="32"/>
        </w:rPr>
        <w:t>5</w:t>
      </w:r>
      <w:r>
        <w:rPr>
          <w:rFonts w:ascii="Times New Roman" w:hAnsi="Times New Roman" w:eastAsia="仿宋_GB2312"/>
          <w:sz w:val="30"/>
          <w:szCs w:val="32"/>
        </w:rPr>
        <w:t>.2</w:t>
      </w:r>
      <w:r>
        <w:rPr>
          <w:rFonts w:hint="eastAsia" w:ascii="Times New Roman" w:hAnsi="Times New Roman" w:eastAsia="仿宋_GB2312"/>
          <w:sz w:val="30"/>
          <w:szCs w:val="32"/>
        </w:rPr>
        <w:t xml:space="preserve"> </w:t>
      </w:r>
      <w:r>
        <w:rPr>
          <w:rFonts w:ascii="Times New Roman" w:hAnsi="Times New Roman" w:eastAsia="仿宋_GB2312"/>
          <w:sz w:val="30"/>
          <w:szCs w:val="32"/>
        </w:rPr>
        <w:t>提前</w:t>
      </w:r>
      <w:r>
        <w:rPr>
          <w:rFonts w:hint="eastAsia" w:ascii="Times New Roman" w:hAnsi="Times New Roman" w:eastAsia="仿宋_GB2312"/>
          <w:sz w:val="30"/>
          <w:szCs w:val="32"/>
        </w:rPr>
        <w:t>交付工程设计文件</w:t>
      </w:r>
      <w:r>
        <w:rPr>
          <w:rFonts w:ascii="Times New Roman" w:hAnsi="Times New Roman" w:eastAsia="仿宋_GB2312"/>
          <w:sz w:val="30"/>
          <w:szCs w:val="32"/>
        </w:rPr>
        <w:t>的奖励：</w:t>
      </w:r>
      <w:r>
        <w:rPr>
          <w:rFonts w:hint="eastAsia" w:ascii="Times New Roman" w:hAnsi="Times New Roman" w:eastAsia="仿宋_GB2312"/>
          <w:sz w:val="30"/>
          <w:szCs w:val="32"/>
          <w:u w:val="single"/>
          <w:lang w:val="en-US" w:eastAsia="zh-CN"/>
        </w:rPr>
        <w:t>无</w:t>
      </w:r>
      <w:r>
        <w:rPr>
          <w:rFonts w:ascii="Times New Roman" w:hAnsi="Times New Roman" w:eastAsia="仿宋_GB2312"/>
          <w:sz w:val="30"/>
          <w:szCs w:val="32"/>
        </w:rPr>
        <w:t>。</w:t>
      </w:r>
    </w:p>
    <w:p>
      <w:pPr>
        <w:spacing w:before="120" w:after="120" w:line="360" w:lineRule="auto"/>
        <w:jc w:val="left"/>
        <w:rPr>
          <w:rFonts w:hint="eastAsia" w:ascii="Times New Roman" w:hAnsi="Times New Roman" w:eastAsia="黑体"/>
          <w:color w:val="000000"/>
          <w:sz w:val="32"/>
          <w:szCs w:val="32"/>
        </w:rPr>
      </w:pPr>
      <w:r>
        <w:rPr>
          <w:rFonts w:hint="eastAsia" w:ascii="Times New Roman" w:hAnsi="Times New Roman" w:eastAsia="黑体"/>
          <w:color w:val="000000"/>
          <w:sz w:val="32"/>
          <w:szCs w:val="32"/>
        </w:rPr>
        <w:t>7</w:t>
      </w:r>
      <w:r>
        <w:rPr>
          <w:rFonts w:ascii="Times New Roman" w:hAnsi="Times New Roman" w:eastAsia="黑体"/>
          <w:color w:val="000000"/>
          <w:sz w:val="32"/>
          <w:szCs w:val="32"/>
        </w:rPr>
        <w:t xml:space="preserve">. </w:t>
      </w:r>
      <w:r>
        <w:rPr>
          <w:rFonts w:hint="eastAsia" w:ascii="Times New Roman" w:hAnsi="Times New Roman" w:eastAsia="黑体"/>
          <w:color w:val="000000"/>
          <w:sz w:val="32"/>
          <w:szCs w:val="32"/>
        </w:rPr>
        <w:t>工程设计文件交付</w:t>
      </w:r>
    </w:p>
    <w:p>
      <w:pPr>
        <w:spacing w:before="120" w:after="120" w:line="360" w:lineRule="auto"/>
        <w:ind w:firstLine="600" w:firstLineChars="200"/>
        <w:jc w:val="left"/>
        <w:rPr>
          <w:rFonts w:hint="eastAsia" w:ascii="Times New Roman" w:hAnsi="Times New Roman" w:eastAsia="黑体"/>
          <w:color w:val="000000"/>
          <w:sz w:val="32"/>
          <w:szCs w:val="32"/>
        </w:rPr>
      </w:pPr>
      <w:r>
        <w:rPr>
          <w:rFonts w:hint="eastAsia" w:ascii="Times New Roman" w:hAnsi="Times New Roman" w:eastAsia="黑体"/>
          <w:color w:val="000000"/>
          <w:sz w:val="30"/>
          <w:szCs w:val="32"/>
        </w:rPr>
        <w:t>7</w:t>
      </w:r>
      <w:r>
        <w:rPr>
          <w:rFonts w:ascii="Times New Roman" w:hAnsi="Times New Roman" w:eastAsia="黑体"/>
          <w:color w:val="000000"/>
          <w:sz w:val="30"/>
          <w:szCs w:val="32"/>
        </w:rPr>
        <w:t>.1</w:t>
      </w:r>
      <w:r>
        <w:rPr>
          <w:rFonts w:hint="eastAsia" w:ascii="Times New Roman" w:hAnsi="Times New Roman" w:eastAsia="黑体"/>
          <w:color w:val="000000"/>
          <w:sz w:val="30"/>
          <w:szCs w:val="32"/>
        </w:rPr>
        <w:t xml:space="preserve"> 工程设计文件交付的内容</w:t>
      </w:r>
    </w:p>
    <w:p>
      <w:pPr>
        <w:ind w:firstLine="600" w:firstLineChars="200"/>
        <w:rPr>
          <w:rFonts w:hint="eastAsia" w:ascii="Times New Roman" w:hAnsi="Times New Roman" w:eastAsia="仿宋_GB2312"/>
          <w:sz w:val="30"/>
          <w:szCs w:val="32"/>
        </w:rPr>
      </w:pPr>
      <w:r>
        <w:rPr>
          <w:rFonts w:hint="eastAsia" w:ascii="Times New Roman" w:hAnsi="Times New Roman" w:eastAsia="仿宋_GB2312"/>
          <w:color w:val="000000"/>
          <w:sz w:val="30"/>
          <w:szCs w:val="32"/>
        </w:rPr>
        <w:t>7.1.2 发包人要求设计人提交电子版设计文件的具体形式为：</w:t>
      </w:r>
      <w:r>
        <w:rPr>
          <w:rFonts w:hint="eastAsia" w:ascii="Times New Roman" w:hAnsi="Times New Roman" w:eastAsia="仿宋_GB2312"/>
          <w:color w:val="000000"/>
          <w:sz w:val="30"/>
          <w:szCs w:val="32"/>
          <w:u w:val="single"/>
          <w:lang w:val="en-US" w:eastAsia="zh-CN"/>
        </w:rPr>
        <w:t>AutoCAD软件版</w:t>
      </w:r>
      <w:r>
        <w:rPr>
          <w:rFonts w:hint="eastAsia" w:ascii="Times New Roman" w:hAnsi="Times New Roman" w:eastAsia="仿宋_GB2312"/>
          <w:color w:val="000000"/>
          <w:sz w:val="30"/>
          <w:szCs w:val="32"/>
        </w:rPr>
        <w:t xml:space="preserve">。 </w:t>
      </w:r>
    </w:p>
    <w:p>
      <w:pPr>
        <w:pStyle w:val="5"/>
        <w:spacing w:before="120" w:after="120" w:line="360" w:lineRule="auto"/>
        <w:rPr>
          <w:rFonts w:hint="eastAsia" w:ascii="Times New Roman" w:hAnsi="Times New Roman" w:eastAsia="黑体"/>
          <w:b w:val="0"/>
          <w:color w:val="000000"/>
          <w:sz w:val="32"/>
          <w:szCs w:val="32"/>
        </w:rPr>
      </w:pPr>
      <w:r>
        <w:rPr>
          <w:rFonts w:hint="eastAsia" w:ascii="Times New Roman" w:hAnsi="Times New Roman" w:eastAsia="黑体"/>
          <w:b w:val="0"/>
          <w:color w:val="000000"/>
          <w:sz w:val="32"/>
          <w:szCs w:val="32"/>
        </w:rPr>
        <w:t>8</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工程设计文件审查</w:t>
      </w:r>
    </w:p>
    <w:p>
      <w:pPr>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8.1 发包人对设计人的设计文件审查期限不超过</w:t>
      </w:r>
      <w:r>
        <w:rPr>
          <w:rFonts w:hint="eastAsia" w:ascii="Times New Roman" w:hAnsi="Times New Roman" w:eastAsia="仿宋_GB2312"/>
          <w:sz w:val="30"/>
          <w:szCs w:val="32"/>
          <w:u w:val="single"/>
          <w:lang w:val="en-US" w:eastAsia="zh-CN"/>
        </w:rPr>
        <w:t>/</w:t>
      </w:r>
      <w:r>
        <w:rPr>
          <w:rFonts w:hint="eastAsia" w:ascii="Times New Roman" w:hAnsi="Times New Roman" w:eastAsia="仿宋_GB2312"/>
          <w:sz w:val="30"/>
          <w:szCs w:val="32"/>
        </w:rPr>
        <w:t>天。</w:t>
      </w:r>
    </w:p>
    <w:p>
      <w:pPr>
        <w:spacing w:line="360" w:lineRule="auto"/>
        <w:ind w:firstLine="600" w:firstLineChars="200"/>
        <w:jc w:val="left"/>
        <w:rPr>
          <w:rFonts w:hint="eastAsia" w:ascii="Times New Roman" w:hAnsi="Times New Roman" w:eastAsia="仿宋_GB2312"/>
          <w:sz w:val="30"/>
          <w:szCs w:val="32"/>
        </w:rPr>
      </w:pPr>
      <w:r>
        <w:rPr>
          <w:rFonts w:hint="eastAsia" w:ascii="Times New Roman" w:hAnsi="Times New Roman" w:eastAsia="仿宋_GB2312"/>
          <w:sz w:val="30"/>
          <w:szCs w:val="32"/>
        </w:rPr>
        <w:t xml:space="preserve">8.3 </w:t>
      </w:r>
      <w:r>
        <w:rPr>
          <w:rFonts w:hint="eastAsia" w:ascii="Times New Roman" w:hAnsi="Times New Roman" w:eastAsia="仿宋_GB2312"/>
          <w:sz w:val="30"/>
          <w:szCs w:val="21"/>
        </w:rPr>
        <w:t>发包人应在审查同意设计人的工程设计文件后在</w:t>
      </w:r>
      <w:r>
        <w:rPr>
          <w:rFonts w:hint="eastAsia" w:ascii="Times New Roman" w:hAnsi="Times New Roman" w:eastAsia="仿宋_GB2312"/>
          <w:sz w:val="30"/>
          <w:szCs w:val="21"/>
          <w:u w:val="single"/>
          <w:lang w:val="en-US" w:eastAsia="zh-CN"/>
        </w:rPr>
        <w:t>/</w:t>
      </w:r>
      <w:r>
        <w:rPr>
          <w:rFonts w:hint="eastAsia" w:ascii="Times New Roman" w:hAnsi="Times New Roman" w:eastAsia="仿宋_GB2312"/>
          <w:sz w:val="30"/>
          <w:szCs w:val="21"/>
        </w:rPr>
        <w:t>天内，向政府有关部门报送工程设计文件。</w:t>
      </w:r>
    </w:p>
    <w:p>
      <w:pPr>
        <w:spacing w:line="360" w:lineRule="auto"/>
        <w:ind w:firstLine="600" w:firstLineChars="200"/>
        <w:jc w:val="left"/>
        <w:rPr>
          <w:rFonts w:hint="eastAsia" w:ascii="Times New Roman" w:hAnsi="Times New Roman" w:eastAsia="仿宋_GB2312"/>
          <w:sz w:val="30"/>
          <w:szCs w:val="32"/>
          <w:u w:val="single"/>
        </w:rPr>
      </w:pPr>
      <w:r>
        <w:rPr>
          <w:rFonts w:hint="eastAsia" w:ascii="Times New Roman" w:hAnsi="Times New Roman" w:eastAsia="仿宋_GB2312"/>
          <w:sz w:val="30"/>
          <w:szCs w:val="32"/>
        </w:rPr>
        <w:t>8.4 工程设计审查形式及时间安排：</w:t>
      </w:r>
      <w:r>
        <w:rPr>
          <w:rFonts w:hint="eastAsia" w:ascii="Times New Roman" w:hAnsi="Times New Roman" w:eastAsia="仿宋_GB2312"/>
          <w:sz w:val="30"/>
          <w:szCs w:val="32"/>
          <w:u w:val="single"/>
          <w:lang w:val="en-US" w:eastAsia="zh-CN"/>
        </w:rPr>
        <w:t>/</w:t>
      </w:r>
      <w:r>
        <w:rPr>
          <w:rFonts w:hint="eastAsia" w:ascii="Times New Roman" w:hAnsi="Times New Roman" w:eastAsia="仿宋_GB2312"/>
          <w:color w:val="000000"/>
          <w:sz w:val="30"/>
          <w:szCs w:val="32"/>
        </w:rPr>
        <w:t>。</w:t>
      </w:r>
    </w:p>
    <w:p>
      <w:pPr>
        <w:spacing w:before="120" w:after="120" w:line="360" w:lineRule="auto"/>
        <w:jc w:val="left"/>
        <w:rPr>
          <w:rFonts w:hint="eastAsia" w:ascii="Times New Roman" w:hAnsi="Times New Roman" w:eastAsia="仿宋_GB2312"/>
          <w:sz w:val="30"/>
          <w:szCs w:val="32"/>
          <w:u w:val="single"/>
        </w:rPr>
      </w:pPr>
      <w:r>
        <w:rPr>
          <w:rFonts w:hint="eastAsia" w:ascii="Times New Roman" w:hAnsi="Times New Roman" w:eastAsia="黑体"/>
          <w:color w:val="000000"/>
          <w:sz w:val="32"/>
          <w:szCs w:val="32"/>
        </w:rPr>
        <w:t>9</w:t>
      </w:r>
      <w:r>
        <w:rPr>
          <w:rFonts w:ascii="Times New Roman" w:hAnsi="Times New Roman" w:eastAsia="黑体"/>
          <w:color w:val="000000"/>
          <w:sz w:val="32"/>
          <w:szCs w:val="32"/>
        </w:rPr>
        <w:t xml:space="preserve">. </w:t>
      </w:r>
      <w:r>
        <w:rPr>
          <w:rFonts w:hint="eastAsia" w:ascii="Times New Roman" w:hAnsi="Times New Roman" w:eastAsia="黑体"/>
          <w:color w:val="000000"/>
          <w:sz w:val="32"/>
          <w:szCs w:val="32"/>
        </w:rPr>
        <w:t>施工现场配合服务</w:t>
      </w:r>
    </w:p>
    <w:p>
      <w:pPr>
        <w:spacing w:line="360" w:lineRule="auto"/>
        <w:ind w:firstLine="450" w:firstLineChars="150"/>
        <w:jc w:val="left"/>
        <w:rPr>
          <w:rFonts w:hint="eastAsia" w:ascii="Times New Roman" w:hAnsi="Times New Roman" w:eastAsia="仿宋_GB2312"/>
          <w:sz w:val="30"/>
          <w:szCs w:val="32"/>
          <w:u w:val="single"/>
        </w:rPr>
      </w:pPr>
      <w:r>
        <w:rPr>
          <w:rFonts w:hint="eastAsia" w:ascii="Times New Roman" w:hAnsi="Times New Roman" w:eastAsia="仿宋_GB2312"/>
          <w:sz w:val="30"/>
          <w:szCs w:val="32"/>
        </w:rPr>
        <w:t>9.1 发包人为设计人派赴现场的工作人员提供便利条件的内容包括：</w:t>
      </w:r>
      <w:r>
        <w:rPr>
          <w:rFonts w:hint="eastAsia" w:ascii="Times New Roman" w:hAnsi="Times New Roman" w:eastAsia="仿宋_GB2312"/>
          <w:sz w:val="30"/>
          <w:szCs w:val="32"/>
          <w:u w:val="single"/>
          <w:lang w:val="en-US" w:eastAsia="zh-CN"/>
        </w:rPr>
        <w:t>出入现场的权利</w:t>
      </w:r>
      <w:r>
        <w:rPr>
          <w:rFonts w:hint="eastAsia" w:ascii="Times New Roman" w:hAnsi="Times New Roman" w:eastAsia="仿宋_GB2312"/>
          <w:sz w:val="30"/>
          <w:szCs w:val="32"/>
        </w:rPr>
        <w:t>。</w:t>
      </w:r>
    </w:p>
    <w:p>
      <w:pPr>
        <w:spacing w:line="360" w:lineRule="auto"/>
        <w:ind w:firstLine="450" w:firstLineChars="150"/>
        <w:jc w:val="left"/>
        <w:rPr>
          <w:rFonts w:hint="eastAsia" w:ascii="Times New Roman" w:hAnsi="Times New Roman" w:eastAsia="仿宋_GB2312"/>
          <w:sz w:val="30"/>
          <w:szCs w:val="32"/>
          <w:u w:val="single"/>
        </w:rPr>
      </w:pPr>
      <w:r>
        <w:rPr>
          <w:rFonts w:hint="eastAsia" w:ascii="Times New Roman" w:hAnsi="Times New Roman" w:eastAsia="仿宋_GB2312"/>
          <w:sz w:val="30"/>
          <w:szCs w:val="32"/>
        </w:rPr>
        <w:t>9.2 设计人应当在交付施工图设计文件并经审查合格后</w:t>
      </w:r>
      <w:r>
        <w:rPr>
          <w:rFonts w:hint="eastAsia" w:ascii="Times New Roman" w:hAnsi="Times New Roman" w:eastAsia="仿宋_GB2312"/>
          <w:sz w:val="30"/>
          <w:szCs w:val="32"/>
          <w:u w:val="single"/>
          <w:lang w:val="en-US" w:eastAsia="zh-CN"/>
        </w:rPr>
        <w:t>/</w:t>
      </w:r>
      <w:r>
        <w:rPr>
          <w:rFonts w:hint="eastAsia" w:ascii="Times New Roman" w:hAnsi="Times New Roman" w:eastAsia="仿宋_GB2312"/>
          <w:sz w:val="30"/>
          <w:szCs w:val="32"/>
        </w:rPr>
        <w:t>时间内提供施工现场配合服务。</w:t>
      </w:r>
    </w:p>
    <w:p>
      <w:pPr>
        <w:pStyle w:val="5"/>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0</w:t>
      </w:r>
      <w:r>
        <w:rPr>
          <w:rFonts w:ascii="Times New Roman" w:hAnsi="Times New Roman" w:eastAsia="黑体"/>
          <w:b w:val="0"/>
          <w:color w:val="000000"/>
          <w:sz w:val="32"/>
          <w:szCs w:val="32"/>
        </w:rPr>
        <w:t>. 合同价</w:t>
      </w:r>
      <w:r>
        <w:rPr>
          <w:rFonts w:hint="eastAsia" w:ascii="Times New Roman" w:hAnsi="Times New Roman" w:eastAsia="黑体"/>
          <w:b w:val="0"/>
          <w:color w:val="000000"/>
          <w:sz w:val="32"/>
          <w:szCs w:val="32"/>
        </w:rPr>
        <w:t>款</w:t>
      </w:r>
      <w:r>
        <w:rPr>
          <w:rFonts w:ascii="Times New Roman" w:hAnsi="Times New Roman" w:eastAsia="黑体"/>
          <w:b w:val="0"/>
          <w:color w:val="000000"/>
          <w:sz w:val="32"/>
          <w:szCs w:val="32"/>
        </w:rPr>
        <w:t>与支付</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w:t>
      </w:r>
      <w:r>
        <w:rPr>
          <w:rFonts w:hint="eastAsia" w:ascii="Times New Roman" w:hAnsi="Times New Roman" w:eastAsia="黑体"/>
          <w:color w:val="000000"/>
          <w:sz w:val="30"/>
          <w:szCs w:val="32"/>
        </w:rPr>
        <w:t>0</w:t>
      </w:r>
      <w:r>
        <w:rPr>
          <w:rFonts w:ascii="Times New Roman" w:hAnsi="Times New Roman" w:eastAsia="黑体"/>
          <w:color w:val="000000"/>
          <w:sz w:val="30"/>
          <w:szCs w:val="32"/>
        </w:rPr>
        <w:t>.</w:t>
      </w:r>
      <w:r>
        <w:rPr>
          <w:rFonts w:hint="eastAsia" w:ascii="Times New Roman" w:hAnsi="Times New Roman" w:eastAsia="黑体"/>
          <w:color w:val="000000"/>
          <w:sz w:val="30"/>
          <w:szCs w:val="32"/>
        </w:rPr>
        <w:t>2</w:t>
      </w:r>
      <w:r>
        <w:rPr>
          <w:rFonts w:ascii="Times New Roman" w:hAnsi="Times New Roman" w:eastAsia="黑体"/>
          <w:color w:val="000000"/>
          <w:sz w:val="30"/>
          <w:szCs w:val="32"/>
        </w:rPr>
        <w:t xml:space="preserve"> 合同价格形式</w:t>
      </w:r>
    </w:p>
    <w:p>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1</w:t>
      </w:r>
      <w:r>
        <w:rPr>
          <w:rFonts w:hint="eastAsia" w:ascii="Times New Roman" w:hAnsi="Times New Roman" w:eastAsia="仿宋_GB2312"/>
          <w:color w:val="000000"/>
          <w:sz w:val="30"/>
          <w:szCs w:val="32"/>
        </w:rPr>
        <w:t>）</w:t>
      </w:r>
      <w:r>
        <w:rPr>
          <w:rFonts w:ascii="Times New Roman" w:hAnsi="Times New Roman" w:eastAsia="仿宋_GB2312"/>
          <w:color w:val="000000"/>
          <w:sz w:val="30"/>
          <w:szCs w:val="32"/>
        </w:rPr>
        <w:t>单价合同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ascii="Times New Roman" w:hAnsi="Times New Roman" w:eastAsia="仿宋_GB2312"/>
          <w:color w:val="000000"/>
          <w:sz w:val="30"/>
          <w:szCs w:val="32"/>
        </w:rPr>
      </w:pPr>
      <w:r>
        <w:rPr>
          <w:rFonts w:ascii="Times New Roman" w:hAnsi="Times New Roman" w:eastAsia="仿宋_GB2312"/>
          <w:color w:val="000000"/>
          <w:sz w:val="30"/>
          <w:szCs w:val="32"/>
        </w:rPr>
        <w:t>单价包含的风险范围：</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ascii="Times New Roman" w:hAnsi="Times New Roman" w:eastAsia="仿宋_GB2312"/>
          <w:color w:val="000000"/>
          <w:sz w:val="30"/>
          <w:szCs w:val="32"/>
        </w:rPr>
      </w:pPr>
      <w:r>
        <w:rPr>
          <w:rFonts w:ascii="Times New Roman" w:hAnsi="Times New Roman" w:eastAsia="仿宋_GB2312"/>
          <w:color w:val="000000"/>
          <w:sz w:val="30"/>
          <w:szCs w:val="32"/>
        </w:rPr>
        <w:t>风险费用的计算方法：</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ascii="Times New Roman" w:hAnsi="Times New Roman" w:eastAsia="仿宋_GB2312"/>
          <w:color w:val="000000"/>
          <w:sz w:val="30"/>
          <w:szCs w:val="32"/>
        </w:rPr>
      </w:pPr>
      <w:r>
        <w:rPr>
          <w:rFonts w:ascii="Times New Roman" w:hAnsi="Times New Roman" w:eastAsia="仿宋_GB2312"/>
          <w:color w:val="000000"/>
          <w:sz w:val="30"/>
          <w:szCs w:val="32"/>
        </w:rPr>
        <w:t>风险范围以外合同价格的调整方法：</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（2）</w:t>
      </w:r>
      <w:r>
        <w:rPr>
          <w:rFonts w:ascii="Times New Roman" w:hAnsi="Times New Roman" w:eastAsia="仿宋_GB2312"/>
          <w:color w:val="000000"/>
          <w:sz w:val="30"/>
          <w:szCs w:val="32"/>
        </w:rPr>
        <w:t>总价合同</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ascii="Times New Roman" w:hAnsi="Times New Roman" w:eastAsia="仿宋_GB2312"/>
          <w:color w:val="000000"/>
          <w:sz w:val="30"/>
          <w:szCs w:val="32"/>
        </w:rPr>
      </w:pPr>
      <w:r>
        <w:rPr>
          <w:rFonts w:ascii="Times New Roman" w:hAnsi="Times New Roman" w:eastAsia="仿宋_GB2312"/>
          <w:color w:val="000000"/>
          <w:sz w:val="30"/>
          <w:szCs w:val="32"/>
        </w:rPr>
        <w:t>总价包含的风险范围：</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hint="eastAsia" w:ascii="Times New Roman" w:hAnsi="Times New Roman" w:eastAsia="仿宋_GB2312"/>
          <w:color w:val="000000"/>
          <w:sz w:val="30"/>
          <w:szCs w:val="32"/>
        </w:rPr>
      </w:pPr>
      <w:r>
        <w:rPr>
          <w:rFonts w:ascii="Times New Roman" w:hAnsi="Times New Roman" w:eastAsia="仿宋_GB2312"/>
          <w:color w:val="000000"/>
          <w:sz w:val="30"/>
          <w:szCs w:val="32"/>
        </w:rPr>
        <w:t>风险费用的计算方法：</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ascii="Times New Roman" w:hAnsi="Times New Roman" w:eastAsia="仿宋_GB2312"/>
          <w:color w:val="000000"/>
          <w:sz w:val="30"/>
          <w:szCs w:val="32"/>
        </w:rPr>
      </w:pPr>
      <w:r>
        <w:rPr>
          <w:rFonts w:ascii="Times New Roman" w:hAnsi="Times New Roman" w:eastAsia="仿宋_GB2312"/>
          <w:color w:val="000000"/>
          <w:sz w:val="30"/>
          <w:szCs w:val="32"/>
        </w:rPr>
        <w:t>风险范围以外合同价格的调整方法：</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numPr>
          <w:ilvl w:val="0"/>
          <w:numId w:val="3"/>
        </w:numPr>
        <w:spacing w:line="360" w:lineRule="auto"/>
        <w:ind w:firstLine="600" w:firstLineChars="200"/>
        <w:jc w:val="left"/>
        <w:rPr>
          <w:rFonts w:hint="eastAsia" w:ascii="Times New Roman" w:hAnsi="Times New Roman" w:eastAsia="仿宋_GB2312"/>
          <w:color w:val="000000"/>
          <w:sz w:val="30"/>
          <w:szCs w:val="32"/>
          <w:u w:val="single"/>
          <w:lang w:val="en-US" w:eastAsia="zh-CN"/>
        </w:rPr>
      </w:pPr>
      <w:r>
        <w:rPr>
          <w:rFonts w:ascii="Times New Roman" w:hAnsi="Times New Roman" w:eastAsia="仿宋_GB2312"/>
          <w:color w:val="000000"/>
          <w:sz w:val="30"/>
          <w:szCs w:val="32"/>
        </w:rPr>
        <w:t>其他价格</w:t>
      </w:r>
      <w:r>
        <w:rPr>
          <w:rFonts w:hint="eastAsia" w:ascii="Times New Roman" w:hAnsi="Times New Roman" w:eastAsia="仿宋_GB2312"/>
          <w:color w:val="000000"/>
          <w:sz w:val="30"/>
          <w:szCs w:val="32"/>
        </w:rPr>
        <w:t>形</w:t>
      </w:r>
      <w:r>
        <w:rPr>
          <w:rFonts w:ascii="Times New Roman" w:hAnsi="Times New Roman" w:eastAsia="仿宋_GB2312"/>
          <w:color w:val="000000"/>
          <w:sz w:val="30"/>
          <w:szCs w:val="32"/>
        </w:rPr>
        <w:t>式：</w:t>
      </w:r>
      <w:r>
        <w:rPr>
          <w:rFonts w:hint="eastAsia" w:ascii="Times New Roman" w:hAnsi="Times New Roman" w:eastAsia="仿宋_GB2312"/>
          <w:color w:val="000000"/>
          <w:sz w:val="30"/>
          <w:szCs w:val="32"/>
          <w:u w:val="single"/>
          <w:lang w:val="en-US" w:eastAsia="zh-CN"/>
        </w:rPr>
        <w:t>费率计价，具体计算方法如下：</w:t>
      </w:r>
    </w:p>
    <w:p>
      <w:pPr>
        <w:numPr>
          <w:ilvl w:val="0"/>
          <w:numId w:val="0"/>
        </w:numPr>
        <w:spacing w:line="360" w:lineRule="auto"/>
        <w:ind w:firstLine="600" w:firstLineChars="200"/>
        <w:jc w:val="left"/>
        <w:rPr>
          <w:rFonts w:hint="eastAsia" w:ascii="Times New Roman" w:hAnsi="Times New Roman" w:eastAsia="仿宋_GB2312"/>
          <w:color w:val="000000"/>
          <w:sz w:val="30"/>
          <w:szCs w:val="32"/>
          <w:u w:val="single"/>
          <w:lang w:val="en-US" w:eastAsia="zh-CN"/>
        </w:rPr>
      </w:pPr>
      <w:r>
        <w:rPr>
          <w:rFonts w:hint="eastAsia" w:ascii="Times New Roman" w:hAnsi="Times New Roman" w:eastAsia="仿宋_GB2312"/>
          <w:color w:val="000000"/>
          <w:sz w:val="30"/>
          <w:szCs w:val="32"/>
          <w:u w:val="single"/>
          <w:lang w:val="en-US" w:eastAsia="zh-CN"/>
        </w:rPr>
        <w:t>修缮工程施工中标价100万元以下（不含100万）的工程项目设计费=修缮工程施工中标价×设计费报价费率；</w:t>
      </w:r>
    </w:p>
    <w:p>
      <w:pPr>
        <w:spacing w:line="360" w:lineRule="auto"/>
        <w:ind w:firstLine="600" w:firstLineChars="200"/>
        <w:jc w:val="left"/>
        <w:rPr>
          <w:rFonts w:hint="eastAsia" w:ascii="Times New Roman" w:hAnsi="Times New Roman" w:eastAsia="仿宋_GB2312"/>
          <w:color w:val="000000"/>
          <w:sz w:val="30"/>
          <w:szCs w:val="32"/>
          <w:u w:val="single"/>
          <w:lang w:val="en-US" w:eastAsia="zh-CN"/>
        </w:rPr>
      </w:pPr>
      <w:r>
        <w:rPr>
          <w:rFonts w:hint="eastAsia" w:ascii="Times New Roman" w:hAnsi="Times New Roman" w:eastAsia="仿宋_GB2312"/>
          <w:color w:val="000000"/>
          <w:sz w:val="30"/>
          <w:szCs w:val="32"/>
          <w:u w:val="single"/>
          <w:lang w:val="en-US" w:eastAsia="zh-CN"/>
        </w:rPr>
        <w:t>修缮工程施工中标价100万元以上（含100万元）的工程项目设计费=修缮工程施工中标价×设计费报价费率×0.9；</w:t>
      </w:r>
    </w:p>
    <w:p>
      <w:pPr>
        <w:spacing w:line="360" w:lineRule="auto"/>
        <w:ind w:firstLine="600" w:firstLineChars="200"/>
        <w:jc w:val="left"/>
        <w:rPr>
          <w:rFonts w:hint="eastAsia" w:ascii="Times New Roman" w:hAnsi="Times New Roman" w:eastAsia="仿宋_GB2312"/>
          <w:color w:val="000000"/>
          <w:sz w:val="30"/>
          <w:szCs w:val="32"/>
          <w:u w:val="single"/>
          <w:lang w:val="en-US" w:eastAsia="zh-CN"/>
        </w:rPr>
      </w:pPr>
      <w:r>
        <w:rPr>
          <w:rFonts w:hint="eastAsia" w:ascii="Times New Roman" w:hAnsi="Times New Roman" w:eastAsia="仿宋_GB2312"/>
          <w:color w:val="000000"/>
          <w:sz w:val="30"/>
          <w:szCs w:val="32"/>
          <w:u w:val="single"/>
          <w:lang w:val="en-US" w:eastAsia="zh-CN"/>
        </w:rPr>
        <w:t>需要提供效果图的项目，每个项目设计单位应免费提供1张效果图，超过1张后按500元/张另行计费；</w:t>
      </w:r>
    </w:p>
    <w:p>
      <w:pPr>
        <w:spacing w:line="360" w:lineRule="auto"/>
        <w:ind w:firstLine="600" w:firstLineChars="200"/>
        <w:jc w:val="left"/>
        <w:rPr>
          <w:rFonts w:ascii="Times New Roman" w:hAnsi="Times New Roman" w:eastAsia="仿宋_GB2312"/>
          <w:color w:val="000000"/>
          <w:sz w:val="30"/>
          <w:szCs w:val="32"/>
          <w:u w:val="single"/>
        </w:rPr>
      </w:pPr>
      <w:r>
        <w:rPr>
          <w:rFonts w:hint="eastAsia" w:ascii="Times New Roman" w:hAnsi="Times New Roman" w:eastAsia="仿宋_GB2312"/>
          <w:color w:val="000000"/>
          <w:sz w:val="30"/>
          <w:szCs w:val="32"/>
          <w:u w:val="single"/>
          <w:lang w:val="en-US" w:eastAsia="zh-CN"/>
        </w:rPr>
        <w:t>单个工程项目设计费按以上方法计算不足1500元时按1500元计取</w:t>
      </w:r>
      <w:r>
        <w:rPr>
          <w:rFonts w:ascii="Times New Roman" w:hAnsi="Times New Roman" w:eastAsia="仿宋_GB2312"/>
          <w:color w:val="000000"/>
          <w:sz w:val="30"/>
          <w:szCs w:val="32"/>
          <w:u w:val="single"/>
        </w:rPr>
        <w:t>。</w:t>
      </w:r>
    </w:p>
    <w:p>
      <w:pPr>
        <w:spacing w:line="360" w:lineRule="auto"/>
        <w:ind w:firstLine="600" w:firstLineChars="2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u w:val="single"/>
          <w:lang w:val="en-US" w:eastAsia="zh-CN"/>
        </w:rPr>
        <w:t>设计费原则上每半年支付一次（按实结算），付款前设计人需提供正规发票。</w:t>
      </w:r>
      <w:r>
        <w:rPr>
          <w:rFonts w:hint="eastAsia" w:ascii="Times New Roman" w:hAnsi="Times New Roman" w:eastAsia="仿宋_GB2312"/>
          <w:color w:val="000000"/>
          <w:sz w:val="30"/>
          <w:szCs w:val="32"/>
        </w:rPr>
        <w:t xml:space="preserve">  </w:t>
      </w:r>
    </w:p>
    <w:p>
      <w:pPr>
        <w:spacing w:before="120" w:after="120" w:line="360" w:lineRule="auto"/>
        <w:ind w:firstLine="600"/>
        <w:jc w:val="left"/>
        <w:rPr>
          <w:rFonts w:hint="eastAsia" w:ascii="Times New Roman" w:hAnsi="Times New Roman" w:eastAsia="仿宋_GB2312"/>
          <w:color w:val="000000"/>
          <w:sz w:val="30"/>
          <w:szCs w:val="32"/>
        </w:rPr>
      </w:pPr>
      <w:r>
        <w:rPr>
          <w:rFonts w:hint="eastAsia" w:ascii="Times New Roman" w:hAnsi="Times New Roman" w:eastAsia="黑体"/>
          <w:bCs/>
          <w:color w:val="000000"/>
          <w:sz w:val="30"/>
          <w:szCs w:val="32"/>
        </w:rPr>
        <w:t>10.3 定金或预付款</w:t>
      </w:r>
    </w:p>
    <w:p>
      <w:pPr>
        <w:spacing w:line="360" w:lineRule="auto"/>
        <w:ind w:firstLine="6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10.3.1 定金或预付款的比例</w:t>
      </w:r>
    </w:p>
    <w:p>
      <w:pPr>
        <w:spacing w:line="360" w:lineRule="auto"/>
        <w:ind w:firstLine="6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定金的比例</w:t>
      </w:r>
      <w:r>
        <w:rPr>
          <w:rFonts w:hint="eastAsia" w:ascii="Times New Roman" w:hAnsi="Times New Roman" w:eastAsia="仿宋_GB2312"/>
          <w:color w:val="000000"/>
          <w:sz w:val="30"/>
          <w:szCs w:val="32"/>
          <w:u w:val="single"/>
          <w:lang w:val="en-US" w:eastAsia="zh-CN"/>
        </w:rPr>
        <w:t>无</w:t>
      </w:r>
      <w:r>
        <w:rPr>
          <w:rFonts w:hint="eastAsia" w:ascii="Times New Roman" w:hAnsi="Times New Roman" w:eastAsia="仿宋_GB2312"/>
          <w:color w:val="000000"/>
          <w:sz w:val="30"/>
          <w:szCs w:val="32"/>
        </w:rPr>
        <w:t>或预付款的比例</w:t>
      </w:r>
      <w:r>
        <w:rPr>
          <w:rFonts w:hint="eastAsia" w:ascii="Times New Roman" w:hAnsi="Times New Roman" w:eastAsia="仿宋_GB2312"/>
          <w:color w:val="000000"/>
          <w:sz w:val="30"/>
          <w:szCs w:val="32"/>
          <w:u w:val="single"/>
          <w:lang w:val="en-US" w:eastAsia="zh-CN"/>
        </w:rPr>
        <w:t>无</w:t>
      </w:r>
      <w:r>
        <w:rPr>
          <w:rFonts w:hint="eastAsia" w:ascii="Times New Roman" w:hAnsi="Times New Roman" w:eastAsia="仿宋_GB2312"/>
          <w:color w:val="000000"/>
          <w:sz w:val="30"/>
          <w:szCs w:val="32"/>
        </w:rPr>
        <w:t>。</w:t>
      </w:r>
    </w:p>
    <w:p>
      <w:pPr>
        <w:spacing w:line="360" w:lineRule="auto"/>
        <w:ind w:firstLine="60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10.3.2 定金或预付款的支付</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sz w:val="30"/>
          <w:szCs w:val="32"/>
        </w:rPr>
        <w:t>定金或预付款的支付时间：</w:t>
      </w:r>
      <w:r>
        <w:rPr>
          <w:rFonts w:hint="eastAsia" w:ascii="Times New Roman" w:hAnsi="Times New Roman" w:eastAsia="仿宋_GB2312"/>
          <w:color w:val="000000"/>
          <w:sz w:val="30"/>
          <w:szCs w:val="32"/>
          <w:u w:val="single"/>
          <w:lang w:val="en-US" w:eastAsia="zh-CN"/>
        </w:rPr>
        <w:t>/</w:t>
      </w:r>
      <w:r>
        <w:rPr>
          <w:rFonts w:hint="eastAsia" w:ascii="Times New Roman" w:hAnsi="Times New Roman" w:eastAsia="仿宋_GB2312"/>
          <w:color w:val="000000"/>
          <w:sz w:val="30"/>
          <w:szCs w:val="32"/>
        </w:rPr>
        <w:t>，但</w:t>
      </w:r>
      <w:r>
        <w:rPr>
          <w:rFonts w:hint="eastAsia" w:ascii="Times New Roman" w:hAnsi="Times New Roman" w:eastAsia="仿宋_GB2312"/>
          <w:color w:val="000000"/>
          <w:kern w:val="0"/>
          <w:sz w:val="30"/>
          <w:szCs w:val="32"/>
        </w:rPr>
        <w:t>最</w:t>
      </w:r>
      <w:r>
        <w:rPr>
          <w:rFonts w:ascii="Times New Roman" w:hAnsi="Times New Roman" w:eastAsia="仿宋_GB2312"/>
          <w:color w:val="000000"/>
          <w:kern w:val="0"/>
          <w:sz w:val="30"/>
          <w:szCs w:val="32"/>
        </w:rPr>
        <w:t>迟应在</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通知载明的</w:t>
      </w:r>
      <w:r>
        <w:rPr>
          <w:rFonts w:hint="eastAsia" w:ascii="Times New Roman" w:hAnsi="Times New Roman" w:eastAsia="仿宋_GB2312"/>
          <w:color w:val="000000"/>
          <w:kern w:val="0"/>
          <w:sz w:val="30"/>
          <w:szCs w:val="32"/>
        </w:rPr>
        <w:t>开始设计</w:t>
      </w:r>
      <w:r>
        <w:rPr>
          <w:rFonts w:ascii="Times New Roman" w:hAnsi="Times New Roman" w:eastAsia="仿宋_GB2312"/>
          <w:color w:val="000000"/>
          <w:kern w:val="0"/>
          <w:sz w:val="30"/>
          <w:szCs w:val="32"/>
        </w:rPr>
        <w:t>日期</w:t>
      </w:r>
      <w:r>
        <w:rPr>
          <w:rFonts w:hint="eastAsia" w:ascii="Times New Roman" w:hAnsi="Times New Roman" w:eastAsia="仿宋_GB2312"/>
          <w:color w:val="000000"/>
          <w:kern w:val="0"/>
          <w:sz w:val="30"/>
          <w:szCs w:val="32"/>
          <w:u w:val="single"/>
          <w:lang w:val="en-US" w:eastAsia="zh-CN"/>
        </w:rPr>
        <w:t>/</w:t>
      </w:r>
      <w:r>
        <w:rPr>
          <w:rFonts w:ascii="Times New Roman" w:hAnsi="Times New Roman" w:eastAsia="仿宋_GB2312"/>
          <w:color w:val="000000"/>
          <w:kern w:val="0"/>
          <w:sz w:val="30"/>
          <w:szCs w:val="32"/>
        </w:rPr>
        <w:t>天前支付</w:t>
      </w:r>
      <w:r>
        <w:rPr>
          <w:rFonts w:hint="eastAsia" w:ascii="Times New Roman" w:hAnsi="Times New Roman" w:eastAsia="仿宋_GB2312"/>
          <w:color w:val="000000"/>
          <w:kern w:val="0"/>
          <w:sz w:val="30"/>
          <w:szCs w:val="32"/>
        </w:rPr>
        <w:t>。</w:t>
      </w:r>
    </w:p>
    <w:p>
      <w:pPr>
        <w:spacing w:before="120" w:after="120" w:line="360" w:lineRule="auto"/>
        <w:jc w:val="left"/>
        <w:rPr>
          <w:rFonts w:hint="eastAsia" w:ascii="Times New Roman" w:hAnsi="Times New Roman" w:eastAsia="黑体"/>
          <w:color w:val="000000"/>
          <w:sz w:val="30"/>
          <w:szCs w:val="32"/>
        </w:rPr>
      </w:pPr>
      <w:r>
        <w:rPr>
          <w:rFonts w:ascii="Times New Roman" w:hAnsi="Times New Roman" w:eastAsia="黑体"/>
          <w:color w:val="000000"/>
          <w:sz w:val="32"/>
          <w:szCs w:val="32"/>
        </w:rPr>
        <w:t>1</w:t>
      </w:r>
      <w:r>
        <w:rPr>
          <w:rFonts w:hint="eastAsia" w:ascii="Times New Roman" w:hAnsi="Times New Roman" w:eastAsia="黑体"/>
          <w:color w:val="000000"/>
          <w:sz w:val="32"/>
          <w:szCs w:val="32"/>
        </w:rPr>
        <w:t>1</w:t>
      </w:r>
      <w:r>
        <w:rPr>
          <w:rFonts w:ascii="Times New Roman" w:hAnsi="Times New Roman" w:eastAsia="黑体"/>
          <w:color w:val="000000"/>
          <w:sz w:val="32"/>
          <w:szCs w:val="32"/>
        </w:rPr>
        <w:t xml:space="preserve">. </w:t>
      </w:r>
      <w:r>
        <w:rPr>
          <w:rFonts w:hint="eastAsia" w:ascii="Times New Roman" w:hAnsi="Times New Roman" w:eastAsia="黑体"/>
          <w:color w:val="000000"/>
          <w:sz w:val="32"/>
          <w:szCs w:val="32"/>
        </w:rPr>
        <w:t>工程设计变更与索赔</w:t>
      </w:r>
    </w:p>
    <w:p>
      <w:pPr>
        <w:ind w:firstLine="600" w:firstLineChars="200"/>
        <w:rPr>
          <w:rFonts w:hint="eastAsia" w:ascii="Times New Roman" w:hAnsi="Times New Roman" w:eastAsia="仿宋_GB2312"/>
          <w:kern w:val="0"/>
          <w:sz w:val="30"/>
          <w:szCs w:val="28"/>
        </w:rPr>
      </w:pPr>
      <w:r>
        <w:rPr>
          <w:rFonts w:hint="eastAsia" w:ascii="Times New Roman" w:hAnsi="Times New Roman" w:eastAsia="仿宋_GB2312"/>
          <w:kern w:val="0"/>
          <w:sz w:val="30"/>
          <w:szCs w:val="28"/>
        </w:rPr>
        <w:t>11.5 设计人应于认为有理由提出增加合同价款或延长设计周期的要求事项发生后</w:t>
      </w:r>
      <w:r>
        <w:rPr>
          <w:rFonts w:hint="eastAsia" w:ascii="Times New Roman" w:hAnsi="Times New Roman" w:eastAsia="仿宋_GB2312"/>
          <w:kern w:val="0"/>
          <w:sz w:val="30"/>
          <w:szCs w:val="28"/>
          <w:u w:val="single"/>
          <w:lang w:val="en-US" w:eastAsia="zh-CN"/>
        </w:rPr>
        <w:t>/</w:t>
      </w:r>
      <w:r>
        <w:rPr>
          <w:rFonts w:hint="eastAsia" w:ascii="Times New Roman" w:hAnsi="Times New Roman" w:eastAsia="仿宋_GB2312"/>
          <w:kern w:val="0"/>
          <w:sz w:val="30"/>
          <w:szCs w:val="28"/>
        </w:rPr>
        <w:t>天内书面通知发包人。</w:t>
      </w:r>
    </w:p>
    <w:p>
      <w:pPr>
        <w:ind w:firstLine="600" w:firstLineChars="200"/>
        <w:rPr>
          <w:rFonts w:hint="eastAsia" w:ascii="Times New Roman" w:hAnsi="Times New Roman" w:eastAsia="仿宋_GB2312"/>
          <w:kern w:val="0"/>
          <w:sz w:val="30"/>
          <w:szCs w:val="28"/>
        </w:rPr>
      </w:pPr>
      <w:r>
        <w:rPr>
          <w:rFonts w:hint="eastAsia" w:ascii="Times New Roman" w:hAnsi="Times New Roman" w:eastAsia="仿宋_GB2312"/>
          <w:kern w:val="0"/>
          <w:sz w:val="30"/>
          <w:szCs w:val="28"/>
        </w:rPr>
        <w:t>设计人应在该事项发生后</w:t>
      </w:r>
      <w:r>
        <w:rPr>
          <w:rFonts w:hint="eastAsia" w:ascii="Times New Roman" w:hAnsi="Times New Roman" w:eastAsia="仿宋_GB2312"/>
          <w:kern w:val="0"/>
          <w:sz w:val="30"/>
          <w:szCs w:val="28"/>
          <w:u w:val="single"/>
          <w:lang w:val="en-US" w:eastAsia="zh-CN"/>
        </w:rPr>
        <w:t>/</w:t>
      </w:r>
      <w:r>
        <w:rPr>
          <w:rFonts w:hint="eastAsia" w:ascii="Times New Roman" w:hAnsi="Times New Roman" w:eastAsia="仿宋_GB2312"/>
          <w:kern w:val="0"/>
          <w:sz w:val="30"/>
          <w:szCs w:val="28"/>
        </w:rPr>
        <w:t>天内向发包人提供证明设计人要求的书面声明。</w:t>
      </w:r>
    </w:p>
    <w:p>
      <w:pPr>
        <w:ind w:firstLine="600" w:firstLineChars="200"/>
        <w:rPr>
          <w:rFonts w:hint="eastAsia" w:ascii="Times New Roman" w:hAnsi="Times New Roman" w:eastAsia="仿宋_GB2312"/>
          <w:kern w:val="0"/>
          <w:sz w:val="30"/>
          <w:szCs w:val="28"/>
        </w:rPr>
      </w:pPr>
      <w:r>
        <w:rPr>
          <w:rFonts w:hint="eastAsia" w:ascii="Times New Roman" w:hAnsi="Times New Roman" w:eastAsia="仿宋_GB2312"/>
          <w:kern w:val="0"/>
          <w:sz w:val="30"/>
          <w:szCs w:val="28"/>
        </w:rPr>
        <w:t>发包人应在接到设计人书面声明后的</w:t>
      </w:r>
      <w:r>
        <w:rPr>
          <w:rFonts w:hint="eastAsia" w:ascii="Times New Roman" w:hAnsi="Times New Roman" w:eastAsia="仿宋_GB2312"/>
          <w:kern w:val="0"/>
          <w:sz w:val="30"/>
          <w:szCs w:val="28"/>
          <w:u w:val="single"/>
          <w:lang w:val="en-US" w:eastAsia="zh-CN"/>
        </w:rPr>
        <w:t>/</w:t>
      </w:r>
      <w:r>
        <w:rPr>
          <w:rFonts w:hint="eastAsia" w:ascii="Times New Roman" w:hAnsi="Times New Roman" w:eastAsia="仿宋_GB2312"/>
          <w:kern w:val="0"/>
          <w:sz w:val="30"/>
          <w:szCs w:val="28"/>
        </w:rPr>
        <w:t>天内，予以书面答复。</w:t>
      </w:r>
    </w:p>
    <w:p>
      <w:pPr>
        <w:spacing w:before="120" w:after="120" w:line="360" w:lineRule="auto"/>
        <w:jc w:val="left"/>
        <w:rPr>
          <w:rFonts w:hint="eastAsia" w:ascii="Times New Roman" w:hAnsi="Times New Roman" w:eastAsia="黑体"/>
          <w:color w:val="000000"/>
          <w:sz w:val="30"/>
          <w:szCs w:val="32"/>
        </w:rPr>
      </w:pPr>
      <w:r>
        <w:rPr>
          <w:rFonts w:ascii="Times New Roman" w:hAnsi="Times New Roman" w:eastAsia="黑体"/>
          <w:color w:val="000000"/>
          <w:sz w:val="32"/>
          <w:szCs w:val="32"/>
        </w:rPr>
        <w:t>1</w:t>
      </w:r>
      <w:r>
        <w:rPr>
          <w:rFonts w:hint="eastAsia" w:ascii="Times New Roman" w:hAnsi="Times New Roman" w:eastAsia="黑体"/>
          <w:color w:val="000000"/>
          <w:sz w:val="32"/>
          <w:szCs w:val="32"/>
        </w:rPr>
        <w:t>2</w:t>
      </w:r>
      <w:r>
        <w:rPr>
          <w:rFonts w:ascii="Times New Roman" w:hAnsi="Times New Roman" w:eastAsia="黑体"/>
          <w:color w:val="000000"/>
          <w:sz w:val="32"/>
          <w:szCs w:val="32"/>
        </w:rPr>
        <w:t xml:space="preserve">. </w:t>
      </w:r>
      <w:r>
        <w:rPr>
          <w:rFonts w:hint="eastAsia" w:ascii="Times New Roman" w:hAnsi="Times New Roman" w:eastAsia="黑体"/>
          <w:color w:val="000000"/>
          <w:sz w:val="32"/>
          <w:szCs w:val="32"/>
        </w:rPr>
        <w:t>专业责任与保险</w:t>
      </w:r>
    </w:p>
    <w:p>
      <w:pPr>
        <w:spacing w:line="360" w:lineRule="auto"/>
        <w:ind w:firstLine="750" w:firstLineChars="250"/>
        <w:jc w:val="left"/>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12.2 设计人</w:t>
      </w:r>
      <w:r>
        <w:rPr>
          <w:rFonts w:hint="eastAsia" w:ascii="Times New Roman" w:hAnsi="Times New Roman" w:eastAsia="仿宋_GB2312"/>
          <w:color w:val="000000"/>
          <w:sz w:val="30"/>
          <w:szCs w:val="32"/>
          <w:u w:val="single"/>
          <w:lang w:val="en-US" w:eastAsia="zh-CN"/>
        </w:rPr>
        <w:t>不需</w:t>
      </w:r>
      <w:r>
        <w:rPr>
          <w:rFonts w:hint="eastAsia" w:ascii="Times New Roman" w:hAnsi="Times New Roman" w:eastAsia="仿宋_GB2312"/>
          <w:color w:val="000000"/>
          <w:sz w:val="30"/>
          <w:szCs w:val="32"/>
        </w:rPr>
        <w:t>（需/不需）有发包人认可的工程设计责任保险。</w:t>
      </w:r>
    </w:p>
    <w:p>
      <w:pPr>
        <w:pStyle w:val="5"/>
        <w:spacing w:before="120" w:after="120" w:line="360" w:lineRule="auto"/>
        <w:rPr>
          <w:rFonts w:hint="eastAsia" w:ascii="Times New Roman" w:hAnsi="Times New Roman" w:eastAsia="黑体"/>
          <w:b w:val="0"/>
          <w:color w:val="000000"/>
          <w:sz w:val="32"/>
          <w:szCs w:val="32"/>
        </w:rPr>
      </w:pPr>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3</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知识产权</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Times New Roman" w:hAnsi="Times New Roman" w:eastAsia="仿宋_GB2312"/>
          <w:color w:val="000000"/>
          <w:sz w:val="30"/>
          <w:szCs w:val="32"/>
          <w:u w:val="single"/>
        </w:rPr>
      </w:pPr>
      <w:r>
        <w:rPr>
          <w:rFonts w:hint="eastAsia" w:ascii="Times New Roman" w:hAnsi="Times New Roman" w:eastAsia="仿宋_GB2312"/>
          <w:color w:val="000000"/>
          <w:sz w:val="30"/>
          <w:szCs w:val="32"/>
        </w:rPr>
        <w:t>13</w:t>
      </w:r>
      <w:r>
        <w:rPr>
          <w:rFonts w:ascii="Times New Roman" w:hAnsi="Times New Roman" w:eastAsia="仿宋_GB2312"/>
          <w:color w:val="000000"/>
          <w:sz w:val="30"/>
          <w:szCs w:val="32"/>
        </w:rPr>
        <w:t>.1</w:t>
      </w:r>
      <w:r>
        <w:rPr>
          <w:rFonts w:hint="eastAsia" w:ascii="Times New Roman" w:hAnsi="Times New Roman" w:eastAsia="仿宋_GB2312"/>
          <w:color w:val="000000"/>
          <w:sz w:val="30"/>
          <w:szCs w:val="32"/>
        </w:rPr>
        <w:t xml:space="preserve"> </w:t>
      </w:r>
      <w:r>
        <w:rPr>
          <w:rFonts w:ascii="Times New Roman" w:hAnsi="Times New Roman" w:eastAsia="仿宋_GB2312"/>
          <w:color w:val="000000"/>
          <w:sz w:val="30"/>
          <w:szCs w:val="32"/>
        </w:rPr>
        <w:t>关于发包人提供给</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人的图纸、发包人为实施工程自行编制或委托编制的技术</w:t>
      </w:r>
      <w:r>
        <w:rPr>
          <w:rFonts w:hint="eastAsia" w:ascii="Times New Roman" w:hAnsi="Times New Roman" w:eastAsia="仿宋_GB2312"/>
          <w:color w:val="000000"/>
          <w:sz w:val="30"/>
          <w:szCs w:val="32"/>
        </w:rPr>
        <w:t>规格</w:t>
      </w:r>
      <w:r>
        <w:rPr>
          <w:rFonts w:ascii="Times New Roman" w:hAnsi="Times New Roman" w:eastAsia="仿宋_GB2312"/>
          <w:color w:val="000000"/>
          <w:sz w:val="30"/>
          <w:szCs w:val="32"/>
        </w:rPr>
        <w:t>以及反映发包人关于合同要求或其他类似性质的文件的著作权的归属：</w:t>
      </w:r>
      <w:r>
        <w:rPr>
          <w:rFonts w:hint="eastAsia" w:ascii="Times New Roman" w:hAnsi="Times New Roman" w:eastAsia="仿宋_GB2312"/>
          <w:color w:val="000000"/>
          <w:sz w:val="30"/>
          <w:szCs w:val="32"/>
          <w:u w:val="single"/>
          <w:lang w:val="en-US" w:eastAsia="zh-CN"/>
        </w:rPr>
        <w:t>发包人</w:t>
      </w:r>
      <w:r>
        <w:rPr>
          <w:rFonts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Times New Roman" w:hAnsi="Times New Roman" w:eastAsia="仿宋_GB2312"/>
          <w:color w:val="000000"/>
          <w:sz w:val="30"/>
          <w:szCs w:val="32"/>
        </w:rPr>
      </w:pPr>
      <w:r>
        <w:rPr>
          <w:rFonts w:ascii="Times New Roman" w:hAnsi="Times New Roman" w:eastAsia="仿宋_GB2312"/>
          <w:color w:val="000000"/>
          <w:sz w:val="30"/>
          <w:szCs w:val="32"/>
        </w:rPr>
        <w:t>关于发包人提供的上述文件的使用限制的要求：</w:t>
      </w:r>
      <w:r>
        <w:rPr>
          <w:rFonts w:hint="eastAsia" w:ascii="Times New Roman" w:hAnsi="Times New Roman" w:eastAsia="仿宋_GB2312"/>
          <w:color w:val="000000"/>
          <w:sz w:val="30"/>
          <w:szCs w:val="32"/>
          <w:u w:val="single"/>
          <w:lang w:val="en-US" w:eastAsia="zh-CN"/>
        </w:rPr>
        <w:t>设计人可作为实现合同目的复制使用，不得交与无关人员</w:t>
      </w:r>
      <w:r>
        <w:rPr>
          <w:rFonts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Times New Roman" w:hAnsi="Times New Roman" w:eastAsia="仿宋_GB2312"/>
          <w:color w:val="000000"/>
          <w:sz w:val="30"/>
          <w:szCs w:val="32"/>
        </w:rPr>
      </w:pPr>
      <w:r>
        <w:rPr>
          <w:rFonts w:hint="eastAsia" w:ascii="Times New Roman" w:hAnsi="Times New Roman" w:eastAsia="仿宋_GB2312"/>
          <w:color w:val="000000"/>
          <w:sz w:val="30"/>
          <w:szCs w:val="32"/>
        </w:rPr>
        <w:t>13</w:t>
      </w:r>
      <w:r>
        <w:rPr>
          <w:rFonts w:ascii="Times New Roman" w:hAnsi="Times New Roman" w:eastAsia="仿宋_GB2312"/>
          <w:color w:val="000000"/>
          <w:sz w:val="30"/>
          <w:szCs w:val="32"/>
        </w:rPr>
        <w:t>.2 关于</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人为实施工程所编制文件的著作权的归属：</w:t>
      </w:r>
      <w:r>
        <w:rPr>
          <w:rFonts w:hint="eastAsia" w:ascii="Times New Roman" w:hAnsi="Times New Roman" w:eastAsia="仿宋_GB2312"/>
          <w:color w:val="000000"/>
          <w:sz w:val="30"/>
          <w:szCs w:val="32"/>
          <w:u w:val="single"/>
          <w:lang w:val="en-US" w:eastAsia="zh-CN"/>
        </w:rPr>
        <w:t>发包人</w:t>
      </w:r>
      <w:r>
        <w:rPr>
          <w:rFonts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olor w:val="000000"/>
          <w:sz w:val="30"/>
          <w:szCs w:val="32"/>
        </w:rPr>
      </w:pPr>
      <w:r>
        <w:rPr>
          <w:rFonts w:ascii="Times New Roman" w:hAnsi="Times New Roman" w:eastAsia="仿宋_GB2312"/>
          <w:color w:val="000000"/>
          <w:sz w:val="30"/>
          <w:szCs w:val="32"/>
        </w:rPr>
        <w:t>关于</w:t>
      </w:r>
      <w:r>
        <w:rPr>
          <w:rFonts w:hint="eastAsia" w:ascii="Times New Roman" w:hAnsi="Times New Roman" w:eastAsia="仿宋_GB2312"/>
          <w:color w:val="000000"/>
          <w:sz w:val="30"/>
          <w:szCs w:val="32"/>
        </w:rPr>
        <w:t>设计</w:t>
      </w:r>
      <w:r>
        <w:rPr>
          <w:rFonts w:ascii="Times New Roman" w:hAnsi="Times New Roman" w:eastAsia="仿宋_GB2312"/>
          <w:color w:val="000000"/>
          <w:sz w:val="30"/>
          <w:szCs w:val="32"/>
        </w:rPr>
        <w:t>人提供的上述文件的使用限制的要求：</w:t>
      </w:r>
      <w:r>
        <w:rPr>
          <w:rFonts w:hint="eastAsia" w:ascii="Times New Roman" w:hAnsi="Times New Roman" w:eastAsia="仿宋_GB2312"/>
          <w:color w:val="000000"/>
          <w:sz w:val="30"/>
          <w:szCs w:val="32"/>
          <w:u w:val="single"/>
          <w:lang w:val="en-US" w:eastAsia="zh-CN"/>
        </w:rPr>
        <w:t>设计人可作为实现合同目的复制使用，不得交与无关人员</w:t>
      </w:r>
      <w:r>
        <w:rPr>
          <w:rFonts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olor w:val="000000"/>
          <w:sz w:val="30"/>
          <w:szCs w:val="32"/>
        </w:rPr>
      </w:pPr>
      <w:r>
        <w:rPr>
          <w:rFonts w:hint="eastAsia" w:ascii="Times New Roman" w:hAnsi="Times New Roman" w:eastAsia="仿宋_GB2312"/>
          <w:color w:val="000000"/>
          <w:sz w:val="30"/>
          <w:szCs w:val="32"/>
        </w:rPr>
        <w:t>13.5 设计人在设计过程中所采用的专利、专有技术的使用费的承担方式：</w:t>
      </w:r>
      <w:r>
        <w:rPr>
          <w:rFonts w:hint="eastAsia" w:ascii="MingLiU_HKSCS" w:hAnsi="MingLiU_HKSCS" w:eastAsia="仿宋_GB2312" w:cs="MingLiU_HKSCS"/>
          <w:color w:val="000000"/>
          <w:sz w:val="30"/>
          <w:szCs w:val="32"/>
          <w:u w:val="single"/>
          <w:lang w:val="en-US" w:eastAsia="zh-CN"/>
        </w:rPr>
        <w:t>由设计人承担</w:t>
      </w:r>
      <w:r>
        <w:rPr>
          <w:rFonts w:hint="eastAsia" w:ascii="Times New Roman" w:hAnsi="Times New Roman" w:eastAsia="仿宋_GB2312"/>
          <w:color w:val="000000"/>
          <w:kern w:val="0"/>
          <w:sz w:val="30"/>
          <w:szCs w:val="32"/>
        </w:rPr>
        <w:t>。</w:t>
      </w:r>
    </w:p>
    <w:p>
      <w:pPr>
        <w:pStyle w:val="5"/>
        <w:spacing w:before="120" w:after="120" w:line="360" w:lineRule="auto"/>
        <w:rPr>
          <w:rFonts w:hint="eastAsia" w:ascii="Times New Roman" w:hAnsi="Times New Roman" w:eastAsia="黑体"/>
          <w:b w:val="0"/>
          <w:color w:val="000000"/>
          <w:sz w:val="32"/>
          <w:szCs w:val="32"/>
        </w:rPr>
      </w:pPr>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4</w:t>
      </w:r>
      <w:r>
        <w:rPr>
          <w:rFonts w:ascii="Times New Roman" w:hAnsi="Times New Roman" w:eastAsia="黑体"/>
          <w:b w:val="0"/>
          <w:color w:val="000000"/>
          <w:sz w:val="32"/>
          <w:szCs w:val="32"/>
        </w:rPr>
        <w:t>. 违约</w:t>
      </w:r>
      <w:r>
        <w:rPr>
          <w:rFonts w:hint="eastAsia" w:ascii="Times New Roman" w:hAnsi="Times New Roman" w:eastAsia="黑体"/>
          <w:b w:val="0"/>
          <w:color w:val="000000"/>
          <w:sz w:val="32"/>
          <w:szCs w:val="32"/>
        </w:rPr>
        <w:t>责任</w:t>
      </w:r>
    </w:p>
    <w:p>
      <w:pPr>
        <w:spacing w:before="120" w:after="120" w:line="360" w:lineRule="auto"/>
        <w:ind w:firstLine="600" w:firstLineChars="200"/>
        <w:rPr>
          <w:rFonts w:hint="eastAsia" w:ascii="Times New Roman" w:hAnsi="Times New Roman" w:eastAsia="黑体"/>
          <w:color w:val="000000"/>
          <w:sz w:val="30"/>
          <w:szCs w:val="32"/>
        </w:rPr>
      </w:pPr>
      <w:r>
        <w:rPr>
          <w:rFonts w:ascii="Times New Roman" w:hAnsi="Times New Roman" w:eastAsia="黑体"/>
          <w:color w:val="000000"/>
          <w:sz w:val="30"/>
          <w:szCs w:val="32"/>
        </w:rPr>
        <w:t>1</w:t>
      </w:r>
      <w:r>
        <w:rPr>
          <w:rFonts w:hint="eastAsia" w:ascii="Times New Roman" w:hAnsi="Times New Roman" w:eastAsia="黑体"/>
          <w:color w:val="000000"/>
          <w:sz w:val="30"/>
          <w:szCs w:val="32"/>
        </w:rPr>
        <w:t>4</w:t>
      </w:r>
      <w:r>
        <w:rPr>
          <w:rFonts w:ascii="Times New Roman" w:hAnsi="Times New Roman" w:eastAsia="黑体"/>
          <w:color w:val="000000"/>
          <w:sz w:val="30"/>
          <w:szCs w:val="32"/>
        </w:rPr>
        <w:t>.1 发包人违约</w:t>
      </w:r>
      <w:r>
        <w:rPr>
          <w:rFonts w:hint="eastAsia" w:ascii="Times New Roman" w:hAnsi="Times New Roman" w:eastAsia="黑体"/>
          <w:color w:val="000000"/>
          <w:sz w:val="30"/>
          <w:szCs w:val="32"/>
        </w:rPr>
        <w:t>责任</w:t>
      </w:r>
    </w:p>
    <w:p>
      <w:pPr>
        <w:numPr>
          <w:ins w:id="0" w:author="guojiahan" w:date="2015-01-09T10:51:00Z"/>
        </w:numPr>
        <w:spacing w:line="360" w:lineRule="auto"/>
        <w:ind w:firstLine="600" w:firstLineChars="200"/>
        <w:rPr>
          <w:rFonts w:hint="eastAsia" w:ascii="仿宋_GB2312" w:hAnsi="仿宋_GB2312" w:eastAsia="仿宋_GB2312"/>
          <w:color w:val="000000"/>
          <w:sz w:val="30"/>
          <w:szCs w:val="32"/>
        </w:rPr>
      </w:pPr>
      <w:r>
        <w:rPr>
          <w:rFonts w:hint="eastAsia" w:ascii="Times New Roman" w:hAnsi="Times New Roman" w:eastAsia="黑体"/>
          <w:color w:val="000000"/>
          <w:sz w:val="30"/>
          <w:szCs w:val="32"/>
        </w:rPr>
        <w:t xml:space="preserve">14.1.1 </w:t>
      </w:r>
      <w:r>
        <w:rPr>
          <w:rFonts w:hint="eastAsia" w:ascii="仿宋_GB2312" w:hAnsi="仿宋_GB2312" w:eastAsia="仿宋_GB2312"/>
          <w:color w:val="000000"/>
          <w:sz w:val="30"/>
          <w:szCs w:val="32"/>
        </w:rPr>
        <w:t>发包人支付设计人的违约金：</w:t>
      </w:r>
      <w:r>
        <w:rPr>
          <w:rFonts w:hint="eastAsia" w:ascii="仿宋_GB2312" w:hAnsi="仿宋_GB2312" w:eastAsia="仿宋_GB2312"/>
          <w:color w:val="000000"/>
          <w:sz w:val="30"/>
          <w:szCs w:val="32"/>
          <w:u w:val="single"/>
          <w:lang w:val="en-US" w:eastAsia="zh-CN"/>
        </w:rPr>
        <w:t>/</w:t>
      </w:r>
      <w:r>
        <w:rPr>
          <w:rFonts w:hint="eastAsia" w:ascii="仿宋_GB2312" w:hAnsi="仿宋_GB2312" w:eastAsia="仿宋_GB2312"/>
          <w:color w:val="000000"/>
          <w:sz w:val="30"/>
          <w:szCs w:val="32"/>
        </w:rPr>
        <w:t>。</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 xml:space="preserve">.1.2 </w:t>
      </w:r>
      <w:r>
        <w:rPr>
          <w:rFonts w:hint="eastAsia" w:ascii="Times New Roman" w:hAnsi="Times New Roman" w:eastAsia="仿宋_GB2312"/>
          <w:color w:val="000000"/>
          <w:kern w:val="0"/>
          <w:sz w:val="30"/>
          <w:szCs w:val="32"/>
        </w:rPr>
        <w:t>发包人逾期支付设计费的违约金：</w:t>
      </w:r>
      <w:r>
        <w:rPr>
          <w:rFonts w:hint="eastAsia" w:ascii="Times New Roman" w:hAnsi="Times New Roman" w:eastAsia="仿宋_GB2312"/>
          <w:color w:val="000000"/>
          <w:kern w:val="0"/>
          <w:sz w:val="30"/>
          <w:szCs w:val="32"/>
          <w:u w:val="single"/>
          <w:lang w:val="en-US" w:eastAsia="zh-CN"/>
        </w:rPr>
        <w:t>/</w:t>
      </w:r>
      <w:r>
        <w:rPr>
          <w:rFonts w:hint="eastAsia" w:ascii="Times New Roman" w:hAnsi="Times New Roman" w:eastAsia="仿宋_GB2312"/>
          <w:color w:val="000000"/>
          <w:sz w:val="30"/>
          <w:szCs w:val="32"/>
        </w:rPr>
        <w:t>。</w:t>
      </w:r>
    </w:p>
    <w:p>
      <w:pPr>
        <w:spacing w:before="120" w:after="120" w:line="360" w:lineRule="auto"/>
        <w:ind w:firstLine="600" w:firstLineChars="200"/>
        <w:rPr>
          <w:rFonts w:hint="eastAsia" w:ascii="Times New Roman" w:hAnsi="Times New Roman" w:eastAsia="黑体"/>
          <w:color w:val="000000"/>
          <w:sz w:val="30"/>
          <w:szCs w:val="32"/>
        </w:rPr>
      </w:pPr>
      <w:r>
        <w:rPr>
          <w:rFonts w:ascii="Times New Roman" w:hAnsi="Times New Roman" w:eastAsia="黑体"/>
          <w:color w:val="000000"/>
          <w:sz w:val="30"/>
          <w:szCs w:val="32"/>
        </w:rPr>
        <w:t>1</w:t>
      </w:r>
      <w:r>
        <w:rPr>
          <w:rFonts w:hint="eastAsia" w:ascii="Times New Roman" w:hAnsi="Times New Roman" w:eastAsia="黑体"/>
          <w:color w:val="000000"/>
          <w:sz w:val="30"/>
          <w:szCs w:val="32"/>
        </w:rPr>
        <w:t>4</w:t>
      </w:r>
      <w:r>
        <w:rPr>
          <w:rFonts w:ascii="Times New Roman" w:hAnsi="Times New Roman" w:eastAsia="黑体"/>
          <w:color w:val="000000"/>
          <w:sz w:val="30"/>
          <w:szCs w:val="32"/>
        </w:rPr>
        <w:t xml:space="preserve">.2 </w:t>
      </w:r>
      <w:r>
        <w:rPr>
          <w:rFonts w:hint="eastAsia" w:ascii="Times New Roman" w:hAnsi="Times New Roman" w:eastAsia="黑体"/>
          <w:color w:val="000000"/>
          <w:sz w:val="30"/>
          <w:szCs w:val="32"/>
        </w:rPr>
        <w:t>设计</w:t>
      </w:r>
      <w:r>
        <w:rPr>
          <w:rFonts w:ascii="Times New Roman" w:hAnsi="Times New Roman" w:eastAsia="黑体"/>
          <w:color w:val="000000"/>
          <w:sz w:val="30"/>
          <w:szCs w:val="32"/>
        </w:rPr>
        <w:t>人违约</w:t>
      </w:r>
      <w:r>
        <w:rPr>
          <w:rFonts w:hint="eastAsia" w:ascii="Times New Roman" w:hAnsi="Times New Roman" w:eastAsia="黑体"/>
          <w:color w:val="000000"/>
          <w:sz w:val="30"/>
          <w:szCs w:val="32"/>
        </w:rPr>
        <w:t>责任</w:t>
      </w:r>
    </w:p>
    <w:p>
      <w:pPr>
        <w:numPr>
          <w:ins w:id="1" w:author="guojiahan" w:date="2015-01-09T10:52:00Z"/>
        </w:numPr>
        <w:spacing w:line="360" w:lineRule="auto"/>
        <w:ind w:firstLine="600" w:firstLineChars="200"/>
        <w:rPr>
          <w:rFonts w:hint="eastAsia" w:ascii="仿宋_GB2312" w:hAnsi="仿宋_GB2312" w:eastAsia="仿宋_GB2312"/>
          <w:color w:val="000000"/>
          <w:sz w:val="30"/>
          <w:szCs w:val="32"/>
        </w:rPr>
      </w:pPr>
      <w:r>
        <w:rPr>
          <w:rFonts w:hint="eastAsia" w:ascii="Times New Roman" w:hAnsi="Times New Roman" w:eastAsia="黑体"/>
          <w:color w:val="000000"/>
          <w:sz w:val="30"/>
          <w:szCs w:val="32"/>
        </w:rPr>
        <w:t xml:space="preserve">14.2.1 </w:t>
      </w:r>
      <w:r>
        <w:rPr>
          <w:rFonts w:hint="eastAsia" w:ascii="仿宋_GB2312" w:hAnsi="仿宋_GB2312" w:eastAsia="仿宋_GB2312"/>
          <w:color w:val="000000"/>
          <w:sz w:val="30"/>
          <w:szCs w:val="32"/>
        </w:rPr>
        <w:t>设计人支付发包人的违约金：</w:t>
      </w:r>
      <w:r>
        <w:rPr>
          <w:rFonts w:hint="eastAsia" w:ascii="仿宋_GB2312" w:hAnsi="仿宋_GB2312" w:eastAsia="仿宋_GB2312"/>
          <w:color w:val="000000"/>
          <w:sz w:val="30"/>
          <w:szCs w:val="32"/>
          <w:u w:val="single"/>
          <w:lang w:val="en-US" w:eastAsia="zh-CN"/>
        </w:rPr>
        <w:t>按合同条款执行</w:t>
      </w:r>
      <w:r>
        <w:rPr>
          <w:rFonts w:hint="eastAsia" w:ascii="仿宋_GB2312" w:hAnsi="仿宋_GB2312"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ascii="Times New Roman" w:hAnsi="Times New Roman" w:eastAsia="仿宋_GB2312"/>
          <w:color w:val="000000"/>
          <w:kern w:val="0"/>
          <w:sz w:val="30"/>
          <w:szCs w:val="32"/>
          <w:u w:val="single"/>
        </w:rPr>
      </w:pPr>
      <w:r>
        <w:rPr>
          <w:rFonts w:ascii="Times New Roman" w:hAnsi="Times New Roman" w:eastAsia="仿宋_GB2312"/>
          <w:color w:val="000000"/>
          <w:kern w:val="0"/>
          <w:sz w:val="30"/>
          <w:szCs w:val="32"/>
        </w:rPr>
        <w:t>1</w:t>
      </w:r>
      <w:r>
        <w:rPr>
          <w:rFonts w:hint="eastAsia" w:ascii="Times New Roman" w:hAnsi="Times New Roman" w:eastAsia="仿宋_GB2312"/>
          <w:color w:val="000000"/>
          <w:kern w:val="0"/>
          <w:sz w:val="30"/>
          <w:szCs w:val="32"/>
        </w:rPr>
        <w:t>4</w:t>
      </w:r>
      <w:r>
        <w:rPr>
          <w:rFonts w:ascii="Times New Roman" w:hAnsi="Times New Roman" w:eastAsia="仿宋_GB2312"/>
          <w:color w:val="000000"/>
          <w:kern w:val="0"/>
          <w:sz w:val="30"/>
          <w:szCs w:val="32"/>
        </w:rPr>
        <w:t>.2.2</w:t>
      </w:r>
      <w:r>
        <w:rPr>
          <w:rFonts w:hint="eastAsia" w:ascii="Times New Roman" w:hAnsi="Times New Roman" w:eastAsia="仿宋_GB2312"/>
          <w:color w:val="000000"/>
          <w:kern w:val="0"/>
          <w:sz w:val="30"/>
          <w:szCs w:val="32"/>
        </w:rPr>
        <w:t xml:space="preserve"> 设计</w:t>
      </w:r>
      <w:r>
        <w:rPr>
          <w:rFonts w:ascii="Times New Roman" w:hAnsi="Times New Roman" w:eastAsia="仿宋_GB2312"/>
          <w:color w:val="000000"/>
          <w:kern w:val="0"/>
          <w:sz w:val="30"/>
          <w:szCs w:val="32"/>
        </w:rPr>
        <w:t>人</w:t>
      </w:r>
      <w:r>
        <w:rPr>
          <w:rFonts w:hint="eastAsia" w:ascii="Times New Roman" w:hAnsi="Times New Roman" w:eastAsia="仿宋_GB2312"/>
          <w:color w:val="000000"/>
          <w:kern w:val="0"/>
          <w:sz w:val="30"/>
          <w:szCs w:val="32"/>
        </w:rPr>
        <w:t>逾期交付工程设计文件的违约金</w:t>
      </w:r>
      <w:r>
        <w:rPr>
          <w:rFonts w:ascii="Times New Roman" w:hAnsi="Times New Roman" w:eastAsia="仿宋_GB2312"/>
          <w:color w:val="000000"/>
          <w:kern w:val="0"/>
          <w:sz w:val="30"/>
          <w:szCs w:val="32"/>
        </w:rPr>
        <w:t>：</w:t>
      </w:r>
      <w:r>
        <w:rPr>
          <w:rFonts w:hint="eastAsia" w:ascii="仿宋_GB2312" w:hAnsi="仿宋_GB2312" w:eastAsia="仿宋_GB2312"/>
          <w:color w:val="000000"/>
          <w:sz w:val="30"/>
          <w:szCs w:val="32"/>
          <w:u w:val="single"/>
          <w:lang w:val="en-US" w:eastAsia="zh-CN"/>
        </w:rPr>
        <w:t>设计人无正当理由超过20天未交付工程设计文件，须向发包人支付5000元违约金</w:t>
      </w:r>
      <w:r>
        <w:rPr>
          <w:rFonts w:hint="eastAsia"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ascii="Times New Roman" w:hAnsi="Times New Roman" w:eastAsia="仿宋_GB2312"/>
          <w:color w:val="000000"/>
          <w:kern w:val="0"/>
          <w:sz w:val="30"/>
          <w:szCs w:val="32"/>
          <w:u w:val="single"/>
        </w:rPr>
      </w:pPr>
      <w:r>
        <w:rPr>
          <w:rFonts w:hint="eastAsia" w:ascii="Times New Roman" w:hAnsi="Times New Roman" w:eastAsia="仿宋_GB2312"/>
          <w:color w:val="000000"/>
          <w:kern w:val="0"/>
          <w:sz w:val="30"/>
          <w:szCs w:val="32"/>
        </w:rPr>
        <w:t>设计</w:t>
      </w:r>
      <w:r>
        <w:rPr>
          <w:rFonts w:ascii="Times New Roman" w:hAnsi="Times New Roman" w:eastAsia="仿宋_GB2312"/>
          <w:color w:val="000000"/>
          <w:kern w:val="0"/>
          <w:sz w:val="30"/>
          <w:szCs w:val="32"/>
        </w:rPr>
        <w:t>人</w:t>
      </w:r>
      <w:r>
        <w:rPr>
          <w:rFonts w:hint="eastAsia" w:ascii="Times New Roman" w:hAnsi="Times New Roman" w:eastAsia="仿宋_GB2312"/>
          <w:color w:val="000000"/>
          <w:kern w:val="0"/>
          <w:sz w:val="30"/>
          <w:szCs w:val="32"/>
        </w:rPr>
        <w:t>逾期交付工程设计文件的违约金的上限</w:t>
      </w:r>
      <w:r>
        <w:rPr>
          <w:rFonts w:ascii="Times New Roman" w:hAnsi="Times New Roman" w:eastAsia="仿宋_GB2312"/>
          <w:color w:val="000000"/>
          <w:kern w:val="0"/>
          <w:sz w:val="30"/>
          <w:szCs w:val="32"/>
        </w:rPr>
        <w:t>：</w:t>
      </w:r>
      <w:r>
        <w:rPr>
          <w:rFonts w:hint="eastAsia" w:ascii="仿宋_GB2312" w:hAnsi="仿宋_GB2312" w:eastAsia="仿宋_GB2312"/>
          <w:color w:val="000000"/>
          <w:sz w:val="30"/>
          <w:szCs w:val="32"/>
          <w:u w:val="single"/>
          <w:lang w:val="en-US" w:eastAsia="zh-CN"/>
        </w:rPr>
        <w:t>5万元</w:t>
      </w:r>
      <w:r>
        <w:rPr>
          <w:rFonts w:ascii="Times New Roman" w:hAnsi="Times New Roman" w:eastAsia="仿宋_GB2312"/>
          <w:color w:val="000000"/>
          <w:kern w:val="0"/>
          <w:sz w:val="30"/>
          <w:szCs w:val="32"/>
        </w:rPr>
        <w:t>。</w:t>
      </w:r>
      <w:r>
        <w:rPr>
          <w:rFonts w:ascii="Times New Roman" w:hAnsi="Times New Roman" w:eastAsia="仿宋_GB2312"/>
          <w:color w:val="000000"/>
          <w:sz w:val="30"/>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olor w:val="000000"/>
          <w:sz w:val="30"/>
          <w:szCs w:val="32"/>
        </w:rPr>
      </w:pPr>
      <w:r>
        <w:rPr>
          <w:rFonts w:ascii="Times New Roman" w:hAnsi="Times New Roman" w:eastAsia="仿宋_GB2312"/>
          <w:color w:val="000000"/>
          <w:sz w:val="30"/>
          <w:szCs w:val="32"/>
        </w:rPr>
        <w:t>1</w:t>
      </w:r>
      <w:r>
        <w:rPr>
          <w:rFonts w:hint="eastAsia" w:ascii="Times New Roman" w:hAnsi="Times New Roman" w:eastAsia="仿宋_GB2312"/>
          <w:color w:val="000000"/>
          <w:sz w:val="30"/>
          <w:szCs w:val="32"/>
        </w:rPr>
        <w:t>4</w:t>
      </w:r>
      <w:r>
        <w:rPr>
          <w:rFonts w:ascii="Times New Roman" w:hAnsi="Times New Roman" w:eastAsia="仿宋_GB2312"/>
          <w:color w:val="000000"/>
          <w:sz w:val="30"/>
          <w:szCs w:val="32"/>
        </w:rPr>
        <w:t xml:space="preserve">.2.3 </w:t>
      </w:r>
      <w:r>
        <w:rPr>
          <w:rFonts w:hint="eastAsia" w:ascii="Times New Roman" w:hAnsi="Times New Roman" w:eastAsia="仿宋_GB2312"/>
          <w:color w:val="000000"/>
          <w:sz w:val="30"/>
          <w:szCs w:val="32"/>
        </w:rPr>
        <w:t>设计人设计文件不合格的损失赔偿金的上限：</w:t>
      </w:r>
      <w:r>
        <w:rPr>
          <w:rFonts w:hint="eastAsia" w:ascii="仿宋_GB2312" w:hAnsi="仿宋_GB2312" w:eastAsia="仿宋_GB2312"/>
          <w:color w:val="000000"/>
          <w:sz w:val="30"/>
          <w:szCs w:val="32"/>
          <w:u w:val="single"/>
          <w:lang w:val="en-US" w:eastAsia="zh-CN"/>
        </w:rPr>
        <w:t>/</w:t>
      </w:r>
      <w:r>
        <w:rPr>
          <w:rFonts w:hint="eastAsia"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color w:val="000000"/>
          <w:sz w:val="30"/>
          <w:szCs w:val="32"/>
        </w:rPr>
      </w:pPr>
      <w:r>
        <w:rPr>
          <w:rFonts w:ascii="Times New Roman" w:hAnsi="Times New Roman" w:eastAsia="仿宋_GB2312"/>
          <w:color w:val="000000"/>
          <w:sz w:val="30"/>
          <w:szCs w:val="32"/>
        </w:rPr>
        <w:t>1</w:t>
      </w:r>
      <w:r>
        <w:rPr>
          <w:rFonts w:hint="eastAsia" w:ascii="Times New Roman" w:hAnsi="Times New Roman" w:eastAsia="仿宋_GB2312"/>
          <w:color w:val="000000"/>
          <w:sz w:val="30"/>
          <w:szCs w:val="32"/>
        </w:rPr>
        <w:t>4</w:t>
      </w:r>
      <w:r>
        <w:rPr>
          <w:rFonts w:ascii="Times New Roman" w:hAnsi="Times New Roman" w:eastAsia="仿宋_GB2312"/>
          <w:color w:val="000000"/>
          <w:sz w:val="30"/>
          <w:szCs w:val="32"/>
        </w:rPr>
        <w:t>.2.</w:t>
      </w:r>
      <w:r>
        <w:rPr>
          <w:rFonts w:hint="eastAsia" w:ascii="Times New Roman" w:hAnsi="Times New Roman" w:eastAsia="仿宋_GB2312"/>
          <w:color w:val="000000"/>
          <w:sz w:val="30"/>
          <w:szCs w:val="32"/>
        </w:rPr>
        <w:t>4 设计人工程设计文件超出</w:t>
      </w:r>
      <w:r>
        <w:rPr>
          <w:rFonts w:hint="eastAsia" w:ascii="Times New Roman" w:hAnsi="Times New Roman" w:eastAsia="仿宋_GB2312"/>
          <w:color w:val="000000"/>
          <w:kern w:val="0"/>
          <w:sz w:val="30"/>
          <w:szCs w:val="32"/>
        </w:rPr>
        <w:t>主要技术指标控制值比例</w:t>
      </w:r>
      <w:r>
        <w:rPr>
          <w:rFonts w:hint="eastAsia" w:ascii="Times New Roman" w:hAnsi="Times New Roman" w:eastAsia="仿宋_GB2312"/>
          <w:color w:val="000000"/>
          <w:sz w:val="30"/>
          <w:szCs w:val="32"/>
        </w:rPr>
        <w:t>的违约责任：</w:t>
      </w:r>
      <w:r>
        <w:rPr>
          <w:rFonts w:hint="eastAsia" w:ascii="仿宋_GB2312" w:hAnsi="仿宋_GB2312" w:eastAsia="仿宋_GB2312"/>
          <w:color w:val="000000"/>
          <w:sz w:val="30"/>
          <w:szCs w:val="32"/>
          <w:u w:val="single"/>
          <w:lang w:val="en-US" w:eastAsia="zh-CN"/>
        </w:rPr>
        <w:t>/</w:t>
      </w:r>
      <w:r>
        <w:rPr>
          <w:rFonts w:hint="eastAsia" w:ascii="Times New Roman" w:hAnsi="Times New Roman" w:eastAsia="仿宋_GB2312"/>
          <w:color w:val="000000"/>
          <w:sz w:val="30"/>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Times New Roman" w:hAnsi="Times New Roman" w:eastAsia="仿宋_GB2312"/>
          <w:kern w:val="0"/>
          <w:sz w:val="30"/>
          <w:szCs w:val="28"/>
          <w:u w:val="single"/>
        </w:rPr>
      </w:pPr>
      <w:r>
        <w:rPr>
          <w:rFonts w:hint="eastAsia" w:ascii="Times New Roman" w:hAnsi="Times New Roman" w:eastAsia="仿宋_GB2312"/>
          <w:kern w:val="0"/>
          <w:sz w:val="30"/>
          <w:szCs w:val="28"/>
        </w:rPr>
        <w:t>14.2.5 设计人未经发包人同意擅自对工程设计进行分包的违约责任：</w:t>
      </w:r>
      <w:r>
        <w:rPr>
          <w:rFonts w:hint="eastAsia" w:ascii="仿宋_GB2312" w:hAnsi="仿宋_GB2312" w:eastAsia="仿宋_GB2312"/>
          <w:color w:val="000000"/>
          <w:sz w:val="30"/>
          <w:szCs w:val="32"/>
          <w:u w:val="single"/>
          <w:lang w:val="en-US" w:eastAsia="zh-CN"/>
        </w:rPr>
        <w:t>向发包人支付5万元违约金并解除合同</w:t>
      </w:r>
      <w:r>
        <w:rPr>
          <w:rFonts w:hint="eastAsia" w:ascii="Times New Roman" w:hAnsi="Times New Roman" w:eastAsia="仿宋_GB2312"/>
          <w:kern w:val="0"/>
          <w:sz w:val="30"/>
          <w:szCs w:val="28"/>
        </w:rPr>
        <w:t>。</w:t>
      </w:r>
    </w:p>
    <w:p>
      <w:pPr>
        <w:pStyle w:val="5"/>
        <w:spacing w:before="120" w:after="120" w:line="360" w:lineRule="auto"/>
        <w:rPr>
          <w:rFonts w:ascii="Times New Roman" w:hAnsi="Times New Roman" w:eastAsia="黑体"/>
          <w:b w:val="0"/>
          <w:color w:val="000000"/>
          <w:sz w:val="32"/>
          <w:szCs w:val="32"/>
        </w:rPr>
      </w:pPr>
      <w:r>
        <w:rPr>
          <w:rFonts w:ascii="Times New Roman" w:hAnsi="Times New Roman" w:eastAsia="黑体"/>
          <w:b w:val="0"/>
          <w:color w:val="000000"/>
          <w:sz w:val="32"/>
          <w:szCs w:val="32"/>
        </w:rPr>
        <w:t>1</w:t>
      </w:r>
      <w:r>
        <w:rPr>
          <w:rFonts w:hint="eastAsia" w:ascii="Times New Roman" w:hAnsi="Times New Roman" w:eastAsia="黑体"/>
          <w:b w:val="0"/>
          <w:color w:val="000000"/>
          <w:sz w:val="32"/>
          <w:szCs w:val="32"/>
        </w:rPr>
        <w:t>5</w:t>
      </w:r>
      <w:r>
        <w:rPr>
          <w:rFonts w:ascii="Times New Roman" w:hAnsi="Times New Roman" w:eastAsia="黑体"/>
          <w:b w:val="0"/>
          <w:color w:val="000000"/>
          <w:sz w:val="32"/>
          <w:szCs w:val="32"/>
        </w:rPr>
        <w:t xml:space="preserve">. 不可抗力 </w:t>
      </w:r>
    </w:p>
    <w:p>
      <w:pPr>
        <w:spacing w:before="120" w:after="120" w:line="360" w:lineRule="auto"/>
        <w:ind w:firstLine="600" w:firstLineChars="200"/>
        <w:rPr>
          <w:rFonts w:ascii="Times New Roman" w:hAnsi="Times New Roman" w:eastAsia="黑体"/>
          <w:color w:val="000000"/>
          <w:sz w:val="30"/>
          <w:szCs w:val="32"/>
        </w:rPr>
      </w:pPr>
      <w:r>
        <w:rPr>
          <w:rFonts w:ascii="Times New Roman" w:hAnsi="Times New Roman" w:eastAsia="黑体"/>
          <w:color w:val="000000"/>
          <w:sz w:val="30"/>
          <w:szCs w:val="32"/>
        </w:rPr>
        <w:t>1</w:t>
      </w:r>
      <w:r>
        <w:rPr>
          <w:rFonts w:hint="eastAsia" w:ascii="Times New Roman" w:hAnsi="Times New Roman" w:eastAsia="黑体"/>
          <w:color w:val="000000"/>
          <w:sz w:val="30"/>
          <w:szCs w:val="32"/>
        </w:rPr>
        <w:t>5</w:t>
      </w:r>
      <w:r>
        <w:rPr>
          <w:rFonts w:ascii="Times New Roman" w:hAnsi="Times New Roman" w:eastAsia="黑体"/>
          <w:color w:val="000000"/>
          <w:sz w:val="30"/>
          <w:szCs w:val="32"/>
        </w:rPr>
        <w:t>.1 不可抗力的确认</w:t>
      </w:r>
    </w:p>
    <w:p>
      <w:pPr>
        <w:spacing w:line="360" w:lineRule="auto"/>
        <w:ind w:firstLine="600" w:firstLineChars="200"/>
        <w:jc w:val="left"/>
        <w:rPr>
          <w:rFonts w:hint="eastAsia" w:ascii="Times New Roman" w:hAnsi="Times New Roman" w:eastAsia="仿宋_GB2312"/>
          <w:color w:val="000000"/>
          <w:kern w:val="0"/>
          <w:sz w:val="30"/>
          <w:szCs w:val="32"/>
        </w:rPr>
      </w:pPr>
      <w:r>
        <w:rPr>
          <w:rFonts w:ascii="Times New Roman" w:hAnsi="Times New Roman" w:eastAsia="仿宋_GB2312"/>
          <w:color w:val="000000"/>
          <w:sz w:val="30"/>
          <w:szCs w:val="32"/>
        </w:rPr>
        <w:t>除通用合同条款约定的不可抗力事件之外，视为不可抗力的其他情形：</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kern w:val="0"/>
          <w:sz w:val="30"/>
          <w:szCs w:val="32"/>
        </w:rPr>
        <w:t>。</w:t>
      </w:r>
    </w:p>
    <w:p>
      <w:pPr>
        <w:spacing w:before="120" w:after="120" w:line="360" w:lineRule="auto"/>
        <w:jc w:val="left"/>
        <w:rPr>
          <w:rFonts w:hint="eastAsia" w:ascii="Times New Roman" w:hAnsi="Times New Roman" w:eastAsia="仿宋_GB2312"/>
          <w:color w:val="000000"/>
          <w:kern w:val="0"/>
          <w:sz w:val="30"/>
          <w:szCs w:val="32"/>
        </w:rPr>
      </w:pPr>
      <w:r>
        <w:rPr>
          <w:rFonts w:ascii="Times New Roman" w:hAnsi="Times New Roman" w:eastAsia="黑体"/>
          <w:color w:val="000000"/>
          <w:sz w:val="32"/>
          <w:szCs w:val="32"/>
        </w:rPr>
        <w:t>1</w:t>
      </w:r>
      <w:r>
        <w:rPr>
          <w:rFonts w:hint="eastAsia" w:ascii="Times New Roman" w:hAnsi="Times New Roman" w:eastAsia="黑体"/>
          <w:color w:val="000000"/>
          <w:sz w:val="32"/>
          <w:szCs w:val="32"/>
        </w:rPr>
        <w:t>6</w:t>
      </w:r>
      <w:r>
        <w:rPr>
          <w:rFonts w:ascii="Times New Roman" w:hAnsi="Times New Roman" w:eastAsia="黑体"/>
          <w:color w:val="000000"/>
          <w:sz w:val="32"/>
          <w:szCs w:val="32"/>
        </w:rPr>
        <w:t>.</w:t>
      </w:r>
      <w:r>
        <w:rPr>
          <w:rFonts w:hint="eastAsia" w:ascii="Times New Roman" w:hAnsi="Times New Roman" w:eastAsia="黑体"/>
          <w:color w:val="000000"/>
          <w:sz w:val="32"/>
          <w:szCs w:val="32"/>
        </w:rPr>
        <w:t xml:space="preserve"> 合同解除</w:t>
      </w:r>
      <w:r>
        <w:rPr>
          <w:rFonts w:ascii="Times New Roman" w:hAnsi="Times New Roman" w:eastAsia="黑体"/>
          <w:color w:val="000000"/>
          <w:sz w:val="32"/>
          <w:szCs w:val="32"/>
        </w:rPr>
        <w:t xml:space="preserve"> </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 xml:space="preserve">16.2 </w:t>
      </w:r>
      <w:r>
        <w:rPr>
          <w:rFonts w:hint="eastAsia" w:ascii="Times New Roman" w:hAnsi="Times New Roman" w:eastAsia="仿宋_GB2312" w:cs="Courier New"/>
          <w:color w:val="000000"/>
          <w:sz w:val="30"/>
          <w:szCs w:val="21"/>
        </w:rPr>
        <w:t>有下列情形之一的，可以解除合同：</w:t>
      </w:r>
    </w:p>
    <w:p>
      <w:pPr>
        <w:spacing w:line="360" w:lineRule="auto"/>
        <w:ind w:firstLine="600" w:firstLineChars="200"/>
        <w:jc w:val="left"/>
        <w:rPr>
          <w:rFonts w:hint="eastAsia"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w:t>
      </w:r>
      <w:r>
        <w:rPr>
          <w:rFonts w:hint="eastAsia" w:ascii="Times New Roman" w:hAnsi="Times New Roman" w:eastAsia="仿宋_GB2312"/>
          <w:color w:val="000000"/>
          <w:kern w:val="0"/>
          <w:sz w:val="30"/>
          <w:szCs w:val="32"/>
          <w:lang w:val="en-US" w:eastAsia="zh-CN"/>
        </w:rPr>
        <w:t>1</w:t>
      </w:r>
      <w:r>
        <w:rPr>
          <w:rFonts w:hint="eastAsia" w:ascii="Times New Roman" w:hAnsi="Times New Roman" w:eastAsia="仿宋_GB2312"/>
          <w:color w:val="000000"/>
          <w:kern w:val="0"/>
          <w:sz w:val="30"/>
          <w:szCs w:val="32"/>
        </w:rPr>
        <w:t>）暂停设计期限已连续超过</w:t>
      </w:r>
      <w:r>
        <w:rPr>
          <w:rFonts w:hint="eastAsia" w:ascii="Times New Roman" w:hAnsi="Times New Roman" w:eastAsia="仿宋_GB2312"/>
          <w:color w:val="000000"/>
          <w:kern w:val="0"/>
          <w:sz w:val="30"/>
          <w:szCs w:val="32"/>
          <w:u w:val="single"/>
          <w:lang w:val="en-US" w:eastAsia="zh-CN"/>
        </w:rPr>
        <w:t>/</w:t>
      </w:r>
      <w:r>
        <w:rPr>
          <w:rFonts w:hint="eastAsia" w:ascii="Times New Roman" w:hAnsi="Times New Roman" w:eastAsia="仿宋_GB2312"/>
          <w:color w:val="000000"/>
          <w:kern w:val="0"/>
          <w:sz w:val="30"/>
          <w:szCs w:val="32"/>
        </w:rPr>
        <w:t>天。</w:t>
      </w:r>
    </w:p>
    <w:p>
      <w:pPr>
        <w:spacing w:line="360" w:lineRule="auto"/>
        <w:ind w:firstLine="600" w:firstLineChars="200"/>
        <w:jc w:val="left"/>
        <w:rPr>
          <w:rFonts w:hint="eastAsia" w:ascii="Times New Roman" w:hAnsi="Times New Roman" w:eastAsia="仿宋_GB2312"/>
          <w:color w:val="000000"/>
          <w:kern w:val="0"/>
          <w:sz w:val="30"/>
          <w:szCs w:val="32"/>
          <w:lang w:val="en-US" w:eastAsia="zh-CN"/>
        </w:rPr>
      </w:pPr>
      <w:r>
        <w:rPr>
          <w:rFonts w:hint="eastAsia" w:ascii="Times New Roman" w:hAnsi="Times New Roman" w:eastAsia="仿宋_GB2312"/>
          <w:color w:val="000000"/>
          <w:kern w:val="0"/>
          <w:sz w:val="30"/>
          <w:szCs w:val="32"/>
          <w:lang w:eastAsia="zh-CN"/>
        </w:rPr>
        <w:t>（</w:t>
      </w:r>
      <w:r>
        <w:rPr>
          <w:rFonts w:hint="eastAsia" w:ascii="Times New Roman" w:hAnsi="Times New Roman" w:eastAsia="仿宋_GB2312"/>
          <w:color w:val="000000"/>
          <w:kern w:val="0"/>
          <w:sz w:val="30"/>
          <w:szCs w:val="32"/>
          <w:lang w:val="en-US" w:eastAsia="zh-CN"/>
        </w:rPr>
        <w:t>2</w:t>
      </w:r>
      <w:r>
        <w:rPr>
          <w:rFonts w:hint="eastAsia" w:ascii="Times New Roman" w:hAnsi="Times New Roman" w:eastAsia="仿宋_GB2312"/>
          <w:color w:val="000000"/>
          <w:kern w:val="0"/>
          <w:sz w:val="30"/>
          <w:szCs w:val="32"/>
          <w:lang w:eastAsia="zh-CN"/>
        </w:rPr>
        <w:t>）</w:t>
      </w:r>
      <w:r>
        <w:rPr>
          <w:rFonts w:hint="eastAsia" w:ascii="Times New Roman" w:hAnsi="Times New Roman" w:eastAsia="仿宋_GB2312"/>
          <w:color w:val="000000"/>
          <w:sz w:val="30"/>
          <w:szCs w:val="32"/>
          <w:u w:val="single"/>
        </w:rPr>
        <w:t>设计</w:t>
      </w:r>
      <w:r>
        <w:rPr>
          <w:rFonts w:ascii="Times New Roman" w:hAnsi="Times New Roman" w:eastAsia="仿宋_GB2312"/>
          <w:color w:val="000000"/>
          <w:sz w:val="30"/>
          <w:szCs w:val="32"/>
          <w:u w:val="single"/>
        </w:rPr>
        <w:t>人无正当理由拒绝更换</w:t>
      </w:r>
      <w:r>
        <w:rPr>
          <w:rFonts w:hint="eastAsia" w:ascii="Times New Roman" w:hAnsi="Times New Roman" w:eastAsia="仿宋_GB2312"/>
          <w:color w:val="000000"/>
          <w:sz w:val="30"/>
          <w:szCs w:val="32"/>
          <w:u w:val="single"/>
        </w:rPr>
        <w:t>项目负责人</w:t>
      </w:r>
      <w:r>
        <w:rPr>
          <w:rFonts w:hint="eastAsia" w:ascii="Times New Roman" w:hAnsi="Times New Roman" w:eastAsia="仿宋_GB2312"/>
          <w:color w:val="000000"/>
          <w:sz w:val="30"/>
          <w:szCs w:val="32"/>
          <w:u w:val="single"/>
          <w:lang w:val="en-US" w:eastAsia="zh-CN"/>
        </w:rPr>
        <w:t>且态度恶劣</w:t>
      </w:r>
      <w:r>
        <w:rPr>
          <w:rFonts w:hint="eastAsia" w:ascii="Times New Roman" w:hAnsi="Times New Roman" w:eastAsia="仿宋_GB2312"/>
          <w:color w:val="000000"/>
          <w:kern w:val="0"/>
          <w:sz w:val="30"/>
          <w:szCs w:val="32"/>
          <w:lang w:val="en-US" w:eastAsia="zh-CN"/>
        </w:rPr>
        <w:t>。</w:t>
      </w:r>
    </w:p>
    <w:p>
      <w:pPr>
        <w:spacing w:line="360" w:lineRule="auto"/>
        <w:ind w:firstLine="600" w:firstLineChars="200"/>
        <w:jc w:val="left"/>
        <w:rPr>
          <w:rFonts w:hint="eastAsia" w:ascii="Times New Roman" w:hAnsi="Times New Roman" w:eastAsia="仿宋_GB2312"/>
          <w:color w:val="000000"/>
          <w:sz w:val="30"/>
          <w:szCs w:val="32"/>
          <w:lang w:val="en-US" w:eastAsia="zh-CN"/>
        </w:rPr>
      </w:pPr>
      <w:r>
        <w:rPr>
          <w:rFonts w:hint="eastAsia" w:ascii="Times New Roman" w:hAnsi="Times New Roman" w:eastAsia="仿宋_GB2312"/>
          <w:color w:val="000000"/>
          <w:kern w:val="0"/>
          <w:sz w:val="30"/>
          <w:szCs w:val="32"/>
          <w:lang w:val="en-US" w:eastAsia="zh-CN"/>
        </w:rPr>
        <w:t>（3）</w:t>
      </w:r>
      <w:r>
        <w:rPr>
          <w:rFonts w:hint="eastAsia" w:ascii="Times New Roman" w:hAnsi="Times New Roman" w:eastAsia="仿宋_GB2312"/>
          <w:color w:val="000000"/>
          <w:sz w:val="30"/>
          <w:szCs w:val="32"/>
          <w:u w:val="single"/>
        </w:rPr>
        <w:t>设计</w:t>
      </w:r>
      <w:r>
        <w:rPr>
          <w:rFonts w:ascii="Times New Roman" w:hAnsi="Times New Roman" w:eastAsia="仿宋_GB2312"/>
          <w:color w:val="000000"/>
          <w:sz w:val="30"/>
          <w:szCs w:val="32"/>
          <w:u w:val="single"/>
        </w:rPr>
        <w:t>人无正当理由拒绝撤换主要</w:t>
      </w:r>
      <w:r>
        <w:rPr>
          <w:rFonts w:hint="eastAsia" w:ascii="Times New Roman" w:hAnsi="Times New Roman" w:eastAsia="仿宋_GB2312"/>
          <w:color w:val="000000"/>
          <w:sz w:val="30"/>
          <w:szCs w:val="32"/>
          <w:u w:val="single"/>
        </w:rPr>
        <w:t>设计</w:t>
      </w:r>
      <w:r>
        <w:rPr>
          <w:rFonts w:ascii="Times New Roman" w:hAnsi="Times New Roman" w:eastAsia="仿宋_GB2312"/>
          <w:color w:val="000000"/>
          <w:sz w:val="30"/>
          <w:szCs w:val="32"/>
          <w:u w:val="single"/>
        </w:rPr>
        <w:t>人员</w:t>
      </w:r>
      <w:r>
        <w:rPr>
          <w:rFonts w:hint="eastAsia" w:ascii="Times New Roman" w:hAnsi="Times New Roman" w:eastAsia="仿宋_GB2312"/>
          <w:color w:val="000000"/>
          <w:sz w:val="30"/>
          <w:szCs w:val="32"/>
          <w:u w:val="single"/>
          <w:lang w:val="en-US" w:eastAsia="zh-CN"/>
        </w:rPr>
        <w:t>且态度恶劣</w:t>
      </w:r>
      <w:r>
        <w:rPr>
          <w:rFonts w:hint="eastAsia" w:ascii="Times New Roman" w:hAnsi="Times New Roman" w:eastAsia="仿宋_GB2312"/>
          <w:color w:val="000000"/>
          <w:sz w:val="30"/>
          <w:szCs w:val="32"/>
          <w:lang w:val="en-US" w:eastAsia="zh-CN"/>
        </w:rPr>
        <w:t>。</w:t>
      </w:r>
    </w:p>
    <w:p>
      <w:pPr>
        <w:spacing w:line="360" w:lineRule="auto"/>
        <w:ind w:firstLine="600" w:firstLineChars="200"/>
        <w:jc w:val="left"/>
        <w:rPr>
          <w:rFonts w:hint="eastAsia" w:ascii="Times New Roman" w:hAnsi="Times New Roman" w:eastAsia="仿宋_GB2312"/>
          <w:kern w:val="0"/>
          <w:sz w:val="30"/>
          <w:szCs w:val="28"/>
          <w:lang w:eastAsia="zh-CN"/>
        </w:rPr>
      </w:pPr>
      <w:r>
        <w:rPr>
          <w:rFonts w:hint="eastAsia" w:ascii="Times New Roman" w:hAnsi="Times New Roman" w:eastAsia="仿宋_GB2312"/>
          <w:color w:val="000000"/>
          <w:sz w:val="30"/>
          <w:szCs w:val="32"/>
          <w:lang w:val="en-US" w:eastAsia="zh-CN"/>
        </w:rPr>
        <w:t>（4）</w:t>
      </w:r>
      <w:r>
        <w:rPr>
          <w:rFonts w:hint="eastAsia" w:ascii="Times New Roman" w:hAnsi="Times New Roman" w:eastAsia="仿宋_GB2312"/>
          <w:kern w:val="0"/>
          <w:sz w:val="30"/>
          <w:szCs w:val="28"/>
          <w:u w:val="single"/>
        </w:rPr>
        <w:t>设计人未经发包人同意擅自对工程设计进行分包</w:t>
      </w:r>
      <w:r>
        <w:rPr>
          <w:rFonts w:hint="eastAsia" w:ascii="Times New Roman" w:hAnsi="Times New Roman" w:eastAsia="仿宋_GB2312"/>
          <w:kern w:val="0"/>
          <w:sz w:val="30"/>
          <w:szCs w:val="28"/>
          <w:lang w:eastAsia="zh-CN"/>
        </w:rPr>
        <w:t>。</w:t>
      </w:r>
    </w:p>
    <w:p>
      <w:pPr>
        <w:spacing w:line="360" w:lineRule="auto"/>
        <w:ind w:firstLine="600" w:firstLineChars="200"/>
        <w:jc w:val="left"/>
        <w:rPr>
          <w:rFonts w:hint="eastAsia" w:ascii="Times New Roman" w:hAnsi="Times New Roman" w:eastAsia="仿宋_GB2312"/>
          <w:kern w:val="0"/>
          <w:sz w:val="30"/>
          <w:szCs w:val="28"/>
          <w:lang w:val="en-US" w:eastAsia="zh-CN"/>
        </w:rPr>
      </w:pPr>
      <w:r>
        <w:rPr>
          <w:rFonts w:hint="eastAsia" w:ascii="Times New Roman" w:hAnsi="Times New Roman" w:eastAsia="仿宋_GB2312"/>
          <w:color w:val="000000"/>
          <w:sz w:val="30"/>
          <w:szCs w:val="32"/>
          <w:lang w:val="en-US" w:eastAsia="zh-CN"/>
        </w:rPr>
        <w:t>（5）</w:t>
      </w:r>
      <w:r>
        <w:rPr>
          <w:rFonts w:hint="eastAsia" w:ascii="Times New Roman" w:hAnsi="Times New Roman" w:eastAsia="仿宋_GB2312"/>
          <w:kern w:val="0"/>
          <w:sz w:val="30"/>
          <w:szCs w:val="28"/>
          <w:u w:val="single"/>
        </w:rPr>
        <w:t>设计人未</w:t>
      </w:r>
      <w:r>
        <w:rPr>
          <w:rFonts w:hint="eastAsia" w:ascii="Times New Roman" w:hAnsi="Times New Roman" w:eastAsia="仿宋_GB2312"/>
          <w:kern w:val="0"/>
          <w:sz w:val="30"/>
          <w:szCs w:val="28"/>
          <w:u w:val="single"/>
          <w:lang w:val="en-US" w:eastAsia="zh-CN"/>
        </w:rPr>
        <w:t>能按期提交设计文件，对发包人的工作造成不良影响，达到三次以上</w:t>
      </w:r>
      <w:r>
        <w:rPr>
          <w:rFonts w:hint="eastAsia" w:ascii="Times New Roman" w:hAnsi="Times New Roman" w:eastAsia="仿宋_GB2312"/>
          <w:kern w:val="0"/>
          <w:sz w:val="30"/>
          <w:szCs w:val="28"/>
          <w:lang w:eastAsia="zh-CN"/>
        </w:rPr>
        <w:t>。</w:t>
      </w:r>
    </w:p>
    <w:p>
      <w:pPr>
        <w:numPr>
          <w:ins w:id="2" w:author="guojiahan" w:date="2015-01-22T21:30:00Z"/>
        </w:numPr>
        <w:spacing w:line="360" w:lineRule="auto"/>
        <w:ind w:firstLine="600" w:firstLineChars="200"/>
        <w:jc w:val="left"/>
        <w:rPr>
          <w:rFonts w:hint="eastAsia" w:ascii="Times New Roman" w:hAnsi="Times New Roman" w:eastAsia="仿宋_GB2312"/>
          <w:color w:val="000000"/>
          <w:kern w:val="0"/>
          <w:sz w:val="30"/>
          <w:szCs w:val="32"/>
          <w:u w:val="single"/>
        </w:rPr>
      </w:pPr>
      <w:r>
        <w:rPr>
          <w:rFonts w:hint="eastAsia" w:ascii="Times New Roman" w:hAnsi="Times New Roman" w:eastAsia="仿宋_GB2312"/>
          <w:color w:val="000000"/>
          <w:kern w:val="0"/>
          <w:sz w:val="30"/>
          <w:szCs w:val="32"/>
        </w:rPr>
        <w:t xml:space="preserve">16.4 </w:t>
      </w:r>
      <w:r>
        <w:rPr>
          <w:rFonts w:hint="eastAsia" w:ascii="Times New Roman" w:hAnsi="Times New Roman" w:eastAsia="仿宋_GB2312" w:cs="Courier New"/>
          <w:color w:val="000000"/>
          <w:sz w:val="30"/>
          <w:szCs w:val="21"/>
        </w:rPr>
        <w:t>发包人向设计人支付已完工作设计费的期限为</w:t>
      </w:r>
      <w:r>
        <w:rPr>
          <w:rFonts w:hint="eastAsia" w:ascii="Times New Roman" w:hAnsi="Times New Roman" w:eastAsia="仿宋_GB2312" w:cs="Courier New"/>
          <w:color w:val="000000"/>
          <w:sz w:val="30"/>
          <w:szCs w:val="21"/>
          <w:u w:val="single"/>
          <w:lang w:val="en-US" w:eastAsia="zh-CN"/>
        </w:rPr>
        <w:t>120</w:t>
      </w:r>
      <w:r>
        <w:rPr>
          <w:rFonts w:hint="eastAsia" w:ascii="Times New Roman" w:hAnsi="Times New Roman" w:eastAsia="仿宋_GB2312" w:cs="Courier New"/>
          <w:color w:val="000000"/>
          <w:sz w:val="30"/>
          <w:szCs w:val="21"/>
        </w:rPr>
        <w:t>天内。</w:t>
      </w:r>
    </w:p>
    <w:p>
      <w:pPr>
        <w:pStyle w:val="5"/>
        <w:spacing w:before="120" w:after="120" w:line="360" w:lineRule="auto"/>
        <w:rPr>
          <w:rFonts w:ascii="Times New Roman" w:hAnsi="Times New Roman" w:eastAsia="黑体"/>
          <w:b w:val="0"/>
          <w:color w:val="000000"/>
          <w:sz w:val="32"/>
          <w:szCs w:val="32"/>
        </w:rPr>
      </w:pPr>
      <w:r>
        <w:rPr>
          <w:rFonts w:hint="eastAsia" w:ascii="Times New Roman" w:hAnsi="Times New Roman" w:eastAsia="黑体"/>
          <w:b w:val="0"/>
          <w:color w:val="000000"/>
          <w:sz w:val="32"/>
          <w:szCs w:val="32"/>
        </w:rPr>
        <w:t>17</w:t>
      </w:r>
      <w:r>
        <w:rPr>
          <w:rFonts w:ascii="Times New Roman" w:hAnsi="Times New Roman" w:eastAsia="黑体"/>
          <w:b w:val="0"/>
          <w:color w:val="000000"/>
          <w:sz w:val="32"/>
          <w:szCs w:val="32"/>
        </w:rPr>
        <w:t>. 争议解决</w:t>
      </w:r>
    </w:p>
    <w:p>
      <w:pPr>
        <w:spacing w:before="120" w:after="120" w:line="360" w:lineRule="auto"/>
        <w:ind w:firstLine="600" w:firstLineChars="200"/>
        <w:rPr>
          <w:rFonts w:ascii="Times New Roman" w:hAnsi="Times New Roman" w:eastAsia="黑体"/>
          <w:color w:val="000000"/>
          <w:sz w:val="30"/>
          <w:szCs w:val="32"/>
        </w:rPr>
      </w:pPr>
      <w:r>
        <w:rPr>
          <w:rFonts w:hint="eastAsia" w:ascii="Times New Roman" w:hAnsi="Times New Roman" w:eastAsia="黑体"/>
          <w:color w:val="000000"/>
          <w:sz w:val="30"/>
          <w:szCs w:val="32"/>
        </w:rPr>
        <w:t>17</w:t>
      </w:r>
      <w:r>
        <w:rPr>
          <w:rFonts w:ascii="Times New Roman" w:hAnsi="Times New Roman" w:eastAsia="黑体"/>
          <w:color w:val="000000"/>
          <w:sz w:val="30"/>
          <w:szCs w:val="32"/>
        </w:rPr>
        <w:t>.3 争议评审</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left"/>
        <w:textAlignment w:val="auto"/>
        <w:rPr>
          <w:rFonts w:ascii="Times New Roman" w:hAnsi="Times New Roman" w:eastAsia="仿宋_GB2312"/>
          <w:color w:val="000000"/>
          <w:sz w:val="30"/>
          <w:szCs w:val="32"/>
        </w:rPr>
      </w:pPr>
      <w:r>
        <w:rPr>
          <w:rFonts w:ascii="Times New Roman" w:hAnsi="Times New Roman" w:eastAsia="仿宋_GB2312"/>
          <w:color w:val="000000"/>
          <w:sz w:val="30"/>
          <w:szCs w:val="32"/>
        </w:rPr>
        <w:t>合同当事人是否同意将工程争议提交争议评审小组决</w:t>
      </w:r>
      <w:r>
        <w:rPr>
          <w:rFonts w:hint="eastAsia" w:ascii="Times New Roman" w:hAnsi="Times New Roman" w:eastAsia="仿宋_GB2312"/>
          <w:color w:val="000000"/>
          <w:sz w:val="30"/>
          <w:szCs w:val="32"/>
        </w:rPr>
        <w:t>定：</w:t>
      </w:r>
      <w:r>
        <w:rPr>
          <w:rFonts w:hint="eastAsia" w:ascii="Times New Roman" w:hAnsi="Times New Roman" w:eastAsia="仿宋_GB2312"/>
          <w:color w:val="000000"/>
          <w:sz w:val="30"/>
          <w:szCs w:val="32"/>
          <w:u w:val="single"/>
          <w:lang w:val="en-US" w:eastAsia="zh-CN"/>
        </w:rPr>
        <w:t>/</w:t>
      </w:r>
      <w:r>
        <w:rPr>
          <w:rFonts w:hint="eastAsia" w:ascii="Times New Roman" w:hAnsi="Times New Roman" w:eastAsia="仿宋_GB2312"/>
          <w:color w:val="000000"/>
          <w:sz w:val="30"/>
          <w:szCs w:val="32"/>
        </w:rPr>
        <w:t xml:space="preserve">。  </w:t>
      </w:r>
    </w:p>
    <w:p>
      <w:pPr>
        <w:spacing w:line="360" w:lineRule="auto"/>
        <w:ind w:firstLine="600" w:firstLineChars="200"/>
        <w:jc w:val="left"/>
        <w:rPr>
          <w:rFonts w:ascii="Times New Roman" w:hAnsi="Times New Roman" w:eastAsia="仿宋_GB2312"/>
          <w:color w:val="000000"/>
          <w:sz w:val="30"/>
          <w:szCs w:val="32"/>
        </w:rPr>
      </w:pPr>
      <w:r>
        <w:rPr>
          <w:rFonts w:hint="eastAsia" w:ascii="Times New Roman" w:hAnsi="Times New Roman" w:eastAsia="仿宋_GB2312"/>
          <w:color w:val="000000"/>
          <w:sz w:val="30"/>
          <w:szCs w:val="32"/>
        </w:rPr>
        <w:t>17</w:t>
      </w:r>
      <w:r>
        <w:rPr>
          <w:rFonts w:ascii="Times New Roman" w:hAnsi="Times New Roman" w:eastAsia="仿宋_GB2312"/>
          <w:color w:val="000000"/>
          <w:sz w:val="30"/>
          <w:szCs w:val="32"/>
        </w:rPr>
        <w:t>.3.1 争议评审小组的确定</w:t>
      </w:r>
    </w:p>
    <w:p>
      <w:pPr>
        <w:spacing w:line="360" w:lineRule="auto"/>
        <w:ind w:firstLine="600" w:firstLineChars="200"/>
        <w:jc w:val="left"/>
        <w:rPr>
          <w:rFonts w:ascii="Times New Roman" w:hAnsi="Times New Roman" w:eastAsia="仿宋_GB2312"/>
          <w:color w:val="000000"/>
          <w:sz w:val="30"/>
          <w:szCs w:val="32"/>
          <w:u w:val="single"/>
        </w:rPr>
      </w:pPr>
      <w:r>
        <w:rPr>
          <w:rFonts w:ascii="Times New Roman" w:hAnsi="Times New Roman" w:eastAsia="仿宋_GB2312"/>
          <w:color w:val="000000"/>
          <w:sz w:val="30"/>
          <w:szCs w:val="32"/>
        </w:rPr>
        <w:t>争议评审小组成员的确定：</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选定争议评审员的期限：</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kern w:val="0"/>
          <w:sz w:val="30"/>
          <w:szCs w:val="32"/>
        </w:rPr>
        <w:t>评审</w:t>
      </w:r>
      <w:r>
        <w:rPr>
          <w:rFonts w:hint="eastAsia" w:ascii="Times New Roman" w:hAnsi="Times New Roman" w:eastAsia="仿宋_GB2312"/>
          <w:color w:val="000000"/>
          <w:kern w:val="0"/>
          <w:sz w:val="30"/>
          <w:szCs w:val="32"/>
        </w:rPr>
        <w:t>所发生的费用</w:t>
      </w:r>
      <w:r>
        <w:rPr>
          <w:rFonts w:ascii="Times New Roman" w:hAnsi="Times New Roman" w:eastAsia="仿宋_GB2312"/>
          <w:color w:val="000000"/>
          <w:sz w:val="30"/>
          <w:szCs w:val="32"/>
        </w:rPr>
        <w:t>承担方式：</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其他事项的约定：</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autoSpaceDE w:val="0"/>
        <w:autoSpaceDN w:val="0"/>
        <w:adjustRightInd w:val="0"/>
        <w:spacing w:line="360" w:lineRule="auto"/>
        <w:ind w:firstLine="600" w:firstLineChars="200"/>
        <w:jc w:val="left"/>
        <w:rPr>
          <w:rFonts w:ascii="Times New Roman" w:hAnsi="Times New Roman" w:eastAsia="仿宋_GB2312"/>
          <w:color w:val="000000"/>
          <w:kern w:val="0"/>
          <w:sz w:val="30"/>
          <w:szCs w:val="32"/>
        </w:rPr>
      </w:pPr>
      <w:r>
        <w:rPr>
          <w:rFonts w:hint="eastAsia" w:ascii="Times New Roman" w:hAnsi="Times New Roman" w:eastAsia="仿宋_GB2312"/>
          <w:color w:val="000000"/>
          <w:kern w:val="0"/>
          <w:sz w:val="30"/>
          <w:szCs w:val="32"/>
        </w:rPr>
        <w:t>17</w:t>
      </w:r>
      <w:r>
        <w:rPr>
          <w:rFonts w:ascii="Times New Roman" w:hAnsi="Times New Roman" w:eastAsia="仿宋_GB2312"/>
          <w:color w:val="000000"/>
          <w:kern w:val="0"/>
          <w:sz w:val="30"/>
          <w:szCs w:val="32"/>
        </w:rPr>
        <w:t>.3.2 争议评审小组的决定</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合同当事人关于本</w:t>
      </w:r>
      <w:r>
        <w:rPr>
          <w:rFonts w:hint="eastAsia" w:ascii="Times New Roman" w:hAnsi="Times New Roman" w:eastAsia="仿宋_GB2312"/>
          <w:color w:val="000000"/>
          <w:sz w:val="30"/>
          <w:szCs w:val="32"/>
        </w:rPr>
        <w:t>事</w:t>
      </w:r>
      <w:r>
        <w:rPr>
          <w:rFonts w:ascii="Times New Roman" w:hAnsi="Times New Roman" w:eastAsia="仿宋_GB2312"/>
          <w:color w:val="000000"/>
          <w:sz w:val="30"/>
          <w:szCs w:val="32"/>
        </w:rPr>
        <w:t>项的约定：</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w:t>
      </w:r>
    </w:p>
    <w:p>
      <w:pPr>
        <w:spacing w:before="120" w:after="120" w:line="360" w:lineRule="auto"/>
        <w:ind w:firstLine="600" w:firstLineChars="200"/>
        <w:rPr>
          <w:rFonts w:hint="eastAsia" w:ascii="Times New Roman" w:hAnsi="Times New Roman" w:eastAsia="黑体"/>
          <w:color w:val="000000"/>
          <w:sz w:val="30"/>
          <w:szCs w:val="32"/>
        </w:rPr>
      </w:pPr>
      <w:r>
        <w:rPr>
          <w:rFonts w:hint="eastAsia" w:ascii="Times New Roman" w:hAnsi="Times New Roman" w:eastAsia="黑体"/>
          <w:color w:val="000000"/>
          <w:sz w:val="30"/>
          <w:szCs w:val="32"/>
        </w:rPr>
        <w:t>17</w:t>
      </w:r>
      <w:r>
        <w:rPr>
          <w:rFonts w:ascii="Times New Roman" w:hAnsi="Times New Roman" w:eastAsia="黑体"/>
          <w:color w:val="000000"/>
          <w:sz w:val="30"/>
          <w:szCs w:val="32"/>
        </w:rPr>
        <w:t>.4</w:t>
      </w:r>
      <w:r>
        <w:rPr>
          <w:rFonts w:hint="eastAsia" w:ascii="Times New Roman" w:hAnsi="Times New Roman" w:eastAsia="黑体"/>
          <w:color w:val="000000"/>
          <w:sz w:val="30"/>
          <w:szCs w:val="32"/>
        </w:rPr>
        <w:t xml:space="preserve"> </w:t>
      </w:r>
      <w:r>
        <w:rPr>
          <w:rFonts w:ascii="Times New Roman" w:hAnsi="Times New Roman" w:eastAsia="黑体"/>
          <w:color w:val="000000"/>
          <w:sz w:val="30"/>
          <w:szCs w:val="32"/>
        </w:rPr>
        <w:t>仲裁或诉讼</w:t>
      </w:r>
    </w:p>
    <w:p>
      <w:pPr>
        <w:spacing w:after="120" w:line="360" w:lineRule="auto"/>
        <w:ind w:firstLine="600" w:firstLineChars="200"/>
        <w:rPr>
          <w:rFonts w:ascii="Times New Roman" w:hAnsi="Times New Roman" w:eastAsia="黑体"/>
          <w:color w:val="000000"/>
          <w:sz w:val="30"/>
          <w:szCs w:val="32"/>
        </w:rPr>
      </w:pPr>
      <w:r>
        <w:rPr>
          <w:rFonts w:ascii="Times New Roman" w:hAnsi="Times New Roman" w:eastAsia="仿宋_GB2312"/>
          <w:color w:val="000000"/>
          <w:sz w:val="30"/>
          <w:szCs w:val="32"/>
        </w:rPr>
        <w:t>因合同及合同有关事项发生的争议，按下列第</w:t>
      </w:r>
      <w:r>
        <w:rPr>
          <w:rFonts w:hint="eastAsia" w:ascii="Times New Roman" w:hAnsi="Times New Roman" w:eastAsia="仿宋_GB2312"/>
          <w:color w:val="000000"/>
          <w:sz w:val="30"/>
          <w:szCs w:val="32"/>
          <w:u w:val="single"/>
          <w:lang w:val="en-US" w:eastAsia="zh-CN"/>
        </w:rPr>
        <w:t>2</w:t>
      </w:r>
      <w:r>
        <w:rPr>
          <w:rFonts w:ascii="Times New Roman" w:hAnsi="Times New Roman" w:eastAsia="仿宋_GB2312"/>
          <w:color w:val="000000"/>
          <w:sz w:val="30"/>
          <w:szCs w:val="32"/>
        </w:rPr>
        <w:t>种方式</w:t>
      </w:r>
      <w:r>
        <w:rPr>
          <w:rFonts w:hint="eastAsia" w:ascii="Times New Roman" w:hAnsi="Times New Roman" w:eastAsia="仿宋_GB2312"/>
          <w:color w:val="000000"/>
          <w:sz w:val="30"/>
          <w:szCs w:val="32"/>
        </w:rPr>
        <w:t>解</w:t>
      </w:r>
      <w:r>
        <w:rPr>
          <w:rFonts w:ascii="Times New Roman" w:hAnsi="Times New Roman" w:eastAsia="仿宋_GB2312"/>
          <w:color w:val="000000"/>
          <w:sz w:val="30"/>
          <w:szCs w:val="32"/>
        </w:rPr>
        <w:t>决：</w:t>
      </w:r>
    </w:p>
    <w:p>
      <w:pPr>
        <w:spacing w:line="360" w:lineRule="auto"/>
        <w:ind w:firstLine="600" w:firstLineChars="200"/>
        <w:jc w:val="left"/>
        <w:rPr>
          <w:rFonts w:ascii="Times New Roman" w:hAnsi="Times New Roman" w:eastAsia="仿宋_GB2312"/>
          <w:color w:val="000000"/>
          <w:sz w:val="30"/>
          <w:szCs w:val="32"/>
        </w:rPr>
      </w:pPr>
      <w:r>
        <w:rPr>
          <w:rFonts w:ascii="Times New Roman" w:hAnsi="Times New Roman" w:eastAsia="仿宋_GB2312"/>
          <w:color w:val="000000"/>
          <w:sz w:val="30"/>
          <w:szCs w:val="32"/>
        </w:rPr>
        <w:t>（1）向</w:t>
      </w:r>
      <w:r>
        <w:rPr>
          <w:rFonts w:hint="eastAsia" w:ascii="Times New Roman" w:hAnsi="Times New Roman" w:eastAsia="仿宋_GB2312"/>
          <w:color w:val="000000"/>
          <w:sz w:val="30"/>
          <w:szCs w:val="32"/>
          <w:u w:val="single"/>
          <w:lang w:val="en-US" w:eastAsia="zh-CN"/>
        </w:rPr>
        <w:t>/</w:t>
      </w:r>
      <w:r>
        <w:rPr>
          <w:rFonts w:ascii="Times New Roman" w:hAnsi="Times New Roman" w:eastAsia="仿宋_GB2312"/>
          <w:color w:val="000000"/>
          <w:sz w:val="30"/>
          <w:szCs w:val="32"/>
        </w:rPr>
        <w:t>仲裁委员会申请仲裁；</w:t>
      </w:r>
    </w:p>
    <w:p>
      <w:pPr>
        <w:spacing w:line="360" w:lineRule="auto"/>
        <w:ind w:firstLine="600" w:firstLineChars="200"/>
        <w:jc w:val="left"/>
        <w:rPr>
          <w:rFonts w:hint="eastAsia" w:ascii="Times New Roman" w:hAnsi="Times New Roman" w:eastAsia="仿宋_GB2312"/>
          <w:color w:val="000000"/>
          <w:sz w:val="30"/>
          <w:szCs w:val="32"/>
        </w:rPr>
      </w:pPr>
      <w:r>
        <w:rPr>
          <w:rFonts w:ascii="Times New Roman" w:hAnsi="Times New Roman" w:eastAsia="仿宋_GB2312"/>
          <w:color w:val="000000"/>
          <w:sz w:val="30"/>
          <w:szCs w:val="32"/>
        </w:rPr>
        <w:t>（2）向</w:t>
      </w:r>
      <w:r>
        <w:rPr>
          <w:rFonts w:hint="eastAsia" w:ascii="Times New Roman" w:hAnsi="Times New Roman" w:eastAsia="仿宋_GB2312"/>
          <w:color w:val="000000"/>
          <w:sz w:val="30"/>
          <w:szCs w:val="32"/>
          <w:u w:val="single"/>
          <w:lang w:val="en-US" w:eastAsia="zh-CN"/>
        </w:rPr>
        <w:t>工程所在地</w:t>
      </w:r>
      <w:r>
        <w:rPr>
          <w:rFonts w:ascii="Times New Roman" w:hAnsi="Times New Roman" w:eastAsia="仿宋_GB2312"/>
          <w:color w:val="000000"/>
          <w:sz w:val="30"/>
          <w:szCs w:val="32"/>
        </w:rPr>
        <w:t>人民法院起诉。</w:t>
      </w:r>
    </w:p>
    <w:p>
      <w:pPr>
        <w:pStyle w:val="5"/>
        <w:spacing w:before="120" w:after="120" w:line="360" w:lineRule="auto"/>
        <w:ind w:firstLine="640" w:firstLineChars="200"/>
        <w:rPr>
          <w:rFonts w:hint="eastAsia" w:ascii="Times New Roman" w:hAnsi="Times New Roman" w:eastAsia="仿宋_GB2312" w:cs="Times New Roman"/>
          <w:color w:val="000000"/>
          <w:sz w:val="30"/>
          <w:szCs w:val="32"/>
        </w:rPr>
      </w:pPr>
      <w:r>
        <w:rPr>
          <w:rFonts w:hint="eastAsia" w:ascii="Times New Roman" w:hAnsi="Times New Roman" w:eastAsia="黑体"/>
          <w:b w:val="0"/>
          <w:color w:val="000000"/>
          <w:sz w:val="32"/>
          <w:szCs w:val="32"/>
        </w:rPr>
        <w:t>18</w:t>
      </w:r>
      <w:r>
        <w:rPr>
          <w:rFonts w:ascii="Times New Roman" w:hAnsi="Times New Roman" w:eastAsia="黑体"/>
          <w:b w:val="0"/>
          <w:color w:val="000000"/>
          <w:sz w:val="32"/>
          <w:szCs w:val="32"/>
        </w:rPr>
        <w:t xml:space="preserve">. </w:t>
      </w:r>
      <w:r>
        <w:rPr>
          <w:rFonts w:hint="eastAsia" w:ascii="Times New Roman" w:hAnsi="Times New Roman" w:eastAsia="黑体"/>
          <w:b w:val="0"/>
          <w:color w:val="000000"/>
          <w:sz w:val="32"/>
          <w:szCs w:val="32"/>
        </w:rPr>
        <w:t>其他（如果没有，填“无”）</w:t>
      </w:r>
      <w:r>
        <w:rPr>
          <w:rFonts w:hint="eastAsia" w:ascii="Times New Roman" w:hAnsi="Times New Roman" w:eastAsia="仿宋_GB2312" w:cs="Times New Roman"/>
          <w:color w:val="000000"/>
          <w:sz w:val="30"/>
          <w:szCs w:val="32"/>
        </w:rPr>
        <w:t xml:space="preserve"> </w:t>
      </w:r>
    </w:p>
    <w:p>
      <w:pPr>
        <w:rPr>
          <w:rFonts w:hint="default" w:eastAsia="仿宋_GB2312"/>
          <w:lang w:val="en-US" w:eastAsia="zh-CN"/>
        </w:rPr>
      </w:pPr>
      <w:r>
        <w:rPr>
          <w:rFonts w:hint="eastAsia" w:ascii="Times New Roman" w:hAnsi="Times New Roman" w:eastAsia="仿宋_GB2312" w:cs="Times New Roman"/>
          <w:color w:val="000000"/>
          <w:sz w:val="30"/>
          <w:szCs w:val="32"/>
          <w:lang w:val="en-US" w:eastAsia="zh-CN"/>
        </w:rPr>
        <w:t xml:space="preserve">    </w:t>
      </w:r>
      <w:r>
        <w:rPr>
          <w:rFonts w:hint="eastAsia" w:ascii="Times New Roman" w:hAnsi="Times New Roman" w:eastAsia="仿宋_GB2312" w:cs="Times New Roman"/>
          <w:color w:val="000000"/>
          <w:sz w:val="30"/>
          <w:szCs w:val="32"/>
          <w:u w:val="single"/>
          <w:lang w:val="en-US" w:eastAsia="zh-CN"/>
        </w:rPr>
        <w:t>无</w:t>
      </w:r>
      <w:r>
        <w:rPr>
          <w:rFonts w:hint="eastAsia" w:ascii="Times New Roman" w:hAnsi="Times New Roman" w:eastAsia="仿宋_GB2312" w:cs="Times New Roman"/>
          <w:color w:val="000000"/>
          <w:sz w:val="30"/>
          <w:szCs w:val="32"/>
          <w:lang w:val="en-US" w:eastAsia="zh-CN"/>
        </w:rPr>
        <w:t>。</w:t>
      </w:r>
    </w:p>
    <w:p>
      <w:pPr>
        <w:pStyle w:val="21"/>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jc w:val="right"/>
        <w:textAlignment w:val="auto"/>
        <w:rPr>
          <w:rFonts w:hint="eastAsia" w:ascii="仿宋_GB2312" w:hAnsi="仿宋_GB2312" w:eastAsia="仿宋_GB2312" w:cs="仿宋_GB2312"/>
          <w:sz w:val="32"/>
          <w:szCs w:val="32"/>
        </w:rPr>
      </w:pPr>
    </w:p>
    <w:p/>
    <w:p>
      <w:pPr>
        <w:pStyle w:val="2"/>
        <w:numPr>
          <w:ilvl w:val="0"/>
          <w:numId w:val="2"/>
        </w:numPr>
        <w:snapToGrid w:val="0"/>
        <w:spacing w:before="0" w:after="0"/>
        <w:ind w:left="947" w:leftChars="0" w:hanging="947" w:firstLineChars="0"/>
        <w:jc w:val="center"/>
        <w:rPr>
          <w:rFonts w:hint="eastAsia" w:ascii="华文中宋" w:hAnsi="华文中宋" w:eastAsia="华文中宋"/>
          <w:color w:val="auto"/>
        </w:rPr>
      </w:pPr>
      <w:bookmarkStart w:id="125" w:name="_Toc49763004"/>
      <w:r>
        <w:rPr>
          <w:rFonts w:hint="eastAsia" w:ascii="华文中宋" w:hAnsi="华文中宋" w:eastAsia="华文中宋"/>
          <w:color w:val="auto"/>
        </w:rPr>
        <w:t xml:space="preserve"> 评分办法和评分细则</w:t>
      </w:r>
      <w:bookmarkEnd w:id="125"/>
    </w:p>
    <w:p>
      <w:pPr>
        <w:pStyle w:val="47"/>
        <w:keepNext w:val="0"/>
        <w:keepLines w:val="0"/>
        <w:pageBreakBefore w:val="0"/>
        <w:widowControl/>
        <w:kinsoku/>
        <w:wordWrap/>
        <w:overflowPunct/>
        <w:topLinePunct w:val="0"/>
        <w:autoSpaceDE/>
        <w:autoSpaceDN/>
        <w:bidi w:val="0"/>
        <w:adjustRightInd/>
        <w:snapToGrid/>
        <w:spacing w:before="157" w:beforeLines="50" w:after="157" w:afterLines="50" w:line="600" w:lineRule="exact"/>
        <w:textAlignment w:val="auto"/>
        <w:rPr>
          <w:rFonts w:ascii="Calibri" w:hAnsi="Calibri" w:eastAsia="宋体" w:cs="Times New Roman"/>
          <w:b/>
          <w:bCs/>
          <w:kern w:val="2"/>
          <w:sz w:val="28"/>
          <w:szCs w:val="28"/>
        </w:rPr>
      </w:pPr>
      <w:r>
        <w:rPr>
          <w:rFonts w:hint="eastAsia" w:ascii="Calibri" w:hAnsi="Calibri" w:eastAsia="宋体" w:cs="Times New Roman"/>
          <w:b/>
          <w:bCs/>
          <w:kern w:val="2"/>
          <w:sz w:val="28"/>
          <w:szCs w:val="28"/>
        </w:rPr>
        <w:t xml:space="preserve">一、评审原则 </w:t>
      </w:r>
    </w:p>
    <w:p>
      <w:pPr>
        <w:pStyle w:val="47"/>
        <w:spacing w:line="600" w:lineRule="exact"/>
        <w:ind w:firstLine="560" w:firstLineChars="200"/>
        <w:rPr>
          <w:rFonts w:hint="eastAsia" w:ascii="Calibri" w:hAnsi="Calibri" w:eastAsia="宋体" w:cs="Times New Roman"/>
          <w:kern w:val="2"/>
          <w:sz w:val="28"/>
          <w:szCs w:val="28"/>
        </w:rPr>
      </w:pPr>
      <w:r>
        <w:rPr>
          <w:rFonts w:hint="eastAsia" w:ascii="Calibri" w:hAnsi="Calibri" w:eastAsia="宋体" w:cs="Times New Roman"/>
          <w:kern w:val="2"/>
          <w:sz w:val="28"/>
          <w:szCs w:val="28"/>
        </w:rPr>
        <w:t>1、合法、合规、公平、公正、科学、审慎、择优原则，</w:t>
      </w:r>
      <w:r>
        <w:rPr>
          <w:rFonts w:ascii="Calibri" w:hAnsi="Calibri" w:eastAsia="宋体" w:cs="Times New Roman"/>
          <w:kern w:val="2"/>
          <w:sz w:val="28"/>
          <w:szCs w:val="28"/>
        </w:rPr>
        <w:t>强调竞争性、客观性，减少</w:t>
      </w:r>
      <w:r>
        <w:rPr>
          <w:rFonts w:hint="eastAsia" w:ascii="Calibri" w:hAnsi="Calibri" w:eastAsia="宋体" w:cs="Times New Roman"/>
          <w:kern w:val="2"/>
          <w:sz w:val="28"/>
          <w:szCs w:val="28"/>
        </w:rPr>
        <w:t>机会性、主观性；</w:t>
      </w:r>
    </w:p>
    <w:p>
      <w:pPr>
        <w:pStyle w:val="47"/>
        <w:spacing w:line="600" w:lineRule="exact"/>
        <w:ind w:firstLine="560" w:firstLineChars="200"/>
        <w:rPr>
          <w:rFonts w:hint="eastAsia" w:eastAsia="宋体"/>
          <w:lang w:eastAsia="zh-CN"/>
        </w:rPr>
      </w:pPr>
      <w:r>
        <w:rPr>
          <w:rFonts w:hint="eastAsia" w:ascii="Calibri" w:hAnsi="Calibri" w:eastAsia="宋体" w:cs="Times New Roman"/>
          <w:kern w:val="2"/>
          <w:sz w:val="28"/>
          <w:szCs w:val="28"/>
        </w:rPr>
        <w:t>2、评标方式：本次评标采用综合评分法。高分优先原则。衡量投标文件满足</w:t>
      </w:r>
      <w:r>
        <w:rPr>
          <w:rFonts w:hint="eastAsia" w:ascii="Calibri" w:hAnsi="Calibri" w:eastAsia="宋体" w:cs="Times New Roman"/>
          <w:kern w:val="2"/>
          <w:sz w:val="28"/>
          <w:szCs w:val="28"/>
          <w:lang w:eastAsia="zh-CN"/>
        </w:rPr>
        <w:t>磋商文件</w:t>
      </w:r>
      <w:r>
        <w:rPr>
          <w:rFonts w:hint="eastAsia" w:ascii="Calibri" w:hAnsi="Calibri" w:eastAsia="宋体" w:cs="Times New Roman"/>
          <w:kern w:val="2"/>
          <w:sz w:val="28"/>
          <w:szCs w:val="28"/>
        </w:rPr>
        <w:t>规定各项评审标准的程度，折算为综合得分分值，依据每个投标人的综合得分由高到低，依次确定排名顺序。满分为100分（总得分相同时报价费率低的为中标单位</w:t>
      </w:r>
      <w:r>
        <w:rPr>
          <w:rFonts w:hint="eastAsia" w:ascii="Calibri" w:hAnsi="Calibri" w:eastAsia="宋体" w:cs="Times New Roman"/>
          <w:kern w:val="2"/>
          <w:sz w:val="28"/>
          <w:szCs w:val="28"/>
          <w:lang w:eastAsia="zh-CN"/>
        </w:rPr>
        <w:t>。</w:t>
      </w:r>
      <w:r>
        <w:rPr>
          <w:rFonts w:hint="eastAsia" w:ascii="Calibri" w:hAnsi="Calibri" w:eastAsia="宋体" w:cs="Times New Roman"/>
          <w:kern w:val="2"/>
          <w:sz w:val="28"/>
          <w:szCs w:val="28"/>
        </w:rPr>
        <w:t>数值计算结果均保留两位小数，第三位四舍五入）</w:t>
      </w:r>
      <w:r>
        <w:rPr>
          <w:rFonts w:hint="eastAsia" w:cs="Times New Roman"/>
          <w:kern w:val="2"/>
          <w:sz w:val="28"/>
          <w:szCs w:val="28"/>
          <w:lang w:eastAsia="zh-CN"/>
        </w:rPr>
        <w:t>。</w:t>
      </w:r>
    </w:p>
    <w:tbl>
      <w:tblPr>
        <w:tblStyle w:val="28"/>
        <w:tblpPr w:leftFromText="180" w:rightFromText="180" w:vertAnchor="text" w:horzAnchor="page" w:tblpX="1195" w:tblpY="315"/>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260"/>
        <w:gridCol w:w="945"/>
        <w:gridCol w:w="5955"/>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300" w:lineRule="auto"/>
              <w:jc w:val="center"/>
              <w:rPr>
                <w:rFonts w:ascii="宋体" w:hAnsi="宋体" w:cs="宋体"/>
                <w:sz w:val="24"/>
              </w:rPr>
            </w:pPr>
            <w:r>
              <w:rPr>
                <w:rFonts w:hint="eastAsia" w:ascii="宋体" w:hAnsi="宋体" w:cs="宋体"/>
                <w:sz w:val="24"/>
              </w:rPr>
              <w:t>序号</w:t>
            </w:r>
          </w:p>
        </w:tc>
        <w:tc>
          <w:tcPr>
            <w:tcW w:w="1260" w:type="dxa"/>
            <w:vAlign w:val="center"/>
          </w:tcPr>
          <w:p>
            <w:pPr>
              <w:spacing w:line="300" w:lineRule="auto"/>
              <w:jc w:val="center"/>
              <w:rPr>
                <w:rFonts w:ascii="宋体" w:hAnsi="宋体" w:cs="宋体"/>
                <w:sz w:val="24"/>
              </w:rPr>
            </w:pPr>
            <w:r>
              <w:rPr>
                <w:rFonts w:hint="eastAsia" w:ascii="宋体" w:hAnsi="宋体" w:cs="宋体"/>
                <w:sz w:val="24"/>
              </w:rPr>
              <w:t>项目内容</w:t>
            </w:r>
          </w:p>
        </w:tc>
        <w:tc>
          <w:tcPr>
            <w:tcW w:w="6900" w:type="dxa"/>
            <w:gridSpan w:val="2"/>
            <w:vAlign w:val="center"/>
          </w:tcPr>
          <w:p>
            <w:pPr>
              <w:spacing w:line="300" w:lineRule="auto"/>
              <w:jc w:val="center"/>
              <w:rPr>
                <w:rFonts w:ascii="宋体" w:hAnsi="宋体" w:cs="宋体"/>
                <w:sz w:val="24"/>
              </w:rPr>
            </w:pPr>
            <w:r>
              <w:rPr>
                <w:rFonts w:hint="eastAsia" w:ascii="宋体" w:hAnsi="宋体" w:cs="宋体"/>
                <w:sz w:val="24"/>
              </w:rPr>
              <w:t>评分标准</w:t>
            </w:r>
          </w:p>
        </w:tc>
        <w:tc>
          <w:tcPr>
            <w:tcW w:w="840" w:type="dxa"/>
            <w:vAlign w:val="center"/>
          </w:tcPr>
          <w:p>
            <w:pPr>
              <w:spacing w:line="300" w:lineRule="auto"/>
              <w:jc w:val="center"/>
              <w:rPr>
                <w:rFonts w:ascii="宋体" w:hAnsi="宋体" w:cs="宋体"/>
                <w:sz w:val="24"/>
              </w:rPr>
            </w:pPr>
            <w:r>
              <w:rPr>
                <w:rFonts w:hint="eastAsia" w:ascii="宋体" w:hAnsi="宋体" w:cs="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300" w:lineRule="auto"/>
              <w:jc w:val="center"/>
              <w:rPr>
                <w:rFonts w:hint="eastAsia" w:ascii="宋体" w:hAnsi="宋体" w:eastAsia="宋体" w:cs="宋体"/>
                <w:sz w:val="24"/>
                <w:lang w:eastAsia="zh-CN"/>
              </w:rPr>
            </w:pPr>
            <w:r>
              <w:rPr>
                <w:rFonts w:hint="eastAsia" w:ascii="宋体" w:hAnsi="宋体" w:cs="宋体"/>
                <w:sz w:val="24"/>
                <w:lang w:val="en-US" w:eastAsia="zh-CN"/>
              </w:rPr>
              <w:t>1</w:t>
            </w:r>
          </w:p>
        </w:tc>
        <w:tc>
          <w:tcPr>
            <w:tcW w:w="1260" w:type="dxa"/>
            <w:vAlign w:val="center"/>
          </w:tcPr>
          <w:p>
            <w:pPr>
              <w:spacing w:line="300" w:lineRule="auto"/>
              <w:jc w:val="center"/>
              <w:rPr>
                <w:rFonts w:hint="eastAsia" w:ascii="宋体" w:hAnsi="宋体" w:cs="宋体"/>
                <w:sz w:val="24"/>
              </w:rPr>
            </w:pPr>
            <w:r>
              <w:rPr>
                <w:rFonts w:hint="eastAsia" w:ascii="宋体" w:hAnsi="宋体" w:cs="宋体"/>
                <w:sz w:val="24"/>
              </w:rPr>
              <w:t>商务报价得分</w:t>
            </w:r>
          </w:p>
        </w:tc>
        <w:tc>
          <w:tcPr>
            <w:tcW w:w="6900" w:type="dxa"/>
            <w:gridSpan w:val="2"/>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3" w:lineRule="atLeast"/>
              <w:ind w:left="0" w:right="0"/>
              <w:jc w:val="left"/>
              <w:rPr>
                <w:rFonts w:hint="eastAsia" w:ascii="宋体" w:hAnsi="宋体" w:cs="宋体"/>
                <w:sz w:val="24"/>
              </w:rPr>
            </w:pPr>
            <w:bookmarkStart w:id="149" w:name="_GoBack"/>
            <w:r>
              <w:rPr>
                <w:rFonts w:hint="eastAsia" w:ascii="宋体" w:hAnsi="宋体" w:cs="宋体"/>
                <w:sz w:val="24"/>
                <w:lang w:val="en-US" w:eastAsia="zh-CN"/>
              </w:rPr>
              <w:t>费率报价得分：满分30分。以有效投标的最低费率为评标基准价，投标报价比评标基准价每提高1%，扣0.5分，扣完为止。区间内的按线性插入法得分，即投标报价得分=30-（投标报价-评标基准价）/评标基准价*100*0.5，四舍五入保留两位小数。</w:t>
            </w:r>
            <w:bookmarkEnd w:id="149"/>
          </w:p>
        </w:tc>
        <w:tc>
          <w:tcPr>
            <w:tcW w:w="840" w:type="dxa"/>
            <w:vAlign w:val="center"/>
          </w:tcPr>
          <w:p>
            <w:pPr>
              <w:spacing w:line="300" w:lineRule="auto"/>
              <w:jc w:val="center"/>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300" w:lineRule="auto"/>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1260" w:type="dxa"/>
            <w:vAlign w:val="center"/>
          </w:tcPr>
          <w:p>
            <w:pPr>
              <w:spacing w:line="300" w:lineRule="auto"/>
              <w:jc w:val="center"/>
              <w:rPr>
                <w:rFonts w:ascii="宋体" w:hAnsi="宋体" w:cs="宋体"/>
                <w:sz w:val="24"/>
              </w:rPr>
            </w:pPr>
            <w:r>
              <w:rPr>
                <w:rFonts w:hint="eastAsia" w:ascii="宋体" w:hAnsi="宋体" w:cs="宋体"/>
                <w:sz w:val="24"/>
              </w:rPr>
              <w:t>企业业绩</w:t>
            </w:r>
          </w:p>
        </w:tc>
        <w:tc>
          <w:tcPr>
            <w:tcW w:w="6900" w:type="dxa"/>
            <w:gridSpan w:val="2"/>
          </w:tcPr>
          <w:p>
            <w:pPr>
              <w:spacing w:line="300" w:lineRule="auto"/>
              <w:rPr>
                <w:rFonts w:ascii="宋体" w:hAnsi="宋体" w:cs="宋体"/>
                <w:sz w:val="24"/>
              </w:rPr>
            </w:pPr>
            <w:r>
              <w:rPr>
                <w:rFonts w:hint="eastAsia" w:ascii="宋体" w:hAnsi="宋体" w:cs="宋体"/>
                <w:sz w:val="24"/>
              </w:rPr>
              <w:t>投标人提供1个维修类（修缮、维修改造、装饰装修）设计业绩得3分，</w:t>
            </w:r>
            <w:r>
              <w:rPr>
                <w:rFonts w:hint="eastAsia" w:ascii="宋体" w:hAnsi="宋体" w:cs="宋体"/>
                <w:sz w:val="24"/>
                <w:lang w:val="en-US" w:eastAsia="zh-CN"/>
              </w:rPr>
              <w:t>满分</w:t>
            </w:r>
            <w:r>
              <w:rPr>
                <w:rFonts w:hint="eastAsia" w:ascii="宋体" w:hAnsi="宋体" w:cs="宋体"/>
                <w:sz w:val="24"/>
              </w:rPr>
              <w:t>6分（新建工程设计业绩不得分，提供设计合同原件，复印件装订于投标文件中，</w:t>
            </w:r>
            <w:r>
              <w:rPr>
                <w:rFonts w:hint="eastAsia" w:ascii="宋体" w:hAnsi="宋体" w:cs="宋体"/>
                <w:color w:val="FF0000"/>
                <w:sz w:val="24"/>
              </w:rPr>
              <w:t>未提供设计合同原件的业绩不得分</w:t>
            </w:r>
            <w:r>
              <w:rPr>
                <w:rFonts w:hint="eastAsia" w:ascii="宋体" w:hAnsi="宋体" w:cs="宋体"/>
                <w:sz w:val="24"/>
              </w:rPr>
              <w:t>）。</w:t>
            </w:r>
          </w:p>
        </w:tc>
        <w:tc>
          <w:tcPr>
            <w:tcW w:w="840" w:type="dxa"/>
            <w:vAlign w:val="center"/>
          </w:tcPr>
          <w:p>
            <w:pPr>
              <w:spacing w:line="300" w:lineRule="auto"/>
              <w:jc w:val="center"/>
              <w:rPr>
                <w:rFonts w:ascii="宋体" w:hAnsi="宋体" w:cs="宋体"/>
                <w:sz w:val="24"/>
              </w:rPr>
            </w:pPr>
            <w:r>
              <w:rPr>
                <w:rFonts w:hint="eastAsia" w:ascii="宋体" w:hAnsi="宋体" w:cs="宋体"/>
                <w:sz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300" w:lineRule="auto"/>
              <w:jc w:val="center"/>
              <w:rPr>
                <w:rFonts w:hint="eastAsia" w:ascii="宋体" w:hAnsi="宋体" w:cs="宋体"/>
                <w:sz w:val="24"/>
                <w:lang w:val="en-US" w:eastAsia="zh-CN"/>
              </w:rPr>
            </w:pPr>
            <w:r>
              <w:rPr>
                <w:rFonts w:hint="eastAsia" w:ascii="宋体" w:hAnsi="宋体" w:cs="宋体"/>
                <w:sz w:val="24"/>
                <w:lang w:val="en-US" w:eastAsia="zh-CN"/>
              </w:rPr>
              <w:t>3</w:t>
            </w:r>
          </w:p>
        </w:tc>
        <w:tc>
          <w:tcPr>
            <w:tcW w:w="1260" w:type="dxa"/>
            <w:vAlign w:val="center"/>
          </w:tcPr>
          <w:p>
            <w:pPr>
              <w:spacing w:line="300" w:lineRule="auto"/>
              <w:jc w:val="center"/>
              <w:rPr>
                <w:rFonts w:hint="eastAsia" w:ascii="宋体" w:hAnsi="宋体" w:cs="宋体"/>
                <w:sz w:val="24"/>
              </w:rPr>
            </w:pPr>
            <w:r>
              <w:rPr>
                <w:rFonts w:hint="eastAsia" w:ascii="宋体" w:hAnsi="宋体" w:cs="宋体"/>
                <w:sz w:val="24"/>
                <w:lang w:val="en-US" w:eastAsia="zh-CN"/>
              </w:rPr>
              <w:t>管理体系认证证书</w:t>
            </w:r>
          </w:p>
        </w:tc>
        <w:tc>
          <w:tcPr>
            <w:tcW w:w="6900" w:type="dxa"/>
            <w:gridSpan w:val="2"/>
            <w:vAlign w:val="top"/>
          </w:tcPr>
          <w:p>
            <w:pPr>
              <w:spacing w:line="300" w:lineRule="auto"/>
              <w:rPr>
                <w:rFonts w:hint="eastAsia" w:ascii="宋体" w:hAnsi="宋体" w:cs="宋体"/>
                <w:sz w:val="24"/>
              </w:rPr>
            </w:pPr>
            <w:r>
              <w:rPr>
                <w:rFonts w:hint="eastAsia" w:ascii="宋体" w:hAnsi="宋体" w:cs="宋体"/>
                <w:sz w:val="24"/>
                <w:lang w:val="en-US" w:eastAsia="zh-CN"/>
              </w:rPr>
              <w:t>具有</w:t>
            </w:r>
            <w:r>
              <w:rPr>
                <w:rFonts w:hint="eastAsia" w:ascii="宋体" w:hAnsi="宋体" w:cs="宋体"/>
                <w:kern w:val="0"/>
                <w:sz w:val="24"/>
              </w:rPr>
              <w:t>质量管理体系、职业健康安全管理体系、环境管理体系认证</w:t>
            </w:r>
            <w:r>
              <w:rPr>
                <w:rFonts w:hint="eastAsia" w:ascii="宋体" w:hAnsi="宋体" w:cs="宋体"/>
                <w:kern w:val="0"/>
                <w:sz w:val="24"/>
                <w:lang w:val="en-US" w:eastAsia="zh-CN"/>
              </w:rPr>
              <w:t>证书且在有效期内的，每证得2分，满分6分。</w:t>
            </w:r>
          </w:p>
        </w:tc>
        <w:tc>
          <w:tcPr>
            <w:tcW w:w="840" w:type="dxa"/>
            <w:vAlign w:val="center"/>
          </w:tcPr>
          <w:p>
            <w:pPr>
              <w:spacing w:line="300" w:lineRule="auto"/>
              <w:jc w:val="center"/>
              <w:rPr>
                <w:rFonts w:hint="eastAsia" w:ascii="宋体" w:hAnsi="宋体" w:cs="宋体"/>
                <w:sz w:val="24"/>
              </w:rPr>
            </w:pPr>
            <w:r>
              <w:rPr>
                <w:rFonts w:hint="eastAsia" w:ascii="宋体" w:hAnsi="宋体" w:cs="宋体"/>
                <w:sz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50" w:type="dxa"/>
            <w:vMerge w:val="restart"/>
            <w:vAlign w:val="center"/>
          </w:tcPr>
          <w:p>
            <w:pPr>
              <w:spacing w:line="30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260" w:type="dxa"/>
            <w:vMerge w:val="restart"/>
            <w:vAlign w:val="center"/>
          </w:tcPr>
          <w:p>
            <w:pPr>
              <w:spacing w:line="300" w:lineRule="auto"/>
              <w:jc w:val="center"/>
              <w:rPr>
                <w:rFonts w:ascii="宋体" w:hAnsi="宋体" w:cs="宋体"/>
                <w:sz w:val="24"/>
              </w:rPr>
            </w:pPr>
            <w:r>
              <w:rPr>
                <w:rFonts w:hint="eastAsia" w:ascii="宋体" w:hAnsi="宋体" w:cs="宋体"/>
                <w:sz w:val="24"/>
              </w:rPr>
              <w:t>项目人员配备</w:t>
            </w:r>
          </w:p>
        </w:tc>
        <w:tc>
          <w:tcPr>
            <w:tcW w:w="945" w:type="dxa"/>
            <w:vAlign w:val="center"/>
          </w:tcPr>
          <w:p>
            <w:pPr>
              <w:spacing w:line="300" w:lineRule="auto"/>
              <w:rPr>
                <w:rFonts w:ascii="宋体" w:hAnsi="宋体" w:cs="宋体"/>
                <w:sz w:val="24"/>
              </w:rPr>
            </w:pPr>
            <w:r>
              <w:rPr>
                <w:rFonts w:hint="eastAsia" w:ascii="宋体" w:hAnsi="宋体" w:cs="宋体"/>
                <w:sz w:val="24"/>
              </w:rPr>
              <w:t>项目负责人</w:t>
            </w:r>
          </w:p>
        </w:tc>
        <w:tc>
          <w:tcPr>
            <w:tcW w:w="5955" w:type="dxa"/>
          </w:tcPr>
          <w:p>
            <w:pPr>
              <w:numPr>
                <w:ilvl w:val="0"/>
                <w:numId w:val="0"/>
              </w:numPr>
              <w:spacing w:line="300" w:lineRule="auto"/>
              <w:rPr>
                <w:rFonts w:hint="eastAsia" w:ascii="宋体" w:hAnsi="宋体" w:cs="宋体"/>
                <w:sz w:val="24"/>
                <w:lang w:eastAsia="zh-CN"/>
              </w:rPr>
            </w:pPr>
            <w:r>
              <w:rPr>
                <w:rFonts w:hint="eastAsia" w:ascii="宋体" w:hAnsi="宋体" w:cs="宋体"/>
                <w:sz w:val="24"/>
                <w:lang w:val="en-US" w:eastAsia="zh-CN"/>
              </w:rPr>
              <w:t>1.</w:t>
            </w:r>
            <w:r>
              <w:rPr>
                <w:rFonts w:hint="eastAsia" w:ascii="宋体" w:hAnsi="宋体" w:cs="宋体"/>
                <w:sz w:val="24"/>
              </w:rPr>
              <w:t>具备国家二级注册建筑师或注册结构工程师执业资格得</w:t>
            </w:r>
            <w:r>
              <w:rPr>
                <w:rFonts w:hint="eastAsia" w:ascii="宋体" w:hAnsi="宋体" w:cs="宋体"/>
                <w:sz w:val="24"/>
                <w:lang w:val="en-US" w:eastAsia="zh-CN"/>
              </w:rPr>
              <w:t>1</w:t>
            </w:r>
            <w:r>
              <w:rPr>
                <w:rFonts w:hint="eastAsia" w:ascii="宋体" w:hAnsi="宋体" w:cs="宋体"/>
                <w:sz w:val="24"/>
              </w:rPr>
              <w:t>分，具备国家一级注册建筑师或注册结构工程师执业资格得</w:t>
            </w:r>
            <w:r>
              <w:rPr>
                <w:rFonts w:hint="eastAsia" w:ascii="宋体" w:hAnsi="宋体" w:cs="宋体"/>
                <w:sz w:val="24"/>
                <w:lang w:val="en-US" w:eastAsia="zh-CN"/>
              </w:rPr>
              <w:t>2</w:t>
            </w:r>
            <w:r>
              <w:rPr>
                <w:rFonts w:hint="eastAsia" w:ascii="宋体" w:hAnsi="宋体" w:cs="宋体"/>
                <w:sz w:val="24"/>
              </w:rPr>
              <w:t>分</w:t>
            </w:r>
            <w:r>
              <w:rPr>
                <w:rFonts w:hint="eastAsia" w:ascii="宋体" w:hAnsi="宋体" w:cs="宋体"/>
                <w:sz w:val="24"/>
                <w:lang w:eastAsia="zh-CN"/>
              </w:rPr>
              <w:t>；</w:t>
            </w:r>
          </w:p>
          <w:p>
            <w:pPr>
              <w:numPr>
                <w:ilvl w:val="0"/>
                <w:numId w:val="0"/>
              </w:numPr>
              <w:spacing w:line="300" w:lineRule="auto"/>
              <w:rPr>
                <w:rFonts w:hint="eastAsia" w:ascii="宋体" w:hAnsi="宋体" w:cs="宋体"/>
                <w:sz w:val="24"/>
                <w:lang w:eastAsia="zh-CN"/>
              </w:rPr>
            </w:pPr>
            <w:r>
              <w:rPr>
                <w:rFonts w:hint="eastAsia" w:ascii="宋体" w:hAnsi="宋体" w:cs="宋体"/>
                <w:sz w:val="24"/>
                <w:lang w:val="en-US" w:eastAsia="zh-CN"/>
              </w:rPr>
              <w:t>2.具备</w:t>
            </w:r>
            <w:r>
              <w:rPr>
                <w:rFonts w:hint="eastAsia" w:ascii="宋体" w:hAnsi="宋体" w:cs="宋体"/>
                <w:sz w:val="24"/>
              </w:rPr>
              <w:t>建筑工程或相关专业中级</w:t>
            </w:r>
            <w:r>
              <w:rPr>
                <w:rFonts w:hint="eastAsia" w:ascii="宋体" w:hAnsi="宋体" w:cs="宋体"/>
                <w:sz w:val="24"/>
                <w:lang w:val="en-US" w:eastAsia="zh-CN"/>
              </w:rPr>
              <w:t>专业技术职称得0.5分，具备建筑工程或相关专业高级专业技术职称得1分。</w:t>
            </w:r>
          </w:p>
          <w:p>
            <w:pPr>
              <w:spacing w:line="300" w:lineRule="auto"/>
              <w:rPr>
                <w:rFonts w:ascii="宋体" w:hAnsi="宋体" w:cs="宋体"/>
                <w:sz w:val="24"/>
              </w:rPr>
            </w:pPr>
            <w:r>
              <w:rPr>
                <w:rFonts w:hint="eastAsia" w:ascii="宋体" w:hAnsi="宋体" w:cs="宋体"/>
                <w:sz w:val="24"/>
                <w:lang w:val="en-US" w:eastAsia="zh-CN"/>
              </w:rPr>
              <w:t>本项满分3</w:t>
            </w:r>
            <w:r>
              <w:rPr>
                <w:rFonts w:hint="eastAsia" w:ascii="宋体" w:hAnsi="宋体" w:cs="宋体"/>
                <w:sz w:val="24"/>
              </w:rPr>
              <w:t>分。</w:t>
            </w:r>
          </w:p>
        </w:tc>
        <w:tc>
          <w:tcPr>
            <w:tcW w:w="840" w:type="dxa"/>
            <w:vAlign w:val="center"/>
          </w:tcPr>
          <w:p>
            <w:pPr>
              <w:spacing w:line="300" w:lineRule="auto"/>
              <w:jc w:val="center"/>
              <w:rPr>
                <w:rFonts w:ascii="宋体" w:hAnsi="宋体" w:cs="宋体"/>
                <w:sz w:val="24"/>
              </w:rPr>
            </w:pPr>
            <w:r>
              <w:rPr>
                <w:rFonts w:hint="eastAsia" w:ascii="宋体" w:hAnsi="宋体" w:cs="宋体"/>
                <w:sz w:val="24"/>
                <w:lang w:val="en-US" w:eastAsia="zh-CN"/>
              </w:rPr>
              <w:t>3</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750" w:type="dxa"/>
            <w:vMerge w:val="continue"/>
            <w:vAlign w:val="center"/>
          </w:tcPr>
          <w:p>
            <w:pPr>
              <w:spacing w:line="300" w:lineRule="auto"/>
              <w:jc w:val="center"/>
              <w:rPr>
                <w:rFonts w:hint="eastAsia" w:ascii="宋体" w:hAnsi="宋体" w:cs="宋体"/>
                <w:sz w:val="24"/>
                <w:lang w:val="en-US" w:eastAsia="zh-CN"/>
              </w:rPr>
            </w:pPr>
          </w:p>
        </w:tc>
        <w:tc>
          <w:tcPr>
            <w:tcW w:w="1260" w:type="dxa"/>
            <w:vMerge w:val="continue"/>
            <w:vAlign w:val="center"/>
          </w:tcPr>
          <w:p>
            <w:pPr>
              <w:spacing w:line="300" w:lineRule="auto"/>
              <w:jc w:val="center"/>
              <w:rPr>
                <w:rFonts w:hint="eastAsia" w:ascii="宋体" w:hAnsi="宋体" w:cs="宋体"/>
                <w:sz w:val="24"/>
              </w:rPr>
            </w:pPr>
          </w:p>
        </w:tc>
        <w:tc>
          <w:tcPr>
            <w:tcW w:w="945" w:type="dxa"/>
            <w:vAlign w:val="center"/>
          </w:tcPr>
          <w:p>
            <w:pPr>
              <w:jc w:val="left"/>
              <w:outlineLvl w:val="0"/>
              <w:rPr>
                <w:rFonts w:hint="eastAsia" w:ascii="宋体" w:hAnsi="宋体" w:cs="宋体"/>
                <w:sz w:val="24"/>
              </w:rPr>
            </w:pPr>
            <w:r>
              <w:rPr>
                <w:rFonts w:hint="eastAsia" w:ascii="宋体" w:hAnsi="宋体" w:cs="宋体"/>
                <w:sz w:val="24"/>
              </w:rPr>
              <w:t>各专业负责人</w:t>
            </w:r>
          </w:p>
        </w:tc>
        <w:tc>
          <w:tcPr>
            <w:tcW w:w="5955" w:type="dxa"/>
            <w:vAlign w:val="top"/>
          </w:tcPr>
          <w:p>
            <w:pPr>
              <w:jc w:val="left"/>
              <w:outlineLvl w:val="0"/>
              <w:rPr>
                <w:rFonts w:ascii="宋体" w:hAnsi="宋体" w:cs="宋体"/>
                <w:sz w:val="24"/>
              </w:rPr>
            </w:pPr>
            <w:r>
              <w:rPr>
                <w:rFonts w:hint="eastAsia" w:ascii="宋体" w:hAnsi="宋体" w:cs="宋体"/>
                <w:sz w:val="24"/>
                <w:lang w:val="en-US" w:eastAsia="zh-CN"/>
              </w:rPr>
              <w:t>1.</w:t>
            </w:r>
            <w:r>
              <w:rPr>
                <w:rFonts w:hint="eastAsia" w:ascii="宋体" w:hAnsi="宋体" w:cs="宋体"/>
                <w:sz w:val="24"/>
              </w:rPr>
              <w:t>建筑、结构、电气、给排水、暖通各专业负责人配备齐全，每人得</w:t>
            </w:r>
            <w:r>
              <w:rPr>
                <w:rFonts w:hint="eastAsia" w:ascii="宋体" w:hAnsi="宋体" w:cs="宋体"/>
                <w:sz w:val="24"/>
                <w:lang w:val="en-US" w:eastAsia="zh-CN"/>
              </w:rPr>
              <w:t>0.5</w:t>
            </w:r>
            <w:r>
              <w:rPr>
                <w:rFonts w:hint="eastAsia" w:ascii="宋体" w:hAnsi="宋体" w:cs="宋体"/>
                <w:sz w:val="24"/>
              </w:rPr>
              <w:t>分，最高得</w:t>
            </w:r>
            <w:r>
              <w:rPr>
                <w:rFonts w:hint="eastAsia" w:ascii="宋体" w:hAnsi="宋体" w:cs="宋体"/>
                <w:sz w:val="24"/>
                <w:lang w:val="en-US" w:eastAsia="zh-CN"/>
              </w:rPr>
              <w:t>2.</w:t>
            </w:r>
            <w:r>
              <w:rPr>
                <w:rFonts w:hint="eastAsia" w:ascii="宋体" w:hAnsi="宋体" w:cs="宋体"/>
                <w:sz w:val="24"/>
              </w:rPr>
              <w:t>5分；</w:t>
            </w:r>
          </w:p>
          <w:p>
            <w:pPr>
              <w:jc w:val="left"/>
              <w:outlineLvl w:val="0"/>
              <w:rPr>
                <w:rFonts w:hint="eastAsia" w:ascii="宋体" w:hAnsi="宋体" w:cs="宋体"/>
                <w:sz w:val="24"/>
                <w:lang w:eastAsia="zh-CN"/>
              </w:rPr>
            </w:pPr>
            <w:r>
              <w:rPr>
                <w:rFonts w:hint="eastAsia" w:ascii="宋体" w:hAnsi="宋体" w:cs="宋体"/>
                <w:sz w:val="24"/>
                <w:lang w:val="en-US" w:eastAsia="zh-CN"/>
              </w:rPr>
              <w:t>2.</w:t>
            </w:r>
            <w:r>
              <w:rPr>
                <w:rFonts w:hint="eastAsia" w:ascii="宋体" w:hAnsi="宋体" w:cs="宋体"/>
                <w:sz w:val="24"/>
              </w:rPr>
              <w:t>上述各专业负责人具备中级及以上专业技术职称，每人得</w:t>
            </w:r>
            <w:r>
              <w:rPr>
                <w:rFonts w:hint="eastAsia" w:ascii="宋体" w:hAnsi="宋体" w:cs="宋体"/>
                <w:sz w:val="24"/>
                <w:lang w:val="en-US" w:eastAsia="zh-CN"/>
              </w:rPr>
              <w:t>0.5</w:t>
            </w:r>
            <w:r>
              <w:rPr>
                <w:rFonts w:hint="eastAsia" w:ascii="宋体" w:hAnsi="宋体" w:cs="宋体"/>
                <w:sz w:val="24"/>
              </w:rPr>
              <w:t>分，最高得</w:t>
            </w:r>
            <w:r>
              <w:rPr>
                <w:rFonts w:hint="eastAsia" w:ascii="宋体" w:hAnsi="宋体" w:cs="宋体"/>
                <w:sz w:val="24"/>
                <w:lang w:val="en-US" w:eastAsia="zh-CN"/>
              </w:rPr>
              <w:t>2.5</w:t>
            </w:r>
            <w:r>
              <w:rPr>
                <w:rFonts w:hint="eastAsia" w:ascii="宋体" w:hAnsi="宋体" w:cs="宋体"/>
                <w:sz w:val="24"/>
              </w:rPr>
              <w:t>分</w:t>
            </w:r>
            <w:r>
              <w:rPr>
                <w:rFonts w:hint="eastAsia" w:ascii="宋体" w:hAnsi="宋体" w:cs="宋体"/>
                <w:sz w:val="24"/>
                <w:lang w:eastAsia="zh-CN"/>
              </w:rPr>
              <w:t>。</w:t>
            </w:r>
          </w:p>
          <w:p>
            <w:pPr>
              <w:jc w:val="left"/>
              <w:outlineLvl w:val="0"/>
              <w:rPr>
                <w:rFonts w:hint="eastAsia" w:ascii="宋体" w:hAnsi="宋体" w:cs="宋体"/>
                <w:sz w:val="24"/>
                <w:lang w:val="en-US" w:eastAsia="zh-CN"/>
              </w:rPr>
            </w:pPr>
            <w:r>
              <w:rPr>
                <w:rFonts w:hint="eastAsia" w:ascii="宋体" w:hAnsi="宋体" w:cs="宋体"/>
                <w:sz w:val="24"/>
                <w:lang w:val="en-US" w:eastAsia="zh-CN"/>
              </w:rPr>
              <w:t>本项满分5</w:t>
            </w:r>
            <w:r>
              <w:rPr>
                <w:rFonts w:hint="eastAsia" w:ascii="宋体" w:hAnsi="宋体" w:cs="宋体"/>
                <w:sz w:val="24"/>
              </w:rPr>
              <w:t>分。</w:t>
            </w:r>
          </w:p>
        </w:tc>
        <w:tc>
          <w:tcPr>
            <w:tcW w:w="840" w:type="dxa"/>
            <w:vAlign w:val="center"/>
          </w:tcPr>
          <w:p>
            <w:pPr>
              <w:spacing w:line="300" w:lineRule="auto"/>
              <w:jc w:val="center"/>
              <w:rPr>
                <w:rFonts w:hint="eastAsia" w:ascii="宋体" w:hAnsi="宋体" w:cs="宋体"/>
                <w:sz w:val="24"/>
                <w:lang w:val="en-US" w:eastAsia="zh-CN"/>
              </w:rPr>
            </w:pPr>
            <w:r>
              <w:rPr>
                <w:rFonts w:hint="eastAsia" w:ascii="宋体" w:hAnsi="宋体" w:cs="宋体"/>
                <w:sz w:val="24"/>
                <w:lang w:val="en-US" w:eastAsia="zh-CN"/>
              </w:rPr>
              <w:t>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50" w:type="dxa"/>
            <w:vMerge w:val="continue"/>
            <w:vAlign w:val="center"/>
          </w:tcPr>
          <w:p>
            <w:pPr>
              <w:spacing w:line="300" w:lineRule="auto"/>
              <w:rPr>
                <w:rFonts w:ascii="宋体" w:hAnsi="宋体" w:cs="宋体"/>
                <w:sz w:val="24"/>
              </w:rPr>
            </w:pPr>
          </w:p>
        </w:tc>
        <w:tc>
          <w:tcPr>
            <w:tcW w:w="1260" w:type="dxa"/>
            <w:vMerge w:val="continue"/>
            <w:vAlign w:val="center"/>
          </w:tcPr>
          <w:p>
            <w:pPr>
              <w:spacing w:line="300" w:lineRule="auto"/>
              <w:jc w:val="center"/>
              <w:rPr>
                <w:rFonts w:ascii="宋体" w:hAnsi="宋体" w:cs="宋体"/>
                <w:sz w:val="24"/>
              </w:rPr>
            </w:pPr>
          </w:p>
        </w:tc>
        <w:tc>
          <w:tcPr>
            <w:tcW w:w="945" w:type="dxa"/>
            <w:vAlign w:val="center"/>
          </w:tcPr>
          <w:p>
            <w:pPr>
              <w:jc w:val="left"/>
              <w:rPr>
                <w:rFonts w:ascii="宋体" w:hAnsi="宋体" w:cs="宋体"/>
                <w:sz w:val="24"/>
              </w:rPr>
            </w:pPr>
            <w:r>
              <w:rPr>
                <w:rFonts w:hint="eastAsia" w:ascii="宋体" w:hAnsi="宋体"/>
                <w:sz w:val="24"/>
                <w:szCs w:val="24"/>
              </w:rPr>
              <w:t>人员职称年龄结构情况</w:t>
            </w:r>
          </w:p>
        </w:tc>
        <w:tc>
          <w:tcPr>
            <w:tcW w:w="5955" w:type="dxa"/>
            <w:vAlign w:val="bottom"/>
          </w:tcPr>
          <w:p>
            <w:pPr>
              <w:rPr>
                <w:rFonts w:hint="eastAsia" w:ascii="宋体" w:hAnsi="宋体" w:eastAsia="宋体"/>
                <w:sz w:val="24"/>
                <w:szCs w:val="24"/>
                <w:lang w:eastAsia="zh-CN"/>
              </w:rPr>
            </w:pPr>
            <w:r>
              <w:rPr>
                <w:rFonts w:hint="eastAsia" w:ascii="宋体" w:hAnsi="宋体"/>
                <w:sz w:val="24"/>
                <w:szCs w:val="24"/>
              </w:rPr>
              <w:t>1.勘察设计人员年龄结构在30周岁-60周岁之间占总人数80%及以上得</w:t>
            </w:r>
            <w:r>
              <w:rPr>
                <w:rFonts w:hint="eastAsia" w:ascii="宋体" w:hAnsi="宋体"/>
                <w:sz w:val="24"/>
                <w:szCs w:val="24"/>
                <w:lang w:val="en-US" w:eastAsia="zh-CN"/>
              </w:rPr>
              <w:t>1</w:t>
            </w:r>
            <w:r>
              <w:rPr>
                <w:rFonts w:hint="eastAsia" w:ascii="宋体" w:hAnsi="宋体"/>
                <w:sz w:val="24"/>
                <w:szCs w:val="24"/>
              </w:rPr>
              <w:t>分，否则不得分</w:t>
            </w:r>
            <w:r>
              <w:rPr>
                <w:rFonts w:hint="eastAsia" w:ascii="宋体" w:hAnsi="宋体"/>
                <w:sz w:val="24"/>
                <w:szCs w:val="24"/>
                <w:lang w:eastAsia="zh-CN"/>
              </w:rPr>
              <w:t>；</w:t>
            </w:r>
          </w:p>
          <w:p>
            <w:pPr>
              <w:rPr>
                <w:rFonts w:hint="eastAsia" w:ascii="宋体" w:hAnsi="宋体"/>
                <w:sz w:val="24"/>
                <w:szCs w:val="24"/>
              </w:rPr>
            </w:pPr>
            <w:r>
              <w:rPr>
                <w:rFonts w:hint="eastAsia" w:ascii="宋体" w:hAnsi="宋体"/>
                <w:sz w:val="24"/>
                <w:szCs w:val="24"/>
              </w:rPr>
              <w:t>2.勘察设计人员含中级及以上职称人数占总人数80%及以上得</w:t>
            </w:r>
            <w:r>
              <w:rPr>
                <w:rFonts w:hint="eastAsia" w:ascii="宋体" w:hAnsi="宋体"/>
                <w:sz w:val="24"/>
                <w:szCs w:val="24"/>
                <w:lang w:val="en-US" w:eastAsia="zh-CN"/>
              </w:rPr>
              <w:t>1</w:t>
            </w:r>
            <w:r>
              <w:rPr>
                <w:rFonts w:hint="eastAsia" w:ascii="宋体" w:hAnsi="宋体"/>
                <w:sz w:val="24"/>
                <w:szCs w:val="24"/>
              </w:rPr>
              <w:t>分；否则不得分。</w:t>
            </w:r>
          </w:p>
          <w:p>
            <w:pPr>
              <w:rPr>
                <w:rFonts w:hint="default" w:ascii="宋体" w:hAnsi="宋体" w:eastAsia="宋体"/>
                <w:sz w:val="24"/>
                <w:szCs w:val="24"/>
                <w:lang w:val="en-US" w:eastAsia="zh-CN"/>
              </w:rPr>
            </w:pPr>
            <w:r>
              <w:rPr>
                <w:rFonts w:hint="eastAsia" w:ascii="宋体" w:hAnsi="宋体"/>
                <w:sz w:val="24"/>
                <w:szCs w:val="24"/>
                <w:lang w:val="en-US" w:eastAsia="zh-CN"/>
              </w:rPr>
              <w:t>本项满分2分。</w:t>
            </w:r>
          </w:p>
        </w:tc>
        <w:tc>
          <w:tcPr>
            <w:tcW w:w="840" w:type="dxa"/>
            <w:vAlign w:val="center"/>
          </w:tcPr>
          <w:p>
            <w:pPr>
              <w:spacing w:line="300" w:lineRule="auto"/>
              <w:jc w:val="center"/>
              <w:rPr>
                <w:rFonts w:ascii="宋体" w:hAnsi="宋体" w:cs="宋体"/>
                <w:sz w:val="24"/>
              </w:rPr>
            </w:pPr>
            <w:r>
              <w:rPr>
                <w:rFonts w:hint="eastAsia" w:ascii="宋体" w:hAnsi="宋体" w:cs="宋体"/>
                <w:sz w:val="24"/>
                <w:lang w:val="en-US" w:eastAsia="zh-CN"/>
              </w:rPr>
              <w:t>2</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spacing w:line="300" w:lineRule="auto"/>
              <w:rPr>
                <w:rFonts w:ascii="宋体" w:hAnsi="宋体" w:cs="宋体"/>
                <w:sz w:val="24"/>
              </w:rPr>
            </w:pPr>
          </w:p>
        </w:tc>
        <w:tc>
          <w:tcPr>
            <w:tcW w:w="1260" w:type="dxa"/>
            <w:vMerge w:val="continue"/>
            <w:vAlign w:val="center"/>
          </w:tcPr>
          <w:p>
            <w:pPr>
              <w:spacing w:line="300" w:lineRule="auto"/>
              <w:rPr>
                <w:rFonts w:ascii="宋体" w:hAnsi="宋体" w:cs="宋体"/>
                <w:sz w:val="24"/>
              </w:rPr>
            </w:pPr>
          </w:p>
        </w:tc>
        <w:tc>
          <w:tcPr>
            <w:tcW w:w="7740" w:type="dxa"/>
            <w:gridSpan w:val="3"/>
          </w:tcPr>
          <w:p>
            <w:pPr>
              <w:jc w:val="left"/>
              <w:outlineLvl w:val="0"/>
              <w:rPr>
                <w:rFonts w:ascii="宋体" w:hAnsi="宋体" w:cs="宋体"/>
                <w:sz w:val="24"/>
              </w:rPr>
            </w:pPr>
            <w:r>
              <w:rPr>
                <w:rFonts w:hint="eastAsia" w:ascii="宋体" w:hAnsi="宋体" w:cs="宋体"/>
                <w:kern w:val="0"/>
                <w:sz w:val="24"/>
              </w:rPr>
              <w:t>以上人员</w:t>
            </w:r>
            <w:r>
              <w:rPr>
                <w:rFonts w:hint="eastAsia" w:ascii="宋体" w:hAnsi="宋体" w:cs="宋体"/>
                <w:kern w:val="0"/>
                <w:sz w:val="24"/>
                <w:lang w:eastAsia="zh-CN"/>
              </w:rPr>
              <w:t>可重复得分，</w:t>
            </w:r>
            <w:r>
              <w:rPr>
                <w:rFonts w:hint="eastAsia" w:ascii="宋体" w:hAnsi="宋体" w:cs="宋体"/>
                <w:kern w:val="0"/>
                <w:sz w:val="24"/>
              </w:rPr>
              <w:t>需在资料中提供真实姓名、身份证、执业资格证书、职称证书和联系方式，并附企业承诺书和个人承诺书，确保为本项目服务。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restart"/>
            <w:vAlign w:val="center"/>
          </w:tcPr>
          <w:p>
            <w:pPr>
              <w:jc w:val="center"/>
              <w:outlineLvl w:val="0"/>
              <w:rPr>
                <w:rFonts w:hint="eastAsia" w:ascii="宋体" w:hAnsi="宋体" w:eastAsia="宋体" w:cs="宋体"/>
                <w:sz w:val="24"/>
                <w:lang w:eastAsia="zh-CN"/>
              </w:rPr>
            </w:pPr>
            <w:r>
              <w:rPr>
                <w:rFonts w:hint="eastAsia" w:ascii="宋体" w:hAnsi="宋体" w:cs="宋体"/>
                <w:sz w:val="24"/>
                <w:lang w:val="en-US" w:eastAsia="zh-CN"/>
              </w:rPr>
              <w:t>5</w:t>
            </w:r>
          </w:p>
        </w:tc>
        <w:tc>
          <w:tcPr>
            <w:tcW w:w="1260" w:type="dxa"/>
            <w:vMerge w:val="restart"/>
            <w:vAlign w:val="center"/>
          </w:tcPr>
          <w:p>
            <w:pPr>
              <w:spacing w:line="300" w:lineRule="auto"/>
              <w:jc w:val="center"/>
              <w:rPr>
                <w:rFonts w:ascii="宋体" w:hAnsi="宋体" w:cs="宋体"/>
                <w:sz w:val="24"/>
              </w:rPr>
            </w:pPr>
            <w:r>
              <w:rPr>
                <w:rFonts w:hint="eastAsia" w:ascii="宋体" w:hAnsi="宋体" w:cs="宋体"/>
                <w:sz w:val="24"/>
              </w:rPr>
              <w:t>工作大纲</w:t>
            </w:r>
          </w:p>
        </w:tc>
        <w:tc>
          <w:tcPr>
            <w:tcW w:w="945" w:type="dxa"/>
            <w:vAlign w:val="center"/>
          </w:tcPr>
          <w:p>
            <w:pPr>
              <w:jc w:val="left"/>
              <w:rPr>
                <w:rFonts w:ascii="宋体" w:hAnsi="宋体" w:cs="宋体"/>
                <w:sz w:val="24"/>
              </w:rPr>
            </w:pPr>
            <w:r>
              <w:rPr>
                <w:rFonts w:hint="eastAsia" w:ascii="宋体" w:hAnsi="宋体"/>
                <w:sz w:val="24"/>
                <w:szCs w:val="24"/>
              </w:rPr>
              <w:t>项目负责人对该项目的书面陈述</w:t>
            </w:r>
          </w:p>
        </w:tc>
        <w:tc>
          <w:tcPr>
            <w:tcW w:w="5955" w:type="dxa"/>
            <w:vAlign w:val="center"/>
          </w:tcPr>
          <w:p>
            <w:pPr>
              <w:rPr>
                <w:rFonts w:ascii="宋体" w:hAnsi="宋体"/>
                <w:sz w:val="24"/>
                <w:szCs w:val="24"/>
              </w:rPr>
            </w:pPr>
            <w:r>
              <w:rPr>
                <w:rFonts w:hint="eastAsia" w:ascii="宋体" w:hAnsi="宋体"/>
                <w:sz w:val="24"/>
                <w:szCs w:val="24"/>
              </w:rPr>
              <w:t>项目负责人书面陈述必须根据项目的内容和特点作完整、深刻和有针对性的表达，特别是对项目的难点和关键点以及解决的办法，陈述必须详实、科学和客观合理，切忌空话、套话。</w:t>
            </w:r>
          </w:p>
          <w:p>
            <w:pPr>
              <w:rPr>
                <w:rFonts w:hint="default" w:ascii="宋体" w:hAnsi="宋体" w:eastAsia="宋体" w:cs="宋体"/>
                <w:sz w:val="24"/>
                <w:lang w:val="en-US" w:eastAsia="zh-CN"/>
              </w:rPr>
            </w:pPr>
            <w:r>
              <w:rPr>
                <w:rFonts w:hint="eastAsia" w:ascii="宋体" w:hAnsi="宋体"/>
                <w:sz w:val="24"/>
                <w:szCs w:val="24"/>
              </w:rPr>
              <w:t>评分标准：陈述全面、完整、深刻、有针对性的得</w:t>
            </w:r>
            <w:r>
              <w:rPr>
                <w:rFonts w:hint="eastAsia" w:ascii="宋体" w:hAnsi="宋体"/>
                <w:sz w:val="24"/>
                <w:szCs w:val="24"/>
                <w:lang w:val="en-US" w:eastAsia="zh-CN"/>
              </w:rPr>
              <w:t>15</w:t>
            </w:r>
            <w:r>
              <w:rPr>
                <w:rFonts w:hint="eastAsia" w:ascii="宋体" w:hAnsi="宋体"/>
                <w:sz w:val="24"/>
                <w:szCs w:val="24"/>
              </w:rPr>
              <w:t>分；陈述较全面、较完整、较深刻、较有针对性的得</w:t>
            </w:r>
            <w:r>
              <w:rPr>
                <w:rFonts w:hint="eastAsia" w:ascii="宋体" w:hAnsi="宋体"/>
                <w:sz w:val="24"/>
                <w:szCs w:val="24"/>
                <w:lang w:val="en-US" w:eastAsia="zh-CN"/>
              </w:rPr>
              <w:t>10</w:t>
            </w:r>
            <w:r>
              <w:rPr>
                <w:rFonts w:hint="eastAsia" w:ascii="宋体" w:hAnsi="宋体"/>
                <w:sz w:val="24"/>
                <w:szCs w:val="24"/>
              </w:rPr>
              <w:t>分；陈述不全面、不完整、不深刻、没有针对性的得</w:t>
            </w:r>
            <w:r>
              <w:rPr>
                <w:rFonts w:hint="eastAsia" w:ascii="宋体" w:hAnsi="宋体"/>
                <w:sz w:val="24"/>
                <w:szCs w:val="24"/>
                <w:lang w:val="en-US" w:eastAsia="zh-CN"/>
              </w:rPr>
              <w:t>5</w:t>
            </w:r>
            <w:r>
              <w:rPr>
                <w:rFonts w:hint="eastAsia" w:ascii="宋体" w:hAnsi="宋体"/>
                <w:sz w:val="24"/>
                <w:szCs w:val="24"/>
              </w:rPr>
              <w:t>分</w:t>
            </w:r>
            <w:r>
              <w:rPr>
                <w:rFonts w:hint="eastAsia" w:ascii="宋体" w:hAnsi="宋体"/>
                <w:sz w:val="24"/>
                <w:szCs w:val="24"/>
                <w:lang w:eastAsia="zh-CN"/>
              </w:rPr>
              <w:t>；</w:t>
            </w:r>
            <w:r>
              <w:rPr>
                <w:rFonts w:hint="eastAsia" w:ascii="宋体" w:hAnsi="宋体"/>
                <w:sz w:val="24"/>
                <w:szCs w:val="24"/>
                <w:lang w:val="en-US" w:eastAsia="zh-CN"/>
              </w:rPr>
              <w:t>没有不得分。</w:t>
            </w:r>
          </w:p>
        </w:tc>
        <w:tc>
          <w:tcPr>
            <w:tcW w:w="840" w:type="dxa"/>
            <w:vAlign w:val="center"/>
          </w:tcPr>
          <w:p>
            <w:pPr>
              <w:spacing w:line="300" w:lineRule="auto"/>
              <w:jc w:val="center"/>
              <w:rPr>
                <w:rFonts w:ascii="宋体" w:hAnsi="宋体" w:cs="宋体"/>
                <w:sz w:val="24"/>
              </w:rPr>
            </w:pPr>
            <w:r>
              <w:rPr>
                <w:rFonts w:hint="eastAsia" w:ascii="宋体" w:hAnsi="宋体" w:cs="宋体"/>
                <w:sz w:val="24"/>
                <w:lang w:val="en-US" w:eastAsia="zh-CN"/>
              </w:rPr>
              <w:t>15</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jc w:val="center"/>
              <w:outlineLvl w:val="0"/>
              <w:rPr>
                <w:rFonts w:hint="eastAsia" w:ascii="宋体" w:hAnsi="宋体" w:cs="宋体"/>
                <w:sz w:val="24"/>
                <w:lang w:val="en-US" w:eastAsia="zh-CN"/>
              </w:rPr>
            </w:pPr>
          </w:p>
        </w:tc>
        <w:tc>
          <w:tcPr>
            <w:tcW w:w="1260" w:type="dxa"/>
            <w:vMerge w:val="continue"/>
            <w:vAlign w:val="center"/>
          </w:tcPr>
          <w:p>
            <w:pPr>
              <w:spacing w:line="300" w:lineRule="auto"/>
              <w:jc w:val="center"/>
              <w:rPr>
                <w:rFonts w:hint="eastAsia" w:ascii="宋体" w:hAnsi="宋体" w:cs="宋体"/>
                <w:sz w:val="24"/>
              </w:rPr>
            </w:pPr>
          </w:p>
        </w:tc>
        <w:tc>
          <w:tcPr>
            <w:tcW w:w="945" w:type="dxa"/>
            <w:vAlign w:val="center"/>
          </w:tcPr>
          <w:p>
            <w:pPr>
              <w:jc w:val="left"/>
              <w:rPr>
                <w:rFonts w:hint="eastAsia" w:ascii="宋体" w:hAnsi="宋体" w:cs="宋体"/>
                <w:sz w:val="24"/>
              </w:rPr>
            </w:pPr>
            <w:r>
              <w:rPr>
                <w:rFonts w:hint="eastAsia" w:ascii="宋体" w:hAnsi="宋体"/>
                <w:sz w:val="24"/>
                <w:szCs w:val="24"/>
              </w:rPr>
              <w:t>质量控制</w:t>
            </w:r>
          </w:p>
        </w:tc>
        <w:tc>
          <w:tcPr>
            <w:tcW w:w="5955" w:type="dxa"/>
            <w:vAlign w:val="center"/>
          </w:tcPr>
          <w:p>
            <w:pPr>
              <w:rPr>
                <w:rFonts w:hint="default" w:ascii="宋体" w:hAnsi="宋体" w:eastAsia="宋体" w:cs="宋体"/>
                <w:sz w:val="24"/>
                <w:lang w:val="en-US" w:eastAsia="zh-CN"/>
              </w:rPr>
            </w:pPr>
            <w:r>
              <w:rPr>
                <w:rFonts w:hint="eastAsia" w:ascii="宋体" w:hAnsi="宋体"/>
                <w:sz w:val="24"/>
                <w:szCs w:val="24"/>
              </w:rPr>
              <w:t>对质量控制的方法科学且有先进性的，措施全面且有针对性的，得</w:t>
            </w:r>
            <w:r>
              <w:rPr>
                <w:rFonts w:hint="eastAsia" w:ascii="宋体" w:hAnsi="宋体"/>
                <w:sz w:val="24"/>
                <w:szCs w:val="24"/>
                <w:lang w:val="en-US" w:eastAsia="zh-CN"/>
              </w:rPr>
              <w:t>6</w:t>
            </w:r>
            <w:r>
              <w:rPr>
                <w:rFonts w:hint="eastAsia" w:ascii="宋体" w:hAnsi="宋体"/>
                <w:sz w:val="24"/>
                <w:szCs w:val="24"/>
              </w:rPr>
              <w:t>分；质量控制方法合理，措施可行的，得</w:t>
            </w:r>
            <w:r>
              <w:rPr>
                <w:rFonts w:hint="eastAsia" w:ascii="宋体" w:hAnsi="宋体"/>
                <w:sz w:val="24"/>
                <w:szCs w:val="24"/>
                <w:lang w:val="en-US" w:eastAsia="zh-CN"/>
              </w:rPr>
              <w:t>4</w:t>
            </w:r>
            <w:r>
              <w:rPr>
                <w:rFonts w:hint="eastAsia" w:ascii="宋体" w:hAnsi="宋体"/>
                <w:sz w:val="24"/>
                <w:szCs w:val="24"/>
              </w:rPr>
              <w:t>分；质量控制方法</w:t>
            </w:r>
            <w:r>
              <w:rPr>
                <w:rFonts w:hint="eastAsia" w:ascii="宋体" w:hAnsi="宋体"/>
                <w:sz w:val="24"/>
                <w:szCs w:val="24"/>
                <w:lang w:eastAsia="zh-CN"/>
              </w:rPr>
              <w:t>科学性先进性低</w:t>
            </w:r>
            <w:r>
              <w:rPr>
                <w:rFonts w:hint="eastAsia" w:ascii="宋体" w:hAnsi="宋体"/>
                <w:sz w:val="24"/>
                <w:szCs w:val="24"/>
              </w:rPr>
              <w:t>，措施不全的，得</w:t>
            </w:r>
            <w:r>
              <w:rPr>
                <w:rFonts w:hint="eastAsia" w:ascii="宋体" w:hAnsi="宋体"/>
                <w:sz w:val="24"/>
                <w:szCs w:val="24"/>
                <w:lang w:val="en-US" w:eastAsia="zh-CN"/>
              </w:rPr>
              <w:t>2</w:t>
            </w:r>
            <w:r>
              <w:rPr>
                <w:rFonts w:hint="eastAsia" w:ascii="宋体" w:hAnsi="宋体"/>
                <w:sz w:val="24"/>
                <w:szCs w:val="24"/>
              </w:rPr>
              <w:t>分</w:t>
            </w:r>
            <w:r>
              <w:rPr>
                <w:rFonts w:hint="eastAsia" w:ascii="宋体" w:hAnsi="宋体"/>
                <w:sz w:val="24"/>
                <w:szCs w:val="24"/>
                <w:lang w:eastAsia="zh-CN"/>
              </w:rPr>
              <w:t>；</w:t>
            </w:r>
            <w:r>
              <w:rPr>
                <w:rFonts w:hint="eastAsia" w:ascii="宋体" w:hAnsi="宋体"/>
                <w:sz w:val="24"/>
                <w:szCs w:val="24"/>
                <w:lang w:val="en-US" w:eastAsia="zh-CN"/>
              </w:rPr>
              <w:t>没有不得分。</w:t>
            </w:r>
          </w:p>
        </w:tc>
        <w:tc>
          <w:tcPr>
            <w:tcW w:w="840" w:type="dxa"/>
            <w:vAlign w:val="center"/>
          </w:tcPr>
          <w:p>
            <w:pPr>
              <w:spacing w:line="300" w:lineRule="auto"/>
              <w:jc w:val="center"/>
              <w:rPr>
                <w:rFonts w:hint="default" w:ascii="宋体" w:hAnsi="宋体" w:eastAsia="宋体" w:cs="宋体"/>
                <w:sz w:val="24"/>
                <w:lang w:val="en-US" w:eastAsia="zh-CN"/>
              </w:rPr>
            </w:pPr>
            <w:r>
              <w:rPr>
                <w:rFonts w:hint="eastAsia" w:ascii="宋体" w:hAnsi="宋体" w:cs="宋体"/>
                <w:sz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jc w:val="center"/>
              <w:outlineLvl w:val="0"/>
              <w:rPr>
                <w:rFonts w:hint="eastAsia" w:ascii="宋体" w:hAnsi="宋体" w:cs="宋体"/>
                <w:sz w:val="24"/>
                <w:lang w:val="en-US" w:eastAsia="zh-CN"/>
              </w:rPr>
            </w:pPr>
          </w:p>
        </w:tc>
        <w:tc>
          <w:tcPr>
            <w:tcW w:w="1260" w:type="dxa"/>
            <w:vMerge w:val="continue"/>
            <w:vAlign w:val="center"/>
          </w:tcPr>
          <w:p>
            <w:pPr>
              <w:spacing w:line="300" w:lineRule="auto"/>
              <w:jc w:val="center"/>
              <w:rPr>
                <w:rFonts w:hint="eastAsia" w:ascii="宋体" w:hAnsi="宋体" w:cs="宋体"/>
                <w:sz w:val="24"/>
              </w:rPr>
            </w:pPr>
          </w:p>
        </w:tc>
        <w:tc>
          <w:tcPr>
            <w:tcW w:w="945" w:type="dxa"/>
            <w:vAlign w:val="center"/>
          </w:tcPr>
          <w:p>
            <w:pPr>
              <w:jc w:val="left"/>
              <w:rPr>
                <w:rFonts w:hint="eastAsia" w:ascii="宋体" w:hAnsi="宋体" w:cs="宋体"/>
                <w:sz w:val="24"/>
              </w:rPr>
            </w:pPr>
            <w:r>
              <w:rPr>
                <w:rFonts w:hint="eastAsia" w:ascii="宋体" w:hAnsi="宋体"/>
                <w:sz w:val="24"/>
                <w:szCs w:val="24"/>
              </w:rPr>
              <w:t>进度控制</w:t>
            </w:r>
          </w:p>
        </w:tc>
        <w:tc>
          <w:tcPr>
            <w:tcW w:w="5955" w:type="dxa"/>
            <w:vAlign w:val="center"/>
          </w:tcPr>
          <w:p>
            <w:pPr>
              <w:rPr>
                <w:rFonts w:hint="eastAsia" w:ascii="宋体" w:hAnsi="宋体" w:cs="宋体"/>
                <w:sz w:val="24"/>
                <w:lang w:val="en-US" w:eastAsia="zh-CN"/>
              </w:rPr>
            </w:pPr>
            <w:r>
              <w:rPr>
                <w:rFonts w:hint="eastAsia" w:ascii="宋体" w:hAnsi="宋体"/>
                <w:sz w:val="24"/>
                <w:szCs w:val="24"/>
              </w:rPr>
              <w:t>对进度控制的方法科学且有先进性的，措施全面且有针对性的，得</w:t>
            </w:r>
            <w:r>
              <w:rPr>
                <w:rFonts w:hint="eastAsia" w:ascii="宋体" w:hAnsi="宋体"/>
                <w:sz w:val="24"/>
                <w:szCs w:val="24"/>
                <w:lang w:val="en-US" w:eastAsia="zh-CN"/>
              </w:rPr>
              <w:t>6</w:t>
            </w:r>
            <w:r>
              <w:rPr>
                <w:rFonts w:hint="eastAsia" w:ascii="宋体" w:hAnsi="宋体"/>
                <w:sz w:val="24"/>
                <w:szCs w:val="24"/>
              </w:rPr>
              <w:t>分；</w:t>
            </w:r>
            <w:r>
              <w:rPr>
                <w:rFonts w:hint="eastAsia" w:ascii="宋体" w:hAnsi="宋体"/>
                <w:sz w:val="24"/>
                <w:szCs w:val="24"/>
                <w:lang w:eastAsia="zh-CN"/>
              </w:rPr>
              <w:t>进度</w:t>
            </w:r>
            <w:r>
              <w:rPr>
                <w:rFonts w:hint="eastAsia" w:ascii="宋体" w:hAnsi="宋体"/>
                <w:sz w:val="24"/>
                <w:szCs w:val="24"/>
              </w:rPr>
              <w:t>控制方法合理，措施可行的，得</w:t>
            </w:r>
            <w:r>
              <w:rPr>
                <w:rFonts w:hint="eastAsia" w:ascii="宋体" w:hAnsi="宋体"/>
                <w:sz w:val="24"/>
                <w:szCs w:val="24"/>
                <w:lang w:val="en-US" w:eastAsia="zh-CN"/>
              </w:rPr>
              <w:t>4</w:t>
            </w:r>
            <w:r>
              <w:rPr>
                <w:rFonts w:hint="eastAsia" w:ascii="宋体" w:hAnsi="宋体"/>
                <w:sz w:val="24"/>
                <w:szCs w:val="24"/>
              </w:rPr>
              <w:t>分；</w:t>
            </w:r>
            <w:r>
              <w:rPr>
                <w:rFonts w:hint="eastAsia" w:ascii="宋体" w:hAnsi="宋体"/>
                <w:sz w:val="24"/>
                <w:szCs w:val="24"/>
                <w:lang w:eastAsia="zh-CN"/>
              </w:rPr>
              <w:t>进度</w:t>
            </w:r>
            <w:r>
              <w:rPr>
                <w:rFonts w:hint="eastAsia" w:ascii="宋体" w:hAnsi="宋体"/>
                <w:sz w:val="24"/>
                <w:szCs w:val="24"/>
              </w:rPr>
              <w:t>控制方法</w:t>
            </w:r>
            <w:r>
              <w:rPr>
                <w:rFonts w:hint="eastAsia" w:ascii="宋体" w:hAnsi="宋体"/>
                <w:sz w:val="24"/>
                <w:szCs w:val="24"/>
                <w:lang w:eastAsia="zh-CN"/>
              </w:rPr>
              <w:t>科学性先进性低</w:t>
            </w:r>
            <w:r>
              <w:rPr>
                <w:rFonts w:hint="eastAsia" w:ascii="宋体" w:hAnsi="宋体"/>
                <w:sz w:val="24"/>
                <w:szCs w:val="24"/>
              </w:rPr>
              <w:t>，措施不全的，得2分</w:t>
            </w:r>
            <w:r>
              <w:rPr>
                <w:rFonts w:hint="eastAsia" w:ascii="宋体" w:hAnsi="宋体"/>
                <w:sz w:val="24"/>
                <w:szCs w:val="24"/>
                <w:lang w:eastAsia="zh-CN"/>
              </w:rPr>
              <w:t>；</w:t>
            </w:r>
            <w:r>
              <w:rPr>
                <w:rFonts w:hint="eastAsia" w:ascii="宋体" w:hAnsi="宋体"/>
                <w:sz w:val="24"/>
                <w:szCs w:val="24"/>
                <w:lang w:val="en-US" w:eastAsia="zh-CN"/>
              </w:rPr>
              <w:t>没有不得分。</w:t>
            </w:r>
          </w:p>
        </w:tc>
        <w:tc>
          <w:tcPr>
            <w:tcW w:w="840" w:type="dxa"/>
            <w:vAlign w:val="center"/>
          </w:tcPr>
          <w:p>
            <w:pPr>
              <w:spacing w:line="300" w:lineRule="auto"/>
              <w:jc w:val="center"/>
              <w:rPr>
                <w:rFonts w:hint="default" w:ascii="宋体" w:hAnsi="宋体" w:eastAsia="宋体" w:cs="宋体"/>
                <w:sz w:val="24"/>
                <w:lang w:val="en-US" w:eastAsia="zh-CN"/>
              </w:rPr>
            </w:pPr>
            <w:r>
              <w:rPr>
                <w:rFonts w:hint="eastAsia" w:ascii="宋体" w:hAnsi="宋体" w:cs="宋体"/>
                <w:sz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center"/>
          </w:tcPr>
          <w:p>
            <w:pPr>
              <w:jc w:val="center"/>
              <w:outlineLvl w:val="0"/>
              <w:rPr>
                <w:rFonts w:hint="eastAsia" w:ascii="宋体" w:hAnsi="宋体" w:cs="宋体"/>
                <w:sz w:val="24"/>
                <w:lang w:val="en-US" w:eastAsia="zh-CN"/>
              </w:rPr>
            </w:pPr>
          </w:p>
        </w:tc>
        <w:tc>
          <w:tcPr>
            <w:tcW w:w="1260" w:type="dxa"/>
            <w:vMerge w:val="continue"/>
            <w:vAlign w:val="center"/>
          </w:tcPr>
          <w:p>
            <w:pPr>
              <w:spacing w:line="300" w:lineRule="auto"/>
              <w:jc w:val="center"/>
              <w:rPr>
                <w:rFonts w:hint="eastAsia" w:ascii="宋体" w:hAnsi="宋体" w:cs="宋体"/>
                <w:sz w:val="24"/>
              </w:rPr>
            </w:pPr>
          </w:p>
        </w:tc>
        <w:tc>
          <w:tcPr>
            <w:tcW w:w="945" w:type="dxa"/>
            <w:vAlign w:val="center"/>
          </w:tcPr>
          <w:p>
            <w:pPr>
              <w:jc w:val="left"/>
              <w:rPr>
                <w:rFonts w:hint="eastAsia" w:ascii="宋体" w:hAnsi="宋体" w:cs="宋体"/>
                <w:sz w:val="24"/>
              </w:rPr>
            </w:pPr>
            <w:r>
              <w:rPr>
                <w:rFonts w:hint="eastAsia" w:ascii="宋体" w:hAnsi="宋体"/>
                <w:sz w:val="24"/>
                <w:szCs w:val="24"/>
              </w:rPr>
              <w:t>造价控制</w:t>
            </w:r>
          </w:p>
        </w:tc>
        <w:tc>
          <w:tcPr>
            <w:tcW w:w="5955" w:type="dxa"/>
            <w:vAlign w:val="center"/>
          </w:tcPr>
          <w:p>
            <w:pPr>
              <w:rPr>
                <w:rFonts w:hint="eastAsia" w:ascii="宋体" w:hAnsi="宋体" w:cs="宋体"/>
                <w:sz w:val="24"/>
                <w:lang w:val="en-US" w:eastAsia="zh-CN"/>
              </w:rPr>
            </w:pPr>
            <w:r>
              <w:rPr>
                <w:rFonts w:hint="eastAsia" w:ascii="宋体" w:hAnsi="宋体"/>
                <w:sz w:val="24"/>
                <w:szCs w:val="24"/>
              </w:rPr>
              <w:t>对造价控制的方法科学且有先进性的，措施全面且有针对性的，得</w:t>
            </w:r>
            <w:r>
              <w:rPr>
                <w:rFonts w:hint="eastAsia" w:ascii="宋体" w:hAnsi="宋体"/>
                <w:sz w:val="24"/>
                <w:szCs w:val="24"/>
                <w:lang w:val="en-US" w:eastAsia="zh-CN"/>
              </w:rPr>
              <w:t>6</w:t>
            </w:r>
            <w:r>
              <w:rPr>
                <w:rFonts w:hint="eastAsia" w:ascii="宋体" w:hAnsi="宋体"/>
                <w:sz w:val="24"/>
                <w:szCs w:val="24"/>
              </w:rPr>
              <w:t>分；造价控制方法合理，措施可行的，得</w:t>
            </w:r>
            <w:r>
              <w:rPr>
                <w:rFonts w:hint="eastAsia" w:ascii="宋体" w:hAnsi="宋体"/>
                <w:sz w:val="24"/>
                <w:szCs w:val="24"/>
                <w:lang w:val="en-US" w:eastAsia="zh-CN"/>
              </w:rPr>
              <w:t>4</w:t>
            </w:r>
            <w:r>
              <w:rPr>
                <w:rFonts w:hint="eastAsia" w:ascii="宋体" w:hAnsi="宋体"/>
                <w:sz w:val="24"/>
                <w:szCs w:val="24"/>
              </w:rPr>
              <w:t>分；造价控制方法</w:t>
            </w:r>
            <w:r>
              <w:rPr>
                <w:rFonts w:hint="eastAsia" w:ascii="宋体" w:hAnsi="宋体"/>
                <w:sz w:val="24"/>
                <w:szCs w:val="24"/>
                <w:lang w:eastAsia="zh-CN"/>
              </w:rPr>
              <w:t>科学性先进性低</w:t>
            </w:r>
            <w:r>
              <w:rPr>
                <w:rFonts w:hint="eastAsia" w:ascii="宋体" w:hAnsi="宋体"/>
                <w:sz w:val="24"/>
                <w:szCs w:val="24"/>
              </w:rPr>
              <w:t>，措施不全的，得2分</w:t>
            </w:r>
            <w:r>
              <w:rPr>
                <w:rFonts w:hint="eastAsia" w:ascii="宋体" w:hAnsi="宋体"/>
                <w:sz w:val="24"/>
                <w:szCs w:val="24"/>
                <w:lang w:eastAsia="zh-CN"/>
              </w:rPr>
              <w:t>；</w:t>
            </w:r>
            <w:r>
              <w:rPr>
                <w:rFonts w:hint="eastAsia" w:ascii="宋体" w:hAnsi="宋体"/>
                <w:sz w:val="24"/>
                <w:szCs w:val="24"/>
                <w:lang w:val="en-US" w:eastAsia="zh-CN"/>
              </w:rPr>
              <w:t>没有不得分。</w:t>
            </w:r>
          </w:p>
        </w:tc>
        <w:tc>
          <w:tcPr>
            <w:tcW w:w="840" w:type="dxa"/>
            <w:vAlign w:val="center"/>
          </w:tcPr>
          <w:p>
            <w:pPr>
              <w:spacing w:line="300" w:lineRule="auto"/>
              <w:jc w:val="center"/>
              <w:rPr>
                <w:rFonts w:hint="default" w:ascii="宋体" w:hAnsi="宋体" w:eastAsia="宋体" w:cs="宋体"/>
                <w:sz w:val="24"/>
                <w:lang w:val="en-US" w:eastAsia="zh-CN"/>
              </w:rPr>
            </w:pPr>
            <w:r>
              <w:rPr>
                <w:rFonts w:hint="eastAsia" w:ascii="宋体" w:hAnsi="宋体" w:cs="宋体"/>
                <w:sz w:val="24"/>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Merge w:val="continue"/>
            <w:vAlign w:val="top"/>
          </w:tcPr>
          <w:p>
            <w:pPr>
              <w:jc w:val="center"/>
              <w:outlineLvl w:val="0"/>
              <w:rPr>
                <w:rFonts w:ascii="宋体" w:hAnsi="宋体" w:cs="宋体"/>
                <w:sz w:val="24"/>
              </w:rPr>
            </w:pPr>
          </w:p>
        </w:tc>
        <w:tc>
          <w:tcPr>
            <w:tcW w:w="1260" w:type="dxa"/>
            <w:vMerge w:val="continue"/>
            <w:vAlign w:val="top"/>
          </w:tcPr>
          <w:p>
            <w:pPr>
              <w:spacing w:line="300" w:lineRule="auto"/>
              <w:jc w:val="center"/>
              <w:rPr>
                <w:rFonts w:ascii="宋体" w:hAnsi="宋体" w:cs="宋体"/>
                <w:sz w:val="24"/>
              </w:rPr>
            </w:pPr>
          </w:p>
        </w:tc>
        <w:tc>
          <w:tcPr>
            <w:tcW w:w="945" w:type="dxa"/>
            <w:vAlign w:val="center"/>
          </w:tcPr>
          <w:p>
            <w:pPr>
              <w:jc w:val="left"/>
              <w:rPr>
                <w:rFonts w:ascii="宋体" w:hAnsi="宋体" w:cs="宋体"/>
                <w:sz w:val="24"/>
              </w:rPr>
            </w:pPr>
            <w:r>
              <w:rPr>
                <w:rFonts w:hint="eastAsia" w:ascii="宋体" w:hAnsi="宋体"/>
                <w:sz w:val="24"/>
                <w:szCs w:val="24"/>
              </w:rPr>
              <w:t>方案合理性</w:t>
            </w:r>
          </w:p>
        </w:tc>
        <w:tc>
          <w:tcPr>
            <w:tcW w:w="5955" w:type="dxa"/>
            <w:vAlign w:val="center"/>
          </w:tcPr>
          <w:p>
            <w:pPr>
              <w:rPr>
                <w:rFonts w:hint="default" w:ascii="宋体" w:hAnsi="宋体" w:cs="宋体"/>
                <w:sz w:val="24"/>
                <w:lang w:val="en-US" w:eastAsia="zh-CN"/>
              </w:rPr>
            </w:pPr>
            <w:r>
              <w:rPr>
                <w:rFonts w:hint="eastAsia" w:ascii="宋体" w:hAnsi="宋体"/>
                <w:sz w:val="24"/>
                <w:szCs w:val="24"/>
              </w:rPr>
              <w:t>措施得当、技术可行有针对性的，得</w:t>
            </w:r>
            <w:r>
              <w:rPr>
                <w:rFonts w:hint="eastAsia" w:ascii="宋体" w:hAnsi="宋体"/>
                <w:sz w:val="24"/>
                <w:szCs w:val="24"/>
                <w:lang w:val="en-US" w:eastAsia="zh-CN"/>
              </w:rPr>
              <w:t>8</w:t>
            </w:r>
            <w:r>
              <w:rPr>
                <w:rFonts w:hint="eastAsia" w:ascii="宋体" w:hAnsi="宋体"/>
                <w:sz w:val="24"/>
                <w:szCs w:val="24"/>
              </w:rPr>
              <w:t>分；措施得当、技术可行合理的，得</w:t>
            </w:r>
            <w:r>
              <w:rPr>
                <w:rFonts w:hint="eastAsia" w:ascii="宋体" w:hAnsi="宋体"/>
                <w:sz w:val="24"/>
                <w:szCs w:val="24"/>
                <w:lang w:val="en-US" w:eastAsia="zh-CN"/>
              </w:rPr>
              <w:t>5</w:t>
            </w:r>
            <w:r>
              <w:rPr>
                <w:rFonts w:hint="eastAsia" w:ascii="宋体" w:hAnsi="宋体"/>
                <w:sz w:val="24"/>
                <w:szCs w:val="24"/>
              </w:rPr>
              <w:t>分；方案措施</w:t>
            </w:r>
            <w:r>
              <w:rPr>
                <w:rFonts w:hint="eastAsia" w:ascii="宋体" w:hAnsi="宋体"/>
                <w:sz w:val="24"/>
                <w:szCs w:val="24"/>
                <w:lang w:eastAsia="zh-CN"/>
              </w:rPr>
              <w:t>科学性先进性低</w:t>
            </w:r>
            <w:r>
              <w:rPr>
                <w:rFonts w:hint="eastAsia" w:ascii="宋体" w:hAnsi="宋体"/>
                <w:sz w:val="24"/>
                <w:szCs w:val="24"/>
              </w:rPr>
              <w:t>，措施不全的，得</w:t>
            </w:r>
            <w:r>
              <w:rPr>
                <w:rFonts w:hint="eastAsia" w:ascii="宋体" w:hAnsi="宋体"/>
                <w:sz w:val="24"/>
                <w:szCs w:val="24"/>
                <w:lang w:val="en-US" w:eastAsia="zh-CN"/>
              </w:rPr>
              <w:t>2</w:t>
            </w:r>
            <w:r>
              <w:rPr>
                <w:rFonts w:hint="eastAsia" w:ascii="宋体" w:hAnsi="宋体"/>
                <w:sz w:val="24"/>
                <w:szCs w:val="24"/>
              </w:rPr>
              <w:t>分</w:t>
            </w:r>
            <w:r>
              <w:rPr>
                <w:rFonts w:hint="eastAsia" w:ascii="宋体" w:hAnsi="宋体"/>
                <w:sz w:val="24"/>
                <w:szCs w:val="24"/>
                <w:lang w:eastAsia="zh-CN"/>
              </w:rPr>
              <w:t>；</w:t>
            </w:r>
            <w:r>
              <w:rPr>
                <w:rFonts w:hint="eastAsia" w:ascii="宋体" w:hAnsi="宋体"/>
                <w:sz w:val="24"/>
                <w:szCs w:val="24"/>
                <w:lang w:val="en-US" w:eastAsia="zh-CN"/>
              </w:rPr>
              <w:t>没有不得分。</w:t>
            </w:r>
          </w:p>
        </w:tc>
        <w:tc>
          <w:tcPr>
            <w:tcW w:w="840" w:type="dxa"/>
            <w:vAlign w:val="center"/>
          </w:tcPr>
          <w:p>
            <w:pPr>
              <w:spacing w:line="300" w:lineRule="auto"/>
              <w:jc w:val="center"/>
              <w:rPr>
                <w:rFonts w:ascii="宋体" w:hAnsi="宋体" w:cs="宋体"/>
                <w:sz w:val="24"/>
              </w:rPr>
            </w:pPr>
            <w:r>
              <w:rPr>
                <w:rFonts w:hint="eastAsia" w:ascii="宋体" w:hAnsi="宋体" w:cs="宋体"/>
                <w:sz w:val="24"/>
                <w:lang w:val="en-US" w:eastAsia="zh-CN"/>
              </w:rPr>
              <w:t>8</w:t>
            </w:r>
            <w:r>
              <w:rPr>
                <w:rFonts w:hint="eastAsia" w:ascii="宋体" w:hAnsi="宋体"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pPr>
              <w:spacing w:line="300" w:lineRule="auto"/>
              <w:jc w:val="center"/>
              <w:rPr>
                <w:rFonts w:hint="eastAsia" w:ascii="宋体" w:hAnsi="宋体" w:eastAsia="宋体" w:cs="宋体"/>
                <w:sz w:val="24"/>
                <w:lang w:val="en-US" w:eastAsia="zh-CN"/>
              </w:rPr>
            </w:pPr>
            <w:r>
              <w:rPr>
                <w:rFonts w:hint="eastAsia" w:ascii="宋体" w:hAnsi="宋体" w:cs="宋体"/>
                <w:sz w:val="24"/>
                <w:lang w:val="en-US" w:eastAsia="zh-CN"/>
              </w:rPr>
              <w:t>6</w:t>
            </w:r>
          </w:p>
        </w:tc>
        <w:tc>
          <w:tcPr>
            <w:tcW w:w="1260" w:type="dxa"/>
            <w:vAlign w:val="center"/>
          </w:tcPr>
          <w:p>
            <w:pPr>
              <w:spacing w:line="300" w:lineRule="auto"/>
              <w:jc w:val="center"/>
              <w:rPr>
                <w:rFonts w:hint="default" w:ascii="宋体" w:hAnsi="宋体" w:eastAsia="宋体" w:cs="宋体"/>
                <w:sz w:val="24"/>
                <w:lang w:val="en-US" w:eastAsia="zh-CN"/>
              </w:rPr>
            </w:pPr>
            <w:r>
              <w:rPr>
                <w:rFonts w:hint="eastAsia" w:ascii="宋体" w:hAnsi="宋体" w:cs="宋体"/>
                <w:sz w:val="24"/>
                <w:lang w:val="en-US" w:eastAsia="zh-CN"/>
              </w:rPr>
              <w:t>时效承诺</w:t>
            </w:r>
          </w:p>
        </w:tc>
        <w:tc>
          <w:tcPr>
            <w:tcW w:w="6900" w:type="dxa"/>
            <w:gridSpan w:val="2"/>
          </w:tcPr>
          <w:p>
            <w:pPr>
              <w:widowControl/>
              <w:numPr>
                <w:ilvl w:val="0"/>
                <w:numId w:val="0"/>
              </w:numPr>
              <w:spacing w:line="360" w:lineRule="auto"/>
              <w:jc w:val="left"/>
              <w:rPr>
                <w:rFonts w:hint="eastAsia" w:ascii="宋体" w:hAnsi="宋体" w:cs="宋体"/>
                <w:kern w:val="0"/>
                <w:sz w:val="24"/>
                <w:lang w:val="en-US" w:eastAsia="zh-CN"/>
              </w:rPr>
            </w:pPr>
            <w:r>
              <w:rPr>
                <w:rFonts w:hint="eastAsia" w:ascii="宋体" w:hAnsi="宋体" w:cs="宋体"/>
                <w:kern w:val="0"/>
                <w:sz w:val="24"/>
                <w:lang w:val="en-US" w:eastAsia="zh-CN"/>
              </w:rPr>
              <w:t>1.承诺在施工图设计文件电子版定稿后1个工作日内将纸质版送达学校的，得10分；</w:t>
            </w:r>
          </w:p>
          <w:p>
            <w:pPr>
              <w:widowControl/>
              <w:numPr>
                <w:ilvl w:val="0"/>
                <w:numId w:val="0"/>
              </w:numPr>
              <w:spacing w:line="360" w:lineRule="auto"/>
              <w:jc w:val="left"/>
              <w:rPr>
                <w:rFonts w:hint="eastAsia" w:ascii="宋体" w:hAnsi="宋体" w:cs="宋体"/>
                <w:kern w:val="0"/>
                <w:sz w:val="24"/>
                <w:lang w:val="en-US" w:eastAsia="zh-CN"/>
              </w:rPr>
            </w:pPr>
            <w:r>
              <w:rPr>
                <w:rFonts w:hint="eastAsia" w:ascii="宋体" w:hAnsi="宋体" w:cs="宋体"/>
                <w:kern w:val="0"/>
                <w:sz w:val="24"/>
                <w:lang w:val="en-US" w:eastAsia="zh-CN"/>
              </w:rPr>
              <w:t>2.承诺在施工图设计文件电子版定稿后2个工作日内将纸质版送达学校的，得6分；</w:t>
            </w:r>
          </w:p>
          <w:p>
            <w:pPr>
              <w:widowControl/>
              <w:numPr>
                <w:ilvl w:val="0"/>
                <w:numId w:val="0"/>
              </w:numPr>
              <w:spacing w:line="360" w:lineRule="auto"/>
              <w:jc w:val="left"/>
              <w:rPr>
                <w:rFonts w:hint="default" w:ascii="宋体" w:hAnsi="宋体" w:cs="宋体"/>
                <w:kern w:val="0"/>
                <w:sz w:val="24"/>
                <w:lang w:val="en-US" w:eastAsia="zh-CN"/>
              </w:rPr>
            </w:pPr>
            <w:r>
              <w:rPr>
                <w:rFonts w:hint="eastAsia" w:ascii="宋体" w:hAnsi="宋体" w:cs="宋体"/>
                <w:kern w:val="0"/>
                <w:sz w:val="24"/>
                <w:lang w:val="en-US" w:eastAsia="zh-CN"/>
              </w:rPr>
              <w:t>3.承诺在施工图设计文件电子版定稿后3个工作日内将纸质版送达学校的，得2分。</w:t>
            </w:r>
          </w:p>
          <w:p>
            <w:pPr>
              <w:widowControl/>
              <w:numPr>
                <w:ilvl w:val="0"/>
                <w:numId w:val="0"/>
              </w:numPr>
              <w:spacing w:line="360" w:lineRule="auto"/>
              <w:jc w:val="left"/>
              <w:rPr>
                <w:rFonts w:hint="eastAsia" w:ascii="宋体" w:hAnsi="宋体" w:cs="宋体"/>
                <w:kern w:val="0"/>
                <w:sz w:val="24"/>
                <w:lang w:val="en-US" w:eastAsia="zh-CN"/>
              </w:rPr>
            </w:pPr>
            <w:r>
              <w:rPr>
                <w:rFonts w:hint="eastAsia" w:ascii="宋体" w:hAnsi="宋体" w:cs="宋体"/>
                <w:kern w:val="0"/>
                <w:sz w:val="24"/>
                <w:lang w:val="en-US" w:eastAsia="zh-CN"/>
              </w:rPr>
              <w:t>未承诺的不得分。</w:t>
            </w:r>
          </w:p>
          <w:p>
            <w:pPr>
              <w:widowControl/>
              <w:spacing w:line="360" w:lineRule="auto"/>
              <w:jc w:val="left"/>
              <w:rPr>
                <w:rFonts w:hint="default" w:ascii="宋体" w:hAnsi="宋体" w:cs="宋体"/>
                <w:kern w:val="0"/>
                <w:sz w:val="24"/>
                <w:lang w:val="en-US" w:eastAsia="zh-CN"/>
              </w:rPr>
            </w:pPr>
            <w:r>
              <w:rPr>
                <w:rFonts w:hint="eastAsia" w:ascii="宋体" w:hAnsi="宋体" w:cs="宋体"/>
                <w:kern w:val="0"/>
                <w:sz w:val="24"/>
                <w:lang w:val="en-US" w:eastAsia="zh-CN"/>
              </w:rPr>
              <w:t>注：该承诺将写入合同内，有相应考核条款，如无法满足将追究违约责任。</w:t>
            </w:r>
          </w:p>
        </w:tc>
        <w:tc>
          <w:tcPr>
            <w:tcW w:w="840" w:type="dxa"/>
            <w:vAlign w:val="center"/>
          </w:tcPr>
          <w:p>
            <w:pPr>
              <w:spacing w:line="300" w:lineRule="auto"/>
              <w:jc w:val="center"/>
              <w:rPr>
                <w:rFonts w:hint="default" w:ascii="宋体" w:hAnsi="宋体" w:cs="宋体"/>
                <w:sz w:val="24"/>
                <w:lang w:val="en-US" w:eastAsia="zh-CN"/>
              </w:rPr>
            </w:pPr>
            <w:r>
              <w:rPr>
                <w:rFonts w:hint="eastAsia" w:ascii="宋体" w:hAnsi="宋体" w:cs="宋体"/>
                <w:sz w:val="24"/>
                <w:lang w:val="en-US" w:eastAsia="zh-CN"/>
              </w:rPr>
              <w:t>10分</w:t>
            </w:r>
          </w:p>
        </w:tc>
      </w:tr>
    </w:tbl>
    <w:p>
      <w:pPr>
        <w:numPr>
          <w:ilvl w:val="0"/>
          <w:numId w:val="0"/>
        </w:numPr>
        <w:ind w:leftChars="0"/>
      </w:pPr>
    </w:p>
    <w:p>
      <w:pPr>
        <w:rPr>
          <w:rFonts w:ascii="Times New Roman" w:hAnsi="Times New Roman" w:eastAsia="宋体"/>
          <w:sz w:val="24"/>
          <w:szCs w:val="24"/>
        </w:rPr>
      </w:pPr>
      <w:bookmarkStart w:id="126" w:name="_Toc49763005"/>
    </w:p>
    <w:p>
      <w:pPr>
        <w:widowControl/>
        <w:adjustRightInd w:val="0"/>
        <w:snapToGrid w:val="0"/>
        <w:spacing w:line="360" w:lineRule="auto"/>
        <w:rPr>
          <w:rFonts w:ascii="宋体" w:hAnsi="宋体" w:cs="Calibri"/>
          <w:b/>
          <w:bCs/>
          <w:color w:val="000000"/>
          <w:kern w:val="0"/>
          <w:szCs w:val="21"/>
          <w:shd w:val="clear" w:color="auto" w:fill="FFFFFF"/>
        </w:rPr>
      </w:pPr>
    </w:p>
    <w:p>
      <w:pPr>
        <w:pStyle w:val="12"/>
        <w:adjustRightInd w:val="0"/>
        <w:snapToGrid w:val="0"/>
        <w:spacing w:line="460" w:lineRule="exact"/>
        <w:ind w:firstLine="560"/>
        <w:rPr>
          <w:rFonts w:ascii="仿宋_GB2312" w:hAnsi="楷体" w:eastAsia="仿宋_GB2312"/>
          <w:spacing w:val="0"/>
          <w:sz w:val="28"/>
          <w:szCs w:val="28"/>
        </w:rPr>
      </w:pPr>
    </w:p>
    <w:p>
      <w:pPr>
        <w:jc w:val="center"/>
        <w:rPr>
          <w:rFonts w:ascii="华文中宋" w:hAnsi="华文中宋" w:eastAsia="华文中宋"/>
          <w:b/>
          <w:sz w:val="36"/>
          <w:szCs w:val="36"/>
        </w:rPr>
      </w:pPr>
      <w:r>
        <w:rPr>
          <w:rFonts w:hint="eastAsia"/>
        </w:rPr>
        <w:br w:type="page"/>
      </w:r>
      <w:r>
        <w:rPr>
          <w:rFonts w:hint="eastAsia" w:ascii="华文中宋" w:hAnsi="华文中宋" w:eastAsia="华文中宋"/>
          <w:b/>
          <w:sz w:val="36"/>
          <w:szCs w:val="36"/>
        </w:rPr>
        <w:t xml:space="preserve">第七章  </w:t>
      </w:r>
      <w:bookmarkStart w:id="127" w:name="_Toc403987220"/>
      <w:r>
        <w:rPr>
          <w:rFonts w:hint="eastAsia" w:ascii="华文中宋" w:hAnsi="华文中宋" w:eastAsia="华文中宋"/>
          <w:b/>
          <w:sz w:val="36"/>
          <w:szCs w:val="36"/>
        </w:rPr>
        <w:t>响应文件格式</w:t>
      </w:r>
      <w:bookmarkEnd w:id="126"/>
      <w:bookmarkEnd w:id="127"/>
    </w:p>
    <w:p>
      <w:pPr>
        <w:jc w:val="center"/>
        <w:rPr>
          <w:rFonts w:hAnsi="宋体"/>
          <w:b/>
          <w:sz w:val="72"/>
        </w:rPr>
      </w:pPr>
      <w:bookmarkStart w:id="128" w:name="_Hlt26955039"/>
      <w:bookmarkEnd w:id="128"/>
      <w:bookmarkStart w:id="129" w:name="_Hlt26671244"/>
      <w:bookmarkEnd w:id="129"/>
      <w:bookmarkStart w:id="130" w:name="_Toc120614282"/>
      <w:bookmarkStart w:id="131" w:name="_Toc26554094"/>
      <w:bookmarkStart w:id="132" w:name="_Toc49090576"/>
    </w:p>
    <w:p>
      <w:pPr>
        <w:jc w:val="center"/>
        <w:rPr>
          <w:rFonts w:hAnsi="宋体"/>
          <w:b/>
          <w:sz w:val="72"/>
        </w:rPr>
      </w:pPr>
      <w:r>
        <w:rPr>
          <w:rFonts w:hint="eastAsia" w:hAnsi="宋体"/>
          <w:b/>
          <w:sz w:val="72"/>
        </w:rPr>
        <w:t>响  应  文  件</w:t>
      </w:r>
    </w:p>
    <w:p>
      <w:pPr>
        <w:jc w:val="center"/>
        <w:rPr>
          <w:rFonts w:hAnsi="宋体"/>
          <w:b/>
          <w:sz w:val="44"/>
          <w:szCs w:val="44"/>
        </w:rPr>
      </w:pPr>
    </w:p>
    <w:p>
      <w:pPr>
        <w:jc w:val="center"/>
        <w:rPr>
          <w:rFonts w:hAnsi="宋体"/>
          <w:b/>
          <w:sz w:val="36"/>
        </w:rPr>
      </w:pPr>
    </w:p>
    <w:p>
      <w:pPr>
        <w:jc w:val="center"/>
        <w:rPr>
          <w:rFonts w:hAnsi="宋体"/>
          <w:b/>
          <w:sz w:val="36"/>
        </w:rPr>
      </w:pPr>
    </w:p>
    <w:p>
      <w:pPr>
        <w:jc w:val="center"/>
        <w:rPr>
          <w:rFonts w:hAnsi="宋体"/>
          <w:b/>
          <w:sz w:val="36"/>
        </w:rPr>
      </w:pPr>
    </w:p>
    <w:p>
      <w:pPr>
        <w:ind w:left="1016" w:firstLine="1084" w:firstLineChars="300"/>
        <w:rPr>
          <w:rFonts w:hAnsi="宋体"/>
          <w:b/>
          <w:sz w:val="36"/>
        </w:rPr>
      </w:pPr>
      <w:r>
        <w:rPr>
          <w:rFonts w:hint="eastAsia" w:hAnsi="宋体"/>
          <w:b/>
          <w:sz w:val="36"/>
        </w:rPr>
        <w:t>项 目 名 称：</w:t>
      </w:r>
      <w:r>
        <w:rPr>
          <w:rFonts w:hint="eastAsia" w:hAnsi="宋体"/>
          <w:b/>
          <w:sz w:val="36"/>
          <w:u w:val="single"/>
        </w:rPr>
        <w:t xml:space="preserve">               </w:t>
      </w:r>
    </w:p>
    <w:p>
      <w:pPr>
        <w:ind w:left="1016" w:firstLine="1084" w:firstLineChars="300"/>
        <w:rPr>
          <w:rFonts w:hAnsi="宋体"/>
          <w:b/>
          <w:sz w:val="36"/>
          <w:u w:val="single"/>
        </w:rPr>
      </w:pPr>
      <w:r>
        <w:rPr>
          <w:rFonts w:hint="eastAsia" w:hAnsi="宋体"/>
          <w:b/>
          <w:sz w:val="36"/>
        </w:rPr>
        <w:t>项 目 编 号：</w:t>
      </w:r>
      <w:r>
        <w:rPr>
          <w:rFonts w:hint="eastAsia" w:hAnsi="宋体"/>
          <w:b/>
          <w:sz w:val="36"/>
          <w:u w:val="single"/>
        </w:rPr>
        <w:t xml:space="preserve">               </w:t>
      </w:r>
    </w:p>
    <w:p>
      <w:pPr>
        <w:ind w:left="1680" w:firstLine="420"/>
        <w:rPr>
          <w:rFonts w:hAnsi="宋体"/>
          <w:b/>
          <w:sz w:val="36"/>
          <w:u w:val="single"/>
        </w:rPr>
      </w:pPr>
      <w:r>
        <w:rPr>
          <w:rFonts w:hint="eastAsia" w:hAnsi="宋体"/>
          <w:b/>
          <w:sz w:val="36"/>
        </w:rPr>
        <w:t>供应商名称 ：</w:t>
      </w:r>
      <w:r>
        <w:rPr>
          <w:rFonts w:hint="eastAsia" w:hAnsi="宋体"/>
          <w:b/>
          <w:sz w:val="36"/>
          <w:u w:val="single"/>
        </w:rPr>
        <w:t xml:space="preserve">               </w:t>
      </w:r>
      <w:r>
        <w:rPr>
          <w:rFonts w:hint="eastAsia" w:hAnsi="宋体"/>
          <w:b/>
          <w:sz w:val="36"/>
        </w:rPr>
        <w:t>（签章）</w:t>
      </w:r>
    </w:p>
    <w:p>
      <w:pPr>
        <w:ind w:left="1680" w:firstLine="420"/>
        <w:rPr>
          <w:rFonts w:hAnsi="宋体"/>
          <w:b/>
          <w:sz w:val="36"/>
        </w:rPr>
      </w:pPr>
      <w:r>
        <w:rPr>
          <w:rFonts w:hint="eastAsia" w:hAnsi="宋体"/>
          <w:b/>
          <w:sz w:val="36"/>
        </w:rPr>
        <w:t>日      期 ：</w:t>
      </w:r>
      <w:r>
        <w:rPr>
          <w:rFonts w:hint="eastAsia" w:hAnsi="宋体"/>
          <w:b/>
          <w:sz w:val="36"/>
          <w:u w:val="single"/>
        </w:rPr>
        <w:t xml:space="preserve">               </w:t>
      </w:r>
    </w:p>
    <w:bookmarkEnd w:id="130"/>
    <w:bookmarkEnd w:id="131"/>
    <w:bookmarkEnd w:id="132"/>
    <w:p>
      <w:pPr>
        <w:rPr>
          <w:rFonts w:hAnsi="宋体"/>
          <w:b/>
          <w:sz w:val="30"/>
          <w:szCs w:val="30"/>
        </w:rPr>
      </w:pPr>
      <w:r>
        <w:rPr>
          <w:rFonts w:hint="eastAsia" w:hAnsi="宋体"/>
          <w:b/>
          <w:sz w:val="30"/>
          <w:szCs w:val="30"/>
        </w:rPr>
        <w:t xml:space="preserve"> </w:t>
      </w:r>
    </w:p>
    <w:p>
      <w:pPr>
        <w:spacing w:line="440" w:lineRule="exact"/>
        <w:jc w:val="center"/>
        <w:rPr>
          <w:rFonts w:hAnsi="宋体"/>
          <w:b/>
          <w:bCs/>
          <w:sz w:val="32"/>
          <w:szCs w:val="32"/>
        </w:rPr>
      </w:pPr>
      <w:r>
        <w:rPr>
          <w:rFonts w:hAnsi="宋体"/>
          <w:b/>
          <w:bCs/>
          <w:sz w:val="32"/>
          <w:szCs w:val="32"/>
        </w:rPr>
        <w:br w:type="page"/>
      </w:r>
      <w:r>
        <w:rPr>
          <w:rFonts w:hint="eastAsia" w:hAnsi="宋体"/>
          <w:b/>
          <w:bCs/>
          <w:sz w:val="32"/>
          <w:szCs w:val="32"/>
        </w:rPr>
        <w:t>响应文件目录</w:t>
      </w:r>
    </w:p>
    <w:p>
      <w:pPr>
        <w:snapToGrid w:val="0"/>
        <w:spacing w:before="50" w:after="50"/>
        <w:rPr>
          <w:rFonts w:hAnsi="宋体"/>
          <w:sz w:val="24"/>
          <w:szCs w:val="24"/>
        </w:rPr>
      </w:pPr>
    </w:p>
    <w:p>
      <w:pPr>
        <w:tabs>
          <w:tab w:val="left" w:pos="5580"/>
        </w:tabs>
        <w:adjustRightInd w:val="0"/>
        <w:snapToGrid w:val="0"/>
        <w:spacing w:line="360" w:lineRule="auto"/>
        <w:jc w:val="left"/>
        <w:rPr>
          <w:rFonts w:hAnsi="宋体"/>
          <w:b/>
          <w:sz w:val="24"/>
          <w:szCs w:val="24"/>
        </w:rPr>
      </w:pPr>
      <w:r>
        <w:rPr>
          <w:rFonts w:hint="eastAsia" w:hAnsi="宋体"/>
          <w:b/>
          <w:sz w:val="24"/>
          <w:szCs w:val="24"/>
        </w:rPr>
        <w:t>一、开标一览表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二、资格性和符合性检查响应对照表</w:t>
      </w:r>
    </w:p>
    <w:p>
      <w:pPr>
        <w:tabs>
          <w:tab w:val="left" w:pos="5580"/>
        </w:tabs>
        <w:adjustRightInd w:val="0"/>
        <w:snapToGrid w:val="0"/>
        <w:spacing w:line="360" w:lineRule="auto"/>
        <w:jc w:val="left"/>
        <w:rPr>
          <w:rFonts w:hAnsi="宋体"/>
          <w:b/>
          <w:sz w:val="24"/>
          <w:szCs w:val="24"/>
        </w:rPr>
      </w:pPr>
      <w:r>
        <w:rPr>
          <w:rFonts w:hint="eastAsia" w:hAnsi="宋体"/>
          <w:b/>
          <w:sz w:val="24"/>
          <w:szCs w:val="24"/>
        </w:rPr>
        <w:t>三、资信证明文件</w:t>
      </w:r>
    </w:p>
    <w:p>
      <w:pPr>
        <w:tabs>
          <w:tab w:val="left" w:pos="5580"/>
        </w:tabs>
        <w:adjustRightInd w:val="0"/>
        <w:snapToGrid w:val="0"/>
        <w:spacing w:line="360" w:lineRule="auto"/>
        <w:jc w:val="left"/>
        <w:rPr>
          <w:rFonts w:hAnsi="宋体"/>
          <w:b/>
          <w:sz w:val="24"/>
          <w:szCs w:val="24"/>
        </w:rPr>
      </w:pPr>
      <w:r>
        <w:rPr>
          <w:rFonts w:hint="eastAsia" w:hAnsi="宋体"/>
          <w:b/>
          <w:sz w:val="24"/>
          <w:szCs w:val="24"/>
        </w:rPr>
        <w:t>四、磋商函格式</w:t>
      </w:r>
    </w:p>
    <w:p>
      <w:pPr>
        <w:adjustRightInd w:val="0"/>
        <w:snapToGrid w:val="0"/>
        <w:spacing w:line="360" w:lineRule="auto"/>
        <w:rPr>
          <w:rFonts w:ascii="宋体" w:hAnsi="宋体"/>
          <w:b/>
          <w:sz w:val="24"/>
          <w:szCs w:val="24"/>
        </w:rPr>
      </w:pPr>
      <w:r>
        <w:rPr>
          <w:rFonts w:hint="eastAsia" w:ascii="宋体" w:hAnsi="宋体"/>
          <w:b/>
          <w:sz w:val="24"/>
          <w:szCs w:val="24"/>
        </w:rPr>
        <w:t>五、投标人需要提供的其它材料</w:t>
      </w:r>
    </w:p>
    <w:p>
      <w:pPr>
        <w:tabs>
          <w:tab w:val="left" w:pos="5580"/>
        </w:tabs>
        <w:spacing w:line="480" w:lineRule="exact"/>
        <w:jc w:val="left"/>
        <w:rPr>
          <w:rFonts w:hAnsi="宋体"/>
          <w:b/>
          <w:sz w:val="24"/>
          <w:szCs w:val="24"/>
        </w:rPr>
      </w:pPr>
    </w:p>
    <w:p>
      <w:pPr>
        <w:jc w:val="center"/>
        <w:rPr>
          <w:rFonts w:hAnsi="宋体"/>
          <w:sz w:val="24"/>
        </w:rPr>
      </w:pPr>
      <w:r>
        <w:rPr>
          <w:rFonts w:hAnsi="宋体"/>
          <w:sz w:val="24"/>
        </w:rPr>
        <w:br w:type="page"/>
      </w:r>
    </w:p>
    <w:p>
      <w:pPr>
        <w:rPr>
          <w:rFonts w:ascii="华文中宋" w:hAnsi="华文中宋" w:eastAsia="华文中宋"/>
          <w:b/>
          <w:spacing w:val="-6"/>
          <w:szCs w:val="28"/>
        </w:rPr>
      </w:pPr>
    </w:p>
    <w:p>
      <w:pPr>
        <w:snapToGrid w:val="0"/>
        <w:spacing w:before="50" w:after="50" w:line="360" w:lineRule="auto"/>
        <w:jc w:val="center"/>
        <w:rPr>
          <w:rFonts w:ascii="华文中宋" w:hAnsi="华文中宋" w:eastAsia="华文中宋"/>
          <w:b/>
          <w:spacing w:val="-6"/>
          <w:szCs w:val="28"/>
        </w:rPr>
      </w:pPr>
      <w:r>
        <w:rPr>
          <w:rFonts w:hint="eastAsia" w:ascii="华文中宋" w:hAnsi="华文中宋" w:eastAsia="华文中宋"/>
          <w:b/>
          <w:spacing w:val="-6"/>
          <w:szCs w:val="28"/>
        </w:rPr>
        <w:t>一、开标一览表</w:t>
      </w:r>
    </w:p>
    <w:p>
      <w:pPr>
        <w:snapToGrid w:val="0"/>
        <w:spacing w:before="50" w:after="50" w:line="360" w:lineRule="auto"/>
        <w:rPr>
          <w:rFonts w:ascii="宋体" w:hAnsi="宋体"/>
          <w:spacing w:val="-6"/>
          <w:sz w:val="24"/>
          <w:szCs w:val="24"/>
        </w:rPr>
      </w:pPr>
      <w:r>
        <w:rPr>
          <w:rFonts w:hint="eastAsia" w:ascii="宋体" w:hAnsi="宋体"/>
          <w:spacing w:val="-6"/>
          <w:sz w:val="24"/>
          <w:szCs w:val="24"/>
        </w:rPr>
        <w:t>招标编号：</w:t>
      </w:r>
    </w:p>
    <w:p>
      <w:pPr>
        <w:snapToGrid w:val="0"/>
        <w:spacing w:before="50" w:after="50" w:line="360" w:lineRule="auto"/>
        <w:rPr>
          <w:rFonts w:ascii="宋体" w:hAnsi="宋体"/>
          <w:spacing w:val="-6"/>
          <w:sz w:val="24"/>
          <w:szCs w:val="24"/>
        </w:rPr>
      </w:pPr>
      <w:r>
        <w:rPr>
          <w:rFonts w:hint="eastAsia" w:ascii="宋体" w:hAnsi="宋体"/>
          <w:spacing w:val="-6"/>
          <w:sz w:val="24"/>
          <w:szCs w:val="24"/>
        </w:rPr>
        <w:t>投标人名称：</w:t>
      </w:r>
      <w:r>
        <w:rPr>
          <w:rFonts w:hint="eastAsia" w:ascii="宋体" w:hAnsi="宋体"/>
          <w:spacing w:val="-6"/>
          <w:sz w:val="24"/>
          <w:szCs w:val="24"/>
          <w:u w:val="single"/>
        </w:rPr>
        <w:t xml:space="preserve">                     </w:t>
      </w:r>
      <w:r>
        <w:rPr>
          <w:rFonts w:hint="eastAsia" w:ascii="宋体" w:hAnsi="宋体"/>
          <w:spacing w:val="-6"/>
          <w:sz w:val="24"/>
          <w:szCs w:val="24"/>
        </w:rPr>
        <w:t xml:space="preserve">                           </w:t>
      </w:r>
    </w:p>
    <w:tbl>
      <w:tblPr>
        <w:tblStyle w:val="27"/>
        <w:tblW w:w="905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9"/>
        <w:gridCol w:w="1845"/>
        <w:gridCol w:w="2535"/>
        <w:gridCol w:w="2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b/>
                <w:spacing w:val="-6"/>
                <w:sz w:val="24"/>
                <w:szCs w:val="24"/>
              </w:rPr>
              <w:t>项目名称</w:t>
            </w:r>
          </w:p>
        </w:tc>
        <w:tc>
          <w:tcPr>
            <w:tcW w:w="18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20" w:lineRule="exact"/>
              <w:ind w:firstLine="482" w:firstLineChars="200"/>
              <w:jc w:val="center"/>
              <w:textAlignment w:val="auto"/>
              <w:rPr>
                <w:rFonts w:hint="eastAsia" w:ascii="宋体" w:hAnsi="宋体"/>
                <w:b/>
                <w:spacing w:val="-6"/>
                <w:sz w:val="24"/>
                <w:szCs w:val="24"/>
              </w:rPr>
            </w:pPr>
            <w:r>
              <w:rPr>
                <w:rFonts w:hint="eastAsia" w:ascii="宋体" w:hAnsi="宋体" w:eastAsia="宋体" w:cs="宋体"/>
                <w:b/>
                <w:sz w:val="24"/>
                <w:szCs w:val="24"/>
              </w:rPr>
              <w:t>工程内容</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20" w:lineRule="exact"/>
              <w:ind w:firstLine="482" w:firstLineChars="200"/>
              <w:jc w:val="center"/>
              <w:textAlignment w:val="auto"/>
              <w:rPr>
                <w:rFonts w:hint="eastAsia" w:ascii="宋体" w:hAnsi="宋体"/>
                <w:b/>
                <w:spacing w:val="-6"/>
                <w:sz w:val="24"/>
                <w:szCs w:val="24"/>
              </w:rPr>
            </w:pPr>
            <w:r>
              <w:rPr>
                <w:rFonts w:hint="eastAsia" w:ascii="宋体" w:hAnsi="宋体" w:eastAsia="宋体" w:cs="宋体"/>
                <w:b/>
                <w:sz w:val="24"/>
                <w:szCs w:val="24"/>
              </w:rPr>
              <w:t>设计费取费基数</w:t>
            </w:r>
          </w:p>
        </w:tc>
        <w:tc>
          <w:tcPr>
            <w:tcW w:w="25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b/>
                <w:spacing w:val="-6"/>
                <w:sz w:val="24"/>
                <w:szCs w:val="24"/>
              </w:rPr>
            </w:pPr>
            <w:r>
              <w:rPr>
                <w:rFonts w:hint="eastAsia" w:ascii="宋体" w:hAnsi="宋体" w:eastAsia="宋体" w:cs="宋体"/>
                <w:b/>
                <w:sz w:val="24"/>
                <w:szCs w:val="24"/>
              </w:rPr>
              <w:t>设计费报价费率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1" w:hRule="atLeast"/>
          <w:jc w:val="center"/>
        </w:trPr>
        <w:tc>
          <w:tcPr>
            <w:tcW w:w="2139" w:type="dxa"/>
            <w:tcBorders>
              <w:top w:val="single" w:color="auto" w:sz="4" w:space="0"/>
              <w:left w:val="single" w:color="auto" w:sz="4" w:space="0"/>
              <w:right w:val="single" w:color="auto" w:sz="4" w:space="0"/>
            </w:tcBorders>
            <w:vAlign w:val="center"/>
          </w:tcPr>
          <w:p>
            <w:pPr>
              <w:jc w:val="center"/>
              <w:rPr>
                <w:rFonts w:hint="eastAsia"/>
                <w:lang w:eastAsia="zh-CN"/>
              </w:rPr>
            </w:pPr>
            <w:r>
              <w:rPr>
                <w:rFonts w:hint="eastAsia"/>
                <w:lang w:eastAsia="zh-CN"/>
              </w:rPr>
              <w:t>皖南医学院2024-2026年修缮工程施工图设计项目</w:t>
            </w:r>
          </w:p>
        </w:tc>
        <w:tc>
          <w:tcPr>
            <w:tcW w:w="1845" w:type="dxa"/>
            <w:tcBorders>
              <w:top w:val="single" w:color="auto" w:sz="4" w:space="0"/>
              <w:left w:val="single" w:color="auto" w:sz="4" w:space="0"/>
              <w:right w:val="single" w:color="auto" w:sz="4" w:space="0"/>
            </w:tcBorders>
            <w:vAlign w:val="center"/>
          </w:tcPr>
          <w:p>
            <w:pPr>
              <w:jc w:val="center"/>
              <w:rPr>
                <w:rFonts w:hint="eastAsia"/>
                <w:lang w:eastAsia="zh-CN"/>
              </w:rPr>
            </w:pPr>
            <w:r>
              <w:rPr>
                <w:rFonts w:hint="eastAsia"/>
                <w:lang w:eastAsia="zh-CN"/>
              </w:rPr>
              <w:t>修缮工程施工中标价在100万以下（不含100万）的工程项目</w:t>
            </w:r>
          </w:p>
        </w:tc>
        <w:tc>
          <w:tcPr>
            <w:tcW w:w="2535" w:type="dxa"/>
            <w:tcBorders>
              <w:top w:val="single" w:color="auto" w:sz="4" w:space="0"/>
              <w:left w:val="single" w:color="auto" w:sz="4" w:space="0"/>
              <w:right w:val="single" w:color="auto" w:sz="4" w:space="0"/>
            </w:tcBorders>
            <w:vAlign w:val="center"/>
          </w:tcPr>
          <w:p>
            <w:pPr>
              <w:jc w:val="center"/>
              <w:rPr>
                <w:rFonts w:hint="eastAsia"/>
                <w:lang w:eastAsia="zh-CN"/>
              </w:rPr>
            </w:pPr>
            <w:r>
              <w:rPr>
                <w:rFonts w:hint="eastAsia"/>
                <w:lang w:eastAsia="zh-CN"/>
              </w:rPr>
              <w:t>修缮工程施工中标价</w:t>
            </w:r>
          </w:p>
        </w:tc>
        <w:tc>
          <w:tcPr>
            <w:tcW w:w="2535" w:type="dxa"/>
            <w:tcBorders>
              <w:top w:val="single" w:color="auto" w:sz="4" w:space="0"/>
              <w:left w:val="single" w:color="auto" w:sz="4" w:space="0"/>
              <w:right w:val="single" w:color="auto" w:sz="4" w:space="0"/>
            </w:tcBorders>
            <w:vAlign w:val="center"/>
          </w:tcPr>
          <w:p>
            <w:pPr>
              <w:jc w:val="both"/>
              <w:rPr>
                <w:rFonts w:hint="eastAsia"/>
                <w:lang w:eastAsia="zh-CN"/>
              </w:rPr>
            </w:pPr>
            <w:r>
              <w:rPr>
                <w:rFonts w:hint="eastAsia"/>
                <w:lang w:eastAsia="zh-CN"/>
              </w:rPr>
              <w:t>大写：</w:t>
            </w:r>
            <w:r>
              <w:rPr>
                <w:rFonts w:hint="eastAsia"/>
                <w:u w:val="single"/>
                <w:lang w:eastAsia="zh-CN"/>
              </w:rPr>
              <w:t xml:space="preserve">          </w:t>
            </w:r>
            <w:r>
              <w:rPr>
                <w:rFonts w:hint="eastAsia"/>
                <w:lang w:eastAsia="zh-CN"/>
              </w:rPr>
              <w:t xml:space="preserve">        </w:t>
            </w:r>
          </w:p>
          <w:p>
            <w:pPr>
              <w:jc w:val="center"/>
              <w:rPr>
                <w:rFonts w:hint="eastAsia"/>
                <w:lang w:eastAsia="zh-CN"/>
              </w:rPr>
            </w:pPr>
          </w:p>
          <w:p>
            <w:pPr>
              <w:jc w:val="both"/>
              <w:rPr>
                <w:rFonts w:hint="eastAsia"/>
                <w:lang w:eastAsia="zh-CN"/>
              </w:rPr>
            </w:pPr>
            <w:r>
              <w:rPr>
                <w:rFonts w:hint="eastAsia"/>
                <w:lang w:eastAsia="zh-CN"/>
              </w:rPr>
              <w:t>小写：</w:t>
            </w:r>
            <w:r>
              <w:rPr>
                <w:rFonts w:hint="eastAsia"/>
                <w:u w:val="single"/>
                <w:lang w:eastAsia="zh-CN"/>
              </w:rPr>
              <w:t xml:space="preserve">          </w:t>
            </w:r>
            <w:r>
              <w:rPr>
                <w:rFonts w:hint="eastAsia"/>
                <w:lang w:eastAsia="zh-CN"/>
              </w:rPr>
              <w:t xml:space="preserve">        </w:t>
            </w:r>
          </w:p>
          <w:p>
            <w:pPr>
              <w:jc w:val="center"/>
              <w:rPr>
                <w:rFonts w:hint="eastAsia"/>
                <w:lang w:eastAsia="zh-CN"/>
              </w:rPr>
            </w:pPr>
          </w:p>
          <w:p>
            <w:pPr>
              <w:jc w:val="center"/>
              <w:rPr>
                <w:rFonts w:hint="eastAsia"/>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jc w:val="center"/>
        </w:trPr>
        <w:tc>
          <w:tcPr>
            <w:tcW w:w="905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520" w:lineRule="exact"/>
              <w:textAlignment w:val="auto"/>
              <w:rPr>
                <w:rFonts w:ascii="宋体" w:hAnsi="宋体"/>
                <w:spacing w:val="-6"/>
                <w:sz w:val="24"/>
                <w:szCs w:val="24"/>
              </w:rPr>
            </w:pPr>
            <w:r>
              <w:rPr>
                <w:rFonts w:hint="eastAsia"/>
              </w:rPr>
              <w:t>备注：</w:t>
            </w:r>
            <w:r>
              <w:rPr>
                <w:rFonts w:hint="eastAsia" w:ascii="宋体" w:hAnsi="宋体" w:eastAsia="宋体" w:cs="宋体"/>
                <w:b/>
                <w:color w:val="FF0000"/>
                <w:sz w:val="24"/>
                <w:szCs w:val="24"/>
              </w:rPr>
              <w:t>温馨提示：仅报费率，不能报实际费用金额。</w:t>
            </w:r>
          </w:p>
        </w:tc>
      </w:tr>
    </w:tbl>
    <w:p>
      <w:pPr>
        <w:snapToGrid w:val="0"/>
        <w:spacing w:before="50" w:after="50" w:line="360" w:lineRule="auto"/>
        <w:jc w:val="left"/>
        <w:rPr>
          <w:rFonts w:ascii="宋体" w:hAnsi="宋体"/>
          <w:spacing w:val="-6"/>
          <w:sz w:val="24"/>
          <w:szCs w:val="24"/>
        </w:rPr>
      </w:pPr>
    </w:p>
    <w:p>
      <w:pPr>
        <w:snapToGrid w:val="0"/>
        <w:spacing w:before="50" w:after="50" w:line="360" w:lineRule="auto"/>
        <w:jc w:val="left"/>
        <w:rPr>
          <w:rFonts w:ascii="宋体" w:hAnsi="宋体"/>
          <w:spacing w:val="-6"/>
          <w:sz w:val="24"/>
          <w:szCs w:val="24"/>
        </w:rPr>
      </w:pPr>
      <w:r>
        <w:rPr>
          <w:rFonts w:hint="eastAsia" w:ascii="宋体" w:hAnsi="宋体"/>
          <w:spacing w:val="-6"/>
          <w:sz w:val="24"/>
          <w:szCs w:val="24"/>
        </w:rPr>
        <w:t>注: 1、实际费用据实结算。</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2、报价不得涂改否则其投标作无效标处理。</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3、</w:t>
      </w:r>
      <w:r>
        <w:rPr>
          <w:rFonts w:hint="eastAsia" w:ascii="宋体" w:hAnsi="宋体"/>
          <w:sz w:val="24"/>
          <w:szCs w:val="24"/>
        </w:rPr>
        <w:t>磋商报价</w:t>
      </w:r>
      <w:r>
        <w:rPr>
          <w:rFonts w:hint="eastAsia" w:ascii="宋体" w:hAnsi="宋体"/>
          <w:spacing w:val="-6"/>
          <w:sz w:val="24"/>
          <w:szCs w:val="24"/>
        </w:rPr>
        <w:t>应包括</w:t>
      </w:r>
      <w:r>
        <w:rPr>
          <w:rFonts w:hint="eastAsia" w:ascii="宋体" w:hAnsi="宋体"/>
          <w:sz w:val="24"/>
          <w:szCs w:val="24"/>
        </w:rPr>
        <w:t>所需人工费、材料费、其他（保险费，以及合同明示或暗示的风险、责任和义务等）费，以及管理费、利润和规费、税金等一切费用</w:t>
      </w:r>
      <w:r>
        <w:rPr>
          <w:rFonts w:hint="eastAsia" w:ascii="宋体" w:hAnsi="宋体"/>
          <w:spacing w:val="-6"/>
          <w:sz w:val="24"/>
          <w:szCs w:val="24"/>
        </w:rPr>
        <w:t>。</w:t>
      </w:r>
    </w:p>
    <w:p>
      <w:pPr>
        <w:snapToGrid w:val="0"/>
        <w:spacing w:before="50" w:after="50" w:line="360" w:lineRule="auto"/>
        <w:ind w:firstLine="456" w:firstLineChars="200"/>
        <w:jc w:val="left"/>
        <w:rPr>
          <w:rFonts w:ascii="宋体" w:hAnsi="宋体"/>
          <w:spacing w:val="-6"/>
          <w:sz w:val="24"/>
          <w:szCs w:val="24"/>
        </w:rPr>
      </w:pPr>
      <w:r>
        <w:rPr>
          <w:rFonts w:hint="eastAsia" w:ascii="宋体" w:hAnsi="宋体"/>
          <w:spacing w:val="-6"/>
          <w:sz w:val="24"/>
          <w:szCs w:val="24"/>
        </w:rPr>
        <w:t>4、此表在不改变格式要求的情况下，可自行制作。</w:t>
      </w:r>
    </w:p>
    <w:p>
      <w:pPr>
        <w:snapToGrid w:val="0"/>
        <w:spacing w:before="50" w:after="50" w:line="360" w:lineRule="auto"/>
        <w:ind w:left="-61" w:leftChars="-72" w:right="-1089" w:rightChars="-389" w:hanging="141" w:hangingChars="62"/>
        <w:rPr>
          <w:rFonts w:ascii="宋体" w:hAnsi="宋体"/>
          <w:spacing w:val="-6"/>
          <w:sz w:val="24"/>
          <w:szCs w:val="24"/>
        </w:rPr>
      </w:pPr>
      <w:r>
        <w:rPr>
          <w:rFonts w:hint="eastAsia" w:ascii="宋体" w:hAnsi="宋体"/>
          <w:spacing w:val="-6"/>
          <w:sz w:val="24"/>
          <w:szCs w:val="24"/>
        </w:rPr>
        <w:t>授权代表签字：</w:t>
      </w:r>
    </w:p>
    <w:p>
      <w:pPr>
        <w:jc w:val="center"/>
        <w:rPr>
          <w:rFonts w:hAnsi="宋体"/>
          <w:sz w:val="24"/>
          <w:szCs w:val="24"/>
        </w:rPr>
      </w:pPr>
      <w:r>
        <w:rPr>
          <w:rFonts w:hint="eastAsia" w:ascii="宋体" w:hAnsi="宋体"/>
          <w:spacing w:val="-6"/>
          <w:sz w:val="24"/>
          <w:szCs w:val="24"/>
        </w:rPr>
        <w:t>投标人名称（盖章）：                                 日期：    年   月   日</w:t>
      </w:r>
    </w:p>
    <w:p>
      <w:pPr>
        <w:jc w:val="center"/>
        <w:rPr>
          <w:rStyle w:val="66"/>
          <w:rFonts w:hAnsi="宋体"/>
          <w:color w:val="auto"/>
          <w:sz w:val="24"/>
          <w:szCs w:val="24"/>
        </w:rPr>
      </w:pPr>
    </w:p>
    <w:p>
      <w:pPr>
        <w:rPr>
          <w:rFonts w:ascii="宋体" w:hAnsi="宋体"/>
          <w:spacing w:val="-6"/>
          <w:sz w:val="24"/>
        </w:rPr>
      </w:pPr>
    </w:p>
    <w:p>
      <w:pPr>
        <w:jc w:val="center"/>
        <w:rPr>
          <w:rFonts w:ascii="宋体" w:hAnsi="宋体"/>
          <w:spacing w:val="-6"/>
          <w:sz w:val="24"/>
        </w:rPr>
      </w:pPr>
    </w:p>
    <w:p>
      <w:pP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br w:type="page"/>
      </w:r>
    </w:p>
    <w:p>
      <w:pPr>
        <w:jc w:val="center"/>
        <w:rPr>
          <w:rStyle w:val="66"/>
          <w:rFonts w:ascii="华文中宋" w:hAnsi="华文中宋" w:eastAsia="华文中宋"/>
          <w:color w:val="auto"/>
          <w:sz w:val="28"/>
          <w:szCs w:val="28"/>
        </w:rPr>
      </w:pPr>
      <w:r>
        <w:rPr>
          <w:rStyle w:val="66"/>
          <w:rFonts w:hint="eastAsia" w:ascii="华文中宋" w:hAnsi="华文中宋" w:eastAsia="华文中宋"/>
          <w:color w:val="auto"/>
          <w:sz w:val="28"/>
          <w:szCs w:val="28"/>
        </w:rPr>
        <w:t>二、资格性和符合性检查响应对照表</w:t>
      </w:r>
    </w:p>
    <w:p>
      <w:pPr>
        <w:ind w:firstLine="309"/>
        <w:rPr>
          <w:rFonts w:hAnsi="宋体"/>
          <w:sz w:val="24"/>
          <w:szCs w:val="24"/>
        </w:rPr>
      </w:pPr>
    </w:p>
    <w:p>
      <w:pPr>
        <w:ind w:firstLine="309"/>
        <w:rPr>
          <w:rFonts w:hAnsi="宋体"/>
          <w:sz w:val="24"/>
          <w:szCs w:val="24"/>
        </w:rPr>
      </w:pPr>
      <w:r>
        <w:rPr>
          <w:rFonts w:hint="eastAsia" w:hAnsi="宋体"/>
          <w:sz w:val="24"/>
          <w:szCs w:val="24"/>
        </w:rPr>
        <w:t>供应商全称（加盖公章）：</w:t>
      </w:r>
    </w:p>
    <w:tbl>
      <w:tblPr>
        <w:tblStyle w:val="27"/>
        <w:tblW w:w="893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678"/>
        <w:gridCol w:w="184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709" w:type="dxa"/>
            <w:vAlign w:val="center"/>
          </w:tcPr>
          <w:p>
            <w:pPr>
              <w:snapToGrid w:val="0"/>
              <w:spacing w:line="240" w:lineRule="atLeast"/>
              <w:jc w:val="center"/>
              <w:rPr>
                <w:rFonts w:hAnsi="宋体"/>
                <w:b/>
                <w:sz w:val="24"/>
                <w:szCs w:val="24"/>
              </w:rPr>
            </w:pPr>
            <w:r>
              <w:rPr>
                <w:rFonts w:hint="eastAsia" w:hAnsi="宋体"/>
                <w:b/>
                <w:sz w:val="24"/>
                <w:szCs w:val="24"/>
              </w:rPr>
              <w:t>序号</w:t>
            </w:r>
          </w:p>
        </w:tc>
        <w:tc>
          <w:tcPr>
            <w:tcW w:w="4678" w:type="dxa"/>
            <w:vAlign w:val="center"/>
          </w:tcPr>
          <w:p>
            <w:pPr>
              <w:snapToGrid w:val="0"/>
              <w:spacing w:line="240" w:lineRule="atLeast"/>
              <w:jc w:val="center"/>
              <w:rPr>
                <w:rFonts w:hAnsi="宋体"/>
                <w:b/>
                <w:sz w:val="24"/>
                <w:szCs w:val="24"/>
              </w:rPr>
            </w:pPr>
            <w:r>
              <w:rPr>
                <w:rFonts w:hint="eastAsia" w:hAnsi="宋体"/>
                <w:b/>
                <w:sz w:val="24"/>
                <w:szCs w:val="24"/>
              </w:rPr>
              <w:t>资格和符合性检查响应内容</w:t>
            </w:r>
          </w:p>
        </w:tc>
        <w:tc>
          <w:tcPr>
            <w:tcW w:w="1842" w:type="dxa"/>
            <w:vAlign w:val="center"/>
          </w:tcPr>
          <w:p>
            <w:pPr>
              <w:snapToGrid w:val="0"/>
              <w:spacing w:line="240" w:lineRule="atLeast"/>
              <w:jc w:val="center"/>
              <w:rPr>
                <w:rFonts w:hAnsi="宋体"/>
                <w:b/>
                <w:sz w:val="24"/>
                <w:szCs w:val="24"/>
              </w:rPr>
            </w:pPr>
            <w:r>
              <w:rPr>
                <w:rFonts w:hint="eastAsia" w:hAnsi="宋体"/>
                <w:b/>
                <w:sz w:val="24"/>
                <w:szCs w:val="24"/>
              </w:rPr>
              <w:t>是否响应</w:t>
            </w:r>
          </w:p>
          <w:p>
            <w:pPr>
              <w:snapToGrid w:val="0"/>
              <w:spacing w:line="240" w:lineRule="atLeast"/>
              <w:jc w:val="center"/>
              <w:rPr>
                <w:rFonts w:hAnsi="宋体"/>
                <w:b/>
                <w:sz w:val="24"/>
                <w:szCs w:val="24"/>
              </w:rPr>
            </w:pPr>
            <w:r>
              <w:rPr>
                <w:rFonts w:hint="eastAsia" w:hAnsi="宋体"/>
                <w:b/>
                <w:sz w:val="24"/>
                <w:szCs w:val="24"/>
              </w:rPr>
              <w:t>（填是或者否）</w:t>
            </w:r>
          </w:p>
        </w:tc>
        <w:tc>
          <w:tcPr>
            <w:tcW w:w="1701" w:type="dxa"/>
            <w:vAlign w:val="center"/>
          </w:tcPr>
          <w:p>
            <w:pPr>
              <w:snapToGrid w:val="0"/>
              <w:spacing w:line="240" w:lineRule="atLeast"/>
              <w:jc w:val="center"/>
              <w:rPr>
                <w:rFonts w:hAnsi="宋体"/>
                <w:b/>
                <w:sz w:val="24"/>
                <w:szCs w:val="24"/>
              </w:rPr>
            </w:pPr>
            <w:r>
              <w:rPr>
                <w:rFonts w:hint="eastAsia" w:hAnsi="宋体"/>
                <w:b/>
                <w:sz w:val="24"/>
                <w:szCs w:val="24"/>
              </w:rPr>
              <w:t>响应文件中的</w:t>
            </w:r>
          </w:p>
          <w:p>
            <w:pPr>
              <w:snapToGrid w:val="0"/>
              <w:spacing w:line="240" w:lineRule="atLeast"/>
              <w:jc w:val="center"/>
              <w:rPr>
                <w:rFonts w:hAnsi="宋体"/>
                <w:b/>
                <w:sz w:val="24"/>
                <w:szCs w:val="24"/>
              </w:rPr>
            </w:pPr>
            <w:r>
              <w:rPr>
                <w:rFonts w:hint="eastAsia" w:hAnsi="宋体"/>
                <w:b/>
                <w:sz w:val="24"/>
                <w:szCs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b/>
                <w:sz w:val="24"/>
                <w:szCs w:val="24"/>
              </w:rPr>
            </w:pPr>
            <w:r>
              <w:rPr>
                <w:rFonts w:hint="eastAsia" w:hAnsi="宋体"/>
                <w:sz w:val="24"/>
                <w:szCs w:val="24"/>
              </w:rPr>
              <w:t>1</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1   工商营业执照（复印件</w:t>
            </w:r>
            <w:r>
              <w:rPr>
                <w:rFonts w:hint="eastAsia" w:hAnsi="宋体"/>
                <w:i/>
                <w:iCs/>
                <w:sz w:val="24"/>
                <w:szCs w:val="24"/>
                <w:u w:val="single"/>
              </w:rPr>
              <w:t>，</w:t>
            </w:r>
            <w:r>
              <w:rPr>
                <w:rFonts w:hAnsi="宋体"/>
                <w:i/>
                <w:iCs/>
                <w:sz w:val="24"/>
                <w:szCs w:val="24"/>
                <w:u w:val="single"/>
              </w:rPr>
              <w:t>加盖公章）</w:t>
            </w:r>
          </w:p>
        </w:tc>
        <w:tc>
          <w:tcPr>
            <w:tcW w:w="1842" w:type="dxa"/>
            <w:vAlign w:val="center"/>
          </w:tcPr>
          <w:p>
            <w:pPr>
              <w:jc w:val="center"/>
              <w:rPr>
                <w:rFonts w:hAnsi="宋体"/>
                <w:b/>
                <w:sz w:val="24"/>
                <w:szCs w:val="24"/>
              </w:rPr>
            </w:pPr>
          </w:p>
        </w:tc>
        <w:tc>
          <w:tcPr>
            <w:tcW w:w="1701" w:type="dxa"/>
            <w:vAlign w:val="center"/>
          </w:tcPr>
          <w:p>
            <w:pPr>
              <w:jc w:val="center"/>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2</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w:t>
            </w:r>
            <w:r>
              <w:rPr>
                <w:rFonts w:hAnsi="宋体"/>
                <w:i/>
                <w:iCs/>
                <w:sz w:val="24"/>
                <w:szCs w:val="24"/>
                <w:u w:val="single"/>
              </w:rPr>
              <w:t>2   法人授权书（原件</w:t>
            </w:r>
            <w:r>
              <w:rPr>
                <w:rFonts w:hint="eastAsia" w:hAnsi="宋体"/>
                <w:i/>
                <w:iCs/>
                <w:sz w:val="24"/>
                <w:szCs w:val="24"/>
                <w:u w:val="single"/>
              </w:rPr>
              <w:t>，</w:t>
            </w:r>
            <w:r>
              <w:rPr>
                <w:rFonts w:hAnsi="宋体"/>
                <w:i/>
                <w:iCs/>
                <w:sz w:val="24"/>
                <w:szCs w:val="24"/>
                <w:u w:val="single"/>
              </w:rPr>
              <w:t>非法定代表人参与</w:t>
            </w:r>
            <w:r>
              <w:rPr>
                <w:rFonts w:hint="eastAsia" w:hAnsi="宋体"/>
                <w:i/>
                <w:iCs/>
                <w:sz w:val="24"/>
                <w:szCs w:val="24"/>
                <w:u w:val="single"/>
              </w:rPr>
              <w:t>磋商</w:t>
            </w:r>
            <w:r>
              <w:rPr>
                <w:rFonts w:hAnsi="宋体"/>
                <w:i/>
                <w:iCs/>
                <w:sz w:val="24"/>
                <w:szCs w:val="24"/>
                <w:u w:val="single"/>
              </w:rPr>
              <w:t>时必须提供）</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709" w:type="dxa"/>
            <w:vAlign w:val="center"/>
          </w:tcPr>
          <w:p>
            <w:pPr>
              <w:jc w:val="center"/>
              <w:rPr>
                <w:rFonts w:hAnsi="宋体"/>
                <w:sz w:val="24"/>
                <w:szCs w:val="24"/>
              </w:rPr>
            </w:pPr>
            <w:r>
              <w:rPr>
                <w:rFonts w:hint="eastAsia" w:hAnsi="宋体"/>
                <w:sz w:val="24"/>
                <w:szCs w:val="24"/>
              </w:rPr>
              <w:t>3</w:t>
            </w:r>
          </w:p>
        </w:tc>
        <w:tc>
          <w:tcPr>
            <w:tcW w:w="4678" w:type="dxa"/>
            <w:vAlign w:val="center"/>
          </w:tcPr>
          <w:p>
            <w:pPr>
              <w:spacing w:line="480" w:lineRule="exact"/>
              <w:rPr>
                <w:rFonts w:hAnsi="宋体"/>
                <w:i/>
                <w:iCs/>
                <w:sz w:val="24"/>
                <w:szCs w:val="24"/>
                <w:u w:val="single"/>
              </w:rPr>
            </w:pPr>
            <w:r>
              <w:rPr>
                <w:rFonts w:hint="eastAsia" w:hAnsi="宋体"/>
                <w:i/>
                <w:iCs/>
                <w:sz w:val="24"/>
                <w:szCs w:val="24"/>
                <w:u w:val="single"/>
              </w:rPr>
              <w:t>文件3</w:t>
            </w:r>
            <w:r>
              <w:rPr>
                <w:rFonts w:hAnsi="宋体"/>
                <w:i/>
                <w:iCs/>
                <w:sz w:val="24"/>
                <w:szCs w:val="24"/>
                <w:u w:val="single"/>
              </w:rPr>
              <w:t xml:space="preserve">  </w:t>
            </w:r>
            <w:r>
              <w:rPr>
                <w:rFonts w:hint="eastAsia" w:hAnsi="宋体"/>
                <w:i/>
                <w:iCs/>
                <w:sz w:val="24"/>
                <w:szCs w:val="24"/>
                <w:u w:val="single"/>
              </w:rPr>
              <w:t xml:space="preserve"> 投标人一般情况表</w:t>
            </w:r>
            <w:r>
              <w:rPr>
                <w:rFonts w:hAnsi="宋体"/>
                <w:i/>
                <w:iCs/>
                <w:sz w:val="24"/>
                <w:szCs w:val="24"/>
                <w:u w:val="single"/>
              </w:rPr>
              <w:t>（原件）</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709" w:type="dxa"/>
            <w:vAlign w:val="center"/>
          </w:tcPr>
          <w:p>
            <w:pPr>
              <w:jc w:val="center"/>
              <w:rPr>
                <w:rFonts w:hAnsi="宋体"/>
                <w:sz w:val="24"/>
                <w:szCs w:val="24"/>
              </w:rPr>
            </w:pPr>
            <w:r>
              <w:rPr>
                <w:rFonts w:hint="eastAsia" w:hAnsi="宋体"/>
                <w:sz w:val="24"/>
                <w:szCs w:val="24"/>
              </w:rPr>
              <w:t>4</w:t>
            </w:r>
          </w:p>
        </w:tc>
        <w:tc>
          <w:tcPr>
            <w:tcW w:w="4678" w:type="dxa"/>
            <w:vAlign w:val="center"/>
          </w:tcPr>
          <w:p>
            <w:pPr>
              <w:rPr>
                <w:rFonts w:ascii="宋体" w:hAnsi="宋体"/>
                <w:i/>
                <w:iCs/>
                <w:sz w:val="24"/>
                <w:szCs w:val="24"/>
                <w:u w:val="single"/>
              </w:rPr>
            </w:pPr>
            <w:r>
              <w:rPr>
                <w:rFonts w:hint="eastAsia" w:hAnsi="宋体"/>
                <w:i/>
                <w:iCs/>
                <w:sz w:val="24"/>
                <w:szCs w:val="24"/>
              </w:rPr>
              <w:t>磋商文件中的其他实质性要求</w:t>
            </w:r>
          </w:p>
        </w:tc>
        <w:tc>
          <w:tcPr>
            <w:tcW w:w="1842" w:type="dxa"/>
            <w:vAlign w:val="center"/>
          </w:tcPr>
          <w:p>
            <w:pPr>
              <w:jc w:val="center"/>
              <w:rPr>
                <w:rFonts w:hAnsi="宋体"/>
                <w:sz w:val="24"/>
                <w:szCs w:val="24"/>
              </w:rPr>
            </w:pPr>
          </w:p>
        </w:tc>
        <w:tc>
          <w:tcPr>
            <w:tcW w:w="1701" w:type="dxa"/>
            <w:vAlign w:val="center"/>
          </w:tcPr>
          <w:p>
            <w:pPr>
              <w:jc w:val="center"/>
              <w:rPr>
                <w:rFonts w:hAnsi="宋体"/>
                <w:sz w:val="24"/>
                <w:szCs w:val="24"/>
              </w:rPr>
            </w:pPr>
          </w:p>
        </w:tc>
      </w:tr>
    </w:tbl>
    <w:p>
      <w:pPr>
        <w:snapToGrid w:val="0"/>
        <w:spacing w:before="50" w:after="50"/>
        <w:rPr>
          <w:rFonts w:hAnsi="宋体"/>
          <w:sz w:val="24"/>
          <w:szCs w:val="24"/>
        </w:rPr>
      </w:pPr>
    </w:p>
    <w:p>
      <w:pPr>
        <w:snapToGrid w:val="0"/>
        <w:spacing w:before="50" w:after="50"/>
        <w:jc w:val="center"/>
        <w:rPr>
          <w:rStyle w:val="66"/>
          <w:rFonts w:ascii="华文中宋" w:hAnsi="华文中宋" w:eastAsia="华文中宋"/>
          <w:color w:val="auto"/>
          <w:sz w:val="28"/>
          <w:szCs w:val="28"/>
        </w:rPr>
      </w:pPr>
      <w:r>
        <w:rPr>
          <w:rFonts w:hAnsi="宋体"/>
          <w:sz w:val="32"/>
          <w:szCs w:val="32"/>
        </w:rPr>
        <w:br w:type="page"/>
      </w:r>
      <w:r>
        <w:rPr>
          <w:rStyle w:val="66"/>
          <w:rFonts w:hint="eastAsia" w:ascii="华文中宋" w:hAnsi="华文中宋" w:eastAsia="华文中宋"/>
          <w:color w:val="auto"/>
          <w:sz w:val="28"/>
          <w:szCs w:val="28"/>
        </w:rPr>
        <w:t>三、资信证明文件</w:t>
      </w:r>
    </w:p>
    <w:p>
      <w:pPr>
        <w:rPr>
          <w:rFonts w:hAnsi="宋体"/>
          <w:sz w:val="24"/>
          <w:szCs w:val="24"/>
        </w:rPr>
      </w:pPr>
    </w:p>
    <w:p>
      <w:pPr>
        <w:rPr>
          <w:rFonts w:ascii="仿宋_GB2312" w:hAnsi="宋体" w:eastAsia="仿宋_GB2312"/>
          <w:sz w:val="24"/>
          <w:szCs w:val="24"/>
        </w:rPr>
      </w:pPr>
      <w:r>
        <w:rPr>
          <w:rFonts w:hint="eastAsia" w:ascii="仿宋_GB2312" w:hAnsi="宋体" w:eastAsia="仿宋_GB2312"/>
          <w:sz w:val="24"/>
          <w:szCs w:val="24"/>
        </w:rPr>
        <w:t>1、实质性资格证明文件目录</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文件1   工商营业执照（复印件，加盖公章）</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文件2   法人授权书（原件，非法定代表人参与磋商时必须提供）</w:t>
      </w:r>
    </w:p>
    <w:p>
      <w:pPr>
        <w:rPr>
          <w:rFonts w:ascii="仿宋_GB2312" w:hAnsi="宋体" w:eastAsia="仿宋_GB2312"/>
          <w:i/>
          <w:iCs/>
          <w:sz w:val="24"/>
          <w:szCs w:val="24"/>
          <w:u w:val="single"/>
        </w:rPr>
      </w:pPr>
      <w:r>
        <w:rPr>
          <w:rFonts w:hint="eastAsia" w:ascii="仿宋_GB2312" w:hAnsi="宋体" w:eastAsia="仿宋_GB2312"/>
          <w:i/>
          <w:iCs/>
          <w:sz w:val="24"/>
          <w:szCs w:val="24"/>
          <w:u w:val="single"/>
        </w:rPr>
        <w:t>文件3   投标人一般情况表（原件）</w:t>
      </w:r>
    </w:p>
    <w:p>
      <w:pPr>
        <w:rPr>
          <w:rFonts w:ascii="仿宋_GB2312" w:hAnsi="宋体" w:eastAsia="仿宋_GB2312"/>
          <w:sz w:val="24"/>
          <w:szCs w:val="24"/>
          <w:u w:val="single"/>
        </w:rPr>
      </w:pPr>
      <w:r>
        <w:rPr>
          <w:rFonts w:hint="eastAsia" w:ascii="仿宋_GB2312" w:hAnsi="宋体" w:eastAsia="仿宋_GB2312"/>
          <w:i/>
          <w:iCs/>
          <w:sz w:val="24"/>
          <w:szCs w:val="24"/>
          <w:u w:val="single"/>
        </w:rPr>
        <w:t>文件4磋商文件中的其他实质性要求</w:t>
      </w:r>
    </w:p>
    <w:p>
      <w:pPr>
        <w:rPr>
          <w:rFonts w:ascii="仿宋_GB2312" w:hAnsi="宋体" w:eastAsia="仿宋_GB2312"/>
          <w:sz w:val="24"/>
          <w:szCs w:val="24"/>
        </w:rPr>
      </w:pPr>
      <w:r>
        <w:rPr>
          <w:rFonts w:hint="eastAsia" w:ascii="仿宋_GB2312" w:hAnsi="宋体" w:eastAsia="仿宋_GB2312"/>
          <w:sz w:val="24"/>
          <w:szCs w:val="24"/>
        </w:rPr>
        <w:t>2、非实质性资信证明文件目录</w:t>
      </w:r>
    </w:p>
    <w:p>
      <w:pPr>
        <w:rPr>
          <w:rFonts w:ascii="仿宋_GB2312" w:hAnsi="宋体" w:eastAsia="仿宋_GB2312"/>
          <w:iCs/>
          <w:sz w:val="24"/>
          <w:szCs w:val="24"/>
        </w:rPr>
      </w:pPr>
      <w:bookmarkStart w:id="133" w:name="_Toc26554103"/>
      <w:bookmarkStart w:id="134" w:name="_Toc49090582"/>
      <w:bookmarkStart w:id="135" w:name="_Toc24878535"/>
      <w:bookmarkStart w:id="136" w:name="_Toc23828483"/>
      <w:bookmarkStart w:id="137" w:name="_Toc513029281"/>
      <w:bookmarkStart w:id="138" w:name="_Toc22356583"/>
      <w:bookmarkStart w:id="139" w:name="_Toc120614291"/>
      <w:bookmarkStart w:id="140" w:name="_Toc120614284"/>
      <w:r>
        <w:rPr>
          <w:rFonts w:hint="eastAsia" w:ascii="仿宋_GB2312" w:hAnsi="宋体" w:eastAsia="仿宋_GB2312"/>
          <w:iCs/>
          <w:sz w:val="24"/>
          <w:szCs w:val="24"/>
        </w:rPr>
        <w:t xml:space="preserve">文件1  </w:t>
      </w:r>
      <w:r>
        <w:rPr>
          <w:rFonts w:hint="eastAsia" w:ascii="仿宋_GB2312" w:hAnsi="宋体" w:eastAsia="仿宋_GB2312"/>
          <w:sz w:val="24"/>
          <w:szCs w:val="24"/>
        </w:rPr>
        <w:t>能说明响应产品规格型号、性能参数的彩页资料（或能佐证产品技术参数的其他宣传资料）（如有）</w:t>
      </w:r>
    </w:p>
    <w:p>
      <w:pPr>
        <w:rPr>
          <w:rFonts w:ascii="仿宋_GB2312" w:hAnsi="宋体" w:eastAsia="仿宋_GB2312"/>
          <w:sz w:val="24"/>
          <w:szCs w:val="24"/>
        </w:rPr>
      </w:pPr>
      <w:r>
        <w:rPr>
          <w:rFonts w:hint="eastAsia" w:ascii="仿宋_GB2312" w:hAnsi="宋体" w:eastAsia="仿宋_GB2312"/>
          <w:iCs/>
          <w:sz w:val="24"/>
          <w:szCs w:val="24"/>
        </w:rPr>
        <w:t xml:space="preserve">文件2  </w:t>
      </w:r>
      <w:r>
        <w:rPr>
          <w:rFonts w:hint="eastAsia" w:ascii="仿宋_GB2312" w:hAnsi="宋体" w:eastAsia="仿宋_GB2312"/>
          <w:sz w:val="24"/>
          <w:szCs w:val="24"/>
        </w:rPr>
        <w:t>其他和本项目有关的证明材料</w:t>
      </w:r>
    </w:p>
    <w:p>
      <w:pPr>
        <w:rPr>
          <w:rFonts w:hAnsi="宋体"/>
          <w:sz w:val="24"/>
          <w:szCs w:val="24"/>
        </w:rPr>
      </w:pPr>
    </w:p>
    <w:p>
      <w:pPr>
        <w:rPr>
          <w:rFonts w:hAnsi="宋体"/>
          <w:sz w:val="24"/>
          <w:szCs w:val="24"/>
        </w:rPr>
      </w:pPr>
    </w:p>
    <w:p>
      <w:pPr>
        <w:rPr>
          <w:rFonts w:hAnsi="宋体"/>
          <w:szCs w:val="24"/>
        </w:rPr>
      </w:pPr>
    </w:p>
    <w:p>
      <w:pPr>
        <w:jc w:val="center"/>
        <w:rPr>
          <w:rFonts w:hAnsi="宋体"/>
        </w:rPr>
      </w:pPr>
      <w:r>
        <w:rPr>
          <w:rFonts w:hAnsi="宋体"/>
          <w:szCs w:val="24"/>
        </w:rPr>
        <w:br w:type="page"/>
      </w:r>
      <w:r>
        <w:rPr>
          <w:rFonts w:hint="eastAsia" w:hAnsi="宋体"/>
        </w:rPr>
        <w:t>法人授权书</w:t>
      </w:r>
      <w:bookmarkEnd w:id="133"/>
      <w:bookmarkEnd w:id="134"/>
      <w:bookmarkEnd w:id="135"/>
      <w:bookmarkEnd w:id="136"/>
      <w:bookmarkEnd w:id="137"/>
      <w:bookmarkEnd w:id="138"/>
      <w:bookmarkEnd w:id="139"/>
      <w:r>
        <w:rPr>
          <w:rFonts w:hint="eastAsia" w:hAnsi="宋体"/>
        </w:rPr>
        <w:t>格式</w:t>
      </w:r>
    </w:p>
    <w:p>
      <w:pPr>
        <w:snapToGrid w:val="0"/>
        <w:spacing w:line="360" w:lineRule="auto"/>
        <w:rPr>
          <w:rFonts w:ascii="宋体" w:hAnsi="宋体"/>
          <w:b/>
          <w:spacing w:val="-6"/>
          <w:sz w:val="24"/>
          <w:szCs w:val="24"/>
        </w:rPr>
      </w:pPr>
      <w:r>
        <w:rPr>
          <w:rFonts w:hint="eastAsia" w:ascii="宋体" w:hAnsi="宋体"/>
          <w:spacing w:val="-6"/>
          <w:sz w:val="24"/>
          <w:szCs w:val="24"/>
        </w:rPr>
        <w:t>致：皖南医学院：</w:t>
      </w:r>
    </w:p>
    <w:p>
      <w:pPr>
        <w:adjustRightInd w:val="0"/>
        <w:snapToGrid w:val="0"/>
        <w:spacing w:line="360" w:lineRule="auto"/>
        <w:ind w:firstLine="684" w:firstLineChars="300"/>
        <w:rPr>
          <w:rFonts w:ascii="宋体" w:hAnsi="宋体"/>
          <w:spacing w:val="-6"/>
          <w:sz w:val="24"/>
          <w:szCs w:val="24"/>
        </w:rPr>
      </w:pPr>
      <w:r>
        <w:rPr>
          <w:rFonts w:hint="eastAsia" w:ascii="宋体" w:hAnsi="宋体"/>
          <w:spacing w:val="-6"/>
          <w:sz w:val="24"/>
          <w:szCs w:val="24"/>
        </w:rPr>
        <w:t>我______</w:t>
      </w:r>
      <w:r>
        <w:rPr>
          <w:rFonts w:hint="eastAsia" w:ascii="宋体" w:hAnsi="宋体"/>
          <w:spacing w:val="-6"/>
          <w:sz w:val="24"/>
          <w:szCs w:val="24"/>
          <w:u w:val="single"/>
        </w:rPr>
        <w:t>_     _</w:t>
      </w:r>
      <w:r>
        <w:rPr>
          <w:rFonts w:hint="eastAsia" w:ascii="宋体" w:hAnsi="宋体"/>
          <w:spacing w:val="-6"/>
          <w:sz w:val="24"/>
          <w:szCs w:val="24"/>
        </w:rPr>
        <w:t>_（姓名）系______</w:t>
      </w:r>
      <w:r>
        <w:rPr>
          <w:rFonts w:hint="eastAsia" w:ascii="宋体" w:hAnsi="宋体"/>
          <w:spacing w:val="-6"/>
          <w:sz w:val="24"/>
          <w:szCs w:val="24"/>
          <w:u w:val="single"/>
        </w:rPr>
        <w:t>_     _</w:t>
      </w:r>
      <w:r>
        <w:rPr>
          <w:rFonts w:hint="eastAsia" w:ascii="宋体" w:hAnsi="宋体"/>
          <w:spacing w:val="-6"/>
          <w:sz w:val="24"/>
          <w:szCs w:val="24"/>
        </w:rPr>
        <w:t xml:space="preserve">_（投标人名称）的法定代表人，现授权委托本单位在职职工 </w:t>
      </w:r>
      <w:r>
        <w:rPr>
          <w:rFonts w:hint="eastAsia" w:ascii="宋体" w:hAnsi="宋体"/>
          <w:spacing w:val="-6"/>
          <w:sz w:val="24"/>
          <w:szCs w:val="24"/>
          <w:u w:val="single"/>
        </w:rPr>
        <w:t xml:space="preserve">              </w:t>
      </w:r>
      <w:r>
        <w:rPr>
          <w:rFonts w:hint="eastAsia" w:ascii="宋体" w:hAnsi="宋体"/>
          <w:spacing w:val="-6"/>
          <w:sz w:val="24"/>
          <w:szCs w:val="24"/>
        </w:rPr>
        <w:t>（姓名）以我方的名义参加</w:t>
      </w:r>
      <w:r>
        <w:rPr>
          <w:rFonts w:hint="eastAsia" w:ascii="宋体" w:hAnsi="宋体"/>
          <w:spacing w:val="-6"/>
          <w:sz w:val="24"/>
          <w:szCs w:val="24"/>
          <w:u w:val="single"/>
        </w:rPr>
        <w:t xml:space="preserve">       （项目名称）</w:t>
      </w:r>
      <w:r>
        <w:rPr>
          <w:rFonts w:hint="eastAsia" w:ascii="宋体" w:hAnsi="宋体" w:cs="宋体"/>
          <w:spacing w:val="-6"/>
          <w:sz w:val="24"/>
          <w:szCs w:val="24"/>
        </w:rPr>
        <w:t>的投</w:t>
      </w:r>
      <w:r>
        <w:rPr>
          <w:rFonts w:hint="eastAsia" w:ascii="宋体" w:hAnsi="宋体"/>
          <w:spacing w:val="-6"/>
          <w:sz w:val="24"/>
          <w:szCs w:val="24"/>
        </w:rPr>
        <w:t>标活动，并代表我方全权办理针对上述项目的投标、开标、磋商、签约等具体事务和签署相关文件。</w:t>
      </w:r>
    </w:p>
    <w:p>
      <w:pPr>
        <w:snapToGrid w:val="0"/>
        <w:spacing w:line="360" w:lineRule="auto"/>
        <w:rPr>
          <w:rFonts w:ascii="宋体" w:hAnsi="宋体"/>
          <w:spacing w:val="-6"/>
          <w:sz w:val="24"/>
          <w:szCs w:val="24"/>
        </w:rPr>
      </w:pPr>
      <w:r>
        <w:rPr>
          <w:rFonts w:hint="eastAsia" w:ascii="宋体" w:hAnsi="宋体"/>
          <w:spacing w:val="-6"/>
          <w:sz w:val="24"/>
          <w:szCs w:val="24"/>
        </w:rPr>
        <w:t xml:space="preserve">     我方对被授权人的签名负全部责任。</w:t>
      </w:r>
    </w:p>
    <w:p>
      <w:pPr>
        <w:snapToGrid w:val="0"/>
        <w:spacing w:line="360" w:lineRule="auto"/>
        <w:ind w:firstLine="480"/>
        <w:rPr>
          <w:rFonts w:ascii="宋体" w:hAnsi="宋体"/>
          <w:spacing w:val="-6"/>
          <w:sz w:val="24"/>
          <w:szCs w:val="24"/>
        </w:rPr>
      </w:pPr>
      <w:r>
        <w:rPr>
          <w:rFonts w:hint="eastAsia" w:ascii="宋体" w:hAnsi="宋体"/>
          <w:spacing w:val="-6"/>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pacing w:val="-6"/>
          <w:sz w:val="24"/>
          <w:szCs w:val="24"/>
        </w:rPr>
      </w:pPr>
      <w:r>
        <w:rPr>
          <w:rFonts w:hint="eastAsia" w:ascii="宋体" w:hAnsi="宋体"/>
          <w:spacing w:val="-6"/>
          <w:sz w:val="24"/>
          <w:szCs w:val="24"/>
        </w:rPr>
        <w:t>被授权人无转委托权，特此委托。</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u w:val="single"/>
        </w:rPr>
      </w:pPr>
      <w:r>
        <w:rPr>
          <w:rFonts w:hint="eastAsia" w:ascii="宋体" w:hAnsi="宋体"/>
          <w:spacing w:val="-6"/>
          <w:sz w:val="24"/>
          <w:szCs w:val="24"/>
        </w:rPr>
        <w:t>被授权人签名：</w:t>
      </w:r>
      <w:r>
        <w:rPr>
          <w:rFonts w:hint="eastAsia" w:ascii="宋体" w:hAnsi="宋体"/>
          <w:spacing w:val="-6"/>
          <w:sz w:val="24"/>
          <w:szCs w:val="24"/>
          <w:u w:val="single"/>
        </w:rPr>
        <w:t xml:space="preserve">          </w:t>
      </w:r>
      <w:r>
        <w:rPr>
          <w:rFonts w:hint="eastAsia" w:ascii="宋体" w:hAnsi="宋体"/>
          <w:spacing w:val="-6"/>
          <w:sz w:val="24"/>
          <w:szCs w:val="24"/>
        </w:rPr>
        <w:t xml:space="preserve">                 法定代表人签名：</w:t>
      </w:r>
      <w:r>
        <w:rPr>
          <w:rFonts w:hint="eastAsia" w:ascii="宋体" w:hAnsi="宋体"/>
          <w:spacing w:val="-6"/>
          <w:sz w:val="24"/>
          <w:szCs w:val="24"/>
          <w:u w:val="single"/>
        </w:rPr>
        <w:t xml:space="preserve">          </w:t>
      </w:r>
    </w:p>
    <w:p>
      <w:pPr>
        <w:snapToGrid w:val="0"/>
        <w:spacing w:before="120" w:beforeLines="50" w:after="50" w:line="360" w:lineRule="auto"/>
        <w:ind w:firstLine="912" w:firstLineChars="400"/>
        <w:rPr>
          <w:rFonts w:ascii="宋体" w:hAnsi="宋体"/>
          <w:spacing w:val="-6"/>
          <w:sz w:val="24"/>
          <w:szCs w:val="24"/>
        </w:rPr>
      </w:pPr>
      <w:r>
        <w:rPr>
          <w:rFonts w:hint="eastAsia" w:ascii="宋体" w:hAnsi="宋体"/>
          <w:spacing w:val="-6"/>
          <w:sz w:val="24"/>
          <w:szCs w:val="24"/>
        </w:rPr>
        <w:t>职务：</w:t>
      </w:r>
      <w:r>
        <w:rPr>
          <w:rFonts w:hint="eastAsia" w:ascii="宋体" w:hAnsi="宋体"/>
          <w:spacing w:val="-6"/>
          <w:sz w:val="24"/>
          <w:szCs w:val="24"/>
          <w:u w:val="single"/>
        </w:rPr>
        <w:t xml:space="preserve">           </w:t>
      </w:r>
      <w:r>
        <w:rPr>
          <w:rFonts w:hint="eastAsia" w:ascii="宋体" w:hAnsi="宋体"/>
          <w:spacing w:val="-6"/>
          <w:sz w:val="24"/>
          <w:szCs w:val="24"/>
        </w:rPr>
        <w:t xml:space="preserve">                          职务：</w:t>
      </w:r>
      <w:r>
        <w:rPr>
          <w:rFonts w:hint="eastAsia" w:ascii="宋体" w:hAnsi="宋体"/>
          <w:spacing w:val="-6"/>
          <w:sz w:val="24"/>
          <w:szCs w:val="24"/>
          <w:u w:val="single"/>
        </w:rPr>
        <w:t xml:space="preserve">           </w:t>
      </w:r>
    </w:p>
    <w:p>
      <w:pPr>
        <w:snapToGrid w:val="0"/>
        <w:spacing w:before="120" w:beforeLines="50" w:after="50" w:line="360" w:lineRule="auto"/>
        <w:rPr>
          <w:rFonts w:ascii="宋体" w:hAnsi="宋体"/>
          <w:spacing w:val="-6"/>
          <w:sz w:val="24"/>
          <w:szCs w:val="24"/>
        </w:rPr>
      </w:pPr>
    </w:p>
    <w:p>
      <w:pPr>
        <w:snapToGrid w:val="0"/>
        <w:spacing w:before="120" w:beforeLines="50" w:after="50" w:line="360" w:lineRule="auto"/>
        <w:rPr>
          <w:rFonts w:ascii="宋体" w:hAnsi="宋体"/>
          <w:spacing w:val="-6"/>
          <w:sz w:val="24"/>
          <w:szCs w:val="24"/>
        </w:rPr>
      </w:pPr>
      <w:r>
        <w:rPr>
          <w:rFonts w:hint="eastAsia" w:ascii="宋体" w:hAnsi="宋体"/>
          <w:spacing w:val="-6"/>
          <w:sz w:val="24"/>
          <w:szCs w:val="24"/>
        </w:rPr>
        <w:t xml:space="preserve">                                    投标人名称（盖章）：</w:t>
      </w:r>
    </w:p>
    <w:p>
      <w:pPr>
        <w:snapToGrid w:val="0"/>
        <w:spacing w:before="120" w:beforeLines="50" w:after="50" w:line="360" w:lineRule="auto"/>
        <w:jc w:val="center"/>
        <w:rPr>
          <w:rFonts w:ascii="宋体" w:hAnsi="宋体"/>
          <w:spacing w:val="-6"/>
          <w:sz w:val="24"/>
          <w:szCs w:val="24"/>
        </w:rPr>
      </w:pPr>
      <w:r>
        <w:rPr>
          <w:rFonts w:hint="eastAsia" w:ascii="宋体" w:hAnsi="宋体"/>
          <w:spacing w:val="-6"/>
          <w:sz w:val="24"/>
          <w:szCs w:val="24"/>
        </w:rPr>
        <w:t xml:space="preserve">                                        年    月    日</w:t>
      </w:r>
    </w:p>
    <w:p>
      <w:pPr>
        <w:spacing w:line="360" w:lineRule="auto"/>
        <w:rPr>
          <w:rFonts w:ascii="宋体" w:hAnsi="宋体"/>
          <w:spacing w:val="-6"/>
          <w:sz w:val="24"/>
          <w:szCs w:val="24"/>
        </w:rPr>
      </w:pPr>
      <w:r>
        <w:rPr>
          <w:rFonts w:ascii="宋体" w:hAnsi="宋体"/>
          <w:spacing w:val="-6"/>
          <w:sz w:val="24"/>
          <w:szCs w:val="24"/>
        </w:rPr>
        <mc:AlternateContent>
          <mc:Choice Requires="wps">
            <w:drawing>
              <wp:anchor distT="0" distB="0" distL="114300" distR="114300" simplePos="0" relativeHeight="251660288" behindDoc="0" locked="0" layoutInCell="1" allowOverlap="1">
                <wp:simplePos x="0" y="0"/>
                <wp:positionH relativeFrom="column">
                  <wp:posOffset>3108325</wp:posOffset>
                </wp:positionH>
                <wp:positionV relativeFrom="paragraph">
                  <wp:posOffset>148590</wp:posOffset>
                </wp:positionV>
                <wp:extent cx="3023235" cy="2360295"/>
                <wp:effectExtent l="4445" t="4445" r="20320" b="16510"/>
                <wp:wrapNone/>
                <wp:docPr id="2" name="文本框 4"/>
                <wp:cNvGraphicFramePr/>
                <a:graphic xmlns:a="http://schemas.openxmlformats.org/drawingml/2006/main">
                  <a:graphicData uri="http://schemas.microsoft.com/office/word/2010/wordprocessingShape">
                    <wps:wsp>
                      <wps:cNvSpPr txBox="1"/>
                      <wps:spPr>
                        <a:xfrm>
                          <a:off x="0" y="0"/>
                          <a:ext cx="302323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wps:txbx>
                      <wps:bodyPr wrap="square" upright="1"/>
                    </wps:wsp>
                  </a:graphicData>
                </a:graphic>
              </wp:anchor>
            </w:drawing>
          </mc:Choice>
          <mc:Fallback>
            <w:pict>
              <v:shape id="文本框 4" o:spid="_x0000_s1026" o:spt="202" type="#_x0000_t202" style="position:absolute;left:0pt;margin-left:244.75pt;margin-top:11.7pt;height:185.85pt;width:238.05pt;z-index:251660288;mso-width-relative:page;mso-height-relative:page;" fillcolor="#FFFFFF" filled="t" stroked="t" coordsize="21600,21600" o:gfxdata="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B9HLvaAAAACgEAAA8A&#10;AAAAAAAAAQAgAAAAIgAAAGRycy9kb3ducmV2LnhtbFBLAQIUABQAAAAIAIdO4kCqtCPhFQIAAEUE&#10;AAAOAAAAAAAAAAEAIAAAACkBAABkcnMvZTJvRG9jLnhtbFBLBQYAAAAABgAGAFkBAACw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法人身份证复印件粘贴处</w:t>
                      </w:r>
                    </w:p>
                  </w:txbxContent>
                </v:textbox>
              </v:shape>
            </w:pict>
          </mc:Fallback>
        </mc:AlternateContent>
      </w:r>
      <w:r>
        <w:rPr>
          <w:rFonts w:ascii="宋体" w:hAnsi="宋体"/>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148590</wp:posOffset>
                </wp:positionV>
                <wp:extent cx="3062605" cy="2360295"/>
                <wp:effectExtent l="4445" t="4445" r="19050" b="16510"/>
                <wp:wrapNone/>
                <wp:docPr id="1" name="Text Box 3"/>
                <wp:cNvGraphicFramePr/>
                <a:graphic xmlns:a="http://schemas.openxmlformats.org/drawingml/2006/main">
                  <a:graphicData uri="http://schemas.microsoft.com/office/word/2010/wordprocessingShape">
                    <wps:wsp>
                      <wps:cNvSpPr txBox="1"/>
                      <wps:spPr>
                        <a:xfrm>
                          <a:off x="0" y="0"/>
                          <a:ext cx="3062605" cy="2360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wps:txbx>
                      <wps:bodyPr wrap="square" upright="1"/>
                    </wps:wsp>
                  </a:graphicData>
                </a:graphic>
              </wp:anchor>
            </w:drawing>
          </mc:Choice>
          <mc:Fallback>
            <w:pict>
              <v:shape id="Text Box 3" o:spid="_x0000_s1026" o:spt="202" type="#_x0000_t202" style="position:absolute;left:0pt;margin-left:-12.25pt;margin-top:11.7pt;height:185.85pt;width:241.15pt;z-index:251659264;mso-width-relative:page;mso-height-relative:page;" fillcolor="#FFFFFF" filled="t" stroked="t" coordsize="21600,21600" o:gfxdata="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AuvSnZAAAACgEAAA8AAAAAAAAAAQAgAAAAIgAAAGRy&#10;cy9kb3ducmV2LnhtbFBLAQIUABQAAAAIAIdO4kCZS6dfBAIAAEQEAAAOAAAAAAAAAAEAIAAAACgB&#10;AABkcnMvZTJvRG9jLnhtbFBLBQYAAAAABgAGAFkBAACeBQAAAAA=&#10;">
                <v:fill on="t" focussize="0,0"/>
                <v:stroke color="#000000" joinstyle="miter"/>
                <v:imagedata o:title=""/>
                <o:lock v:ext="edit" aspectratio="f"/>
                <v:textbox>
                  <w:txbxContent>
                    <w:p>
                      <w:pPr>
                        <w:rPr>
                          <w:rFonts w:ascii="宋体" w:hAnsi="宋体"/>
                          <w:sz w:val="24"/>
                        </w:rPr>
                      </w:pPr>
                      <w:r>
                        <w:rPr>
                          <w:rFonts w:hint="eastAsia" w:ascii="新宋体" w:hAnsi="新宋体" w:eastAsia="新宋体"/>
                          <w:sz w:val="22"/>
                        </w:rPr>
                        <w:t xml:space="preserve">  </w:t>
                      </w:r>
                      <w:r>
                        <w:rPr>
                          <w:rFonts w:hint="eastAsia" w:ascii="宋体" w:hAnsi="宋体"/>
                          <w:sz w:val="24"/>
                        </w:rPr>
                        <w:t>身份证：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被授权人身份证复印件粘贴处</w:t>
                      </w:r>
                    </w:p>
                  </w:txbxContent>
                </v:textbox>
              </v:shape>
            </w:pict>
          </mc:Fallback>
        </mc:AlternateContent>
      </w:r>
    </w:p>
    <w:p>
      <w:pPr>
        <w:spacing w:line="360" w:lineRule="auto"/>
        <w:rPr>
          <w:rFonts w:ascii="宋体" w:hAnsi="宋体"/>
          <w:spacing w:val="-6"/>
          <w:sz w:val="24"/>
          <w:szCs w:val="24"/>
        </w:rPr>
      </w:pPr>
    </w:p>
    <w:p>
      <w:pPr>
        <w:spacing w:line="360" w:lineRule="auto"/>
        <w:rPr>
          <w:rFonts w:ascii="宋体" w:hAnsi="宋体"/>
          <w:spacing w:val="-6"/>
          <w:sz w:val="24"/>
          <w:szCs w:val="24"/>
        </w:rPr>
      </w:pPr>
    </w:p>
    <w:p>
      <w:pPr>
        <w:adjustRightInd w:val="0"/>
        <w:snapToGrid w:val="0"/>
        <w:spacing w:line="300" w:lineRule="auto"/>
        <w:rPr>
          <w:rFonts w:ascii="宋体" w:hAnsi="宋体"/>
          <w:spacing w:val="-6"/>
          <w:sz w:val="24"/>
          <w:szCs w:val="24"/>
        </w:rPr>
      </w:pPr>
      <w:r>
        <w:rPr>
          <w:rFonts w:hint="eastAsia" w:ascii="宋体" w:hAnsi="宋体"/>
          <w:spacing w:val="-6"/>
          <w:sz w:val="24"/>
          <w:szCs w:val="24"/>
        </w:rPr>
        <w:t xml:space="preserve"> </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szCs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p>
    <w:p>
      <w:pPr>
        <w:spacing w:line="360" w:lineRule="auto"/>
        <w:jc w:val="center"/>
        <w:rPr>
          <w:rFonts w:ascii="宋体" w:hAnsi="宋体"/>
          <w:b/>
          <w:spacing w:val="-6"/>
          <w:sz w:val="24"/>
        </w:rPr>
      </w:pPr>
      <w:r>
        <w:rPr>
          <w:rFonts w:hint="eastAsia" w:ascii="宋体" w:hAnsi="宋体"/>
          <w:b/>
          <w:spacing w:val="-6"/>
          <w:sz w:val="24"/>
        </w:rPr>
        <w:t>投标人一般情况表</w:t>
      </w:r>
    </w:p>
    <w:tbl>
      <w:tblPr>
        <w:tblStyle w:val="27"/>
        <w:tblpPr w:leftFromText="180" w:rightFromText="180" w:vertAnchor="text" w:horzAnchor="page" w:tblpX="1836" w:tblpY="357"/>
        <w:tblOverlap w:val="never"/>
        <w:tblW w:w="8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520"/>
        <w:gridCol w:w="1785"/>
        <w:gridCol w:w="3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2</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总部地址：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3</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当地代表处地址：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4</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电话：</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5</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传真：</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6</w:t>
            </w:r>
          </w:p>
        </w:tc>
        <w:tc>
          <w:tcPr>
            <w:tcW w:w="4305" w:type="dxa"/>
            <w:gridSpan w:val="2"/>
            <w:vAlign w:val="center"/>
          </w:tcPr>
          <w:p>
            <w:pPr>
              <w:spacing w:line="360" w:lineRule="auto"/>
              <w:rPr>
                <w:rFonts w:ascii="宋体" w:hAnsi="宋体"/>
                <w:spacing w:val="-6"/>
                <w:sz w:val="24"/>
                <w:szCs w:val="24"/>
              </w:rPr>
            </w:pPr>
            <w:r>
              <w:rPr>
                <w:rFonts w:hint="eastAsia" w:ascii="宋体" w:hAnsi="宋体"/>
                <w:spacing w:val="-6"/>
                <w:sz w:val="24"/>
                <w:szCs w:val="24"/>
              </w:rPr>
              <w:t>注册地：</w:t>
            </w:r>
          </w:p>
        </w:tc>
        <w:tc>
          <w:tcPr>
            <w:tcW w:w="3842" w:type="dxa"/>
            <w:vAlign w:val="center"/>
          </w:tcPr>
          <w:p>
            <w:pPr>
              <w:spacing w:line="360" w:lineRule="auto"/>
              <w:rPr>
                <w:rFonts w:ascii="宋体" w:hAnsi="宋体"/>
                <w:spacing w:val="-6"/>
                <w:sz w:val="24"/>
                <w:szCs w:val="24"/>
              </w:rPr>
            </w:pPr>
            <w:r>
              <w:rPr>
                <w:rFonts w:hint="eastAsia" w:ascii="宋体" w:hAnsi="宋体"/>
                <w:spacing w:val="-6"/>
                <w:sz w:val="24"/>
                <w:szCs w:val="24"/>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7</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公司的资质等级（请附上有关证书的复印件）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8</w:t>
            </w:r>
          </w:p>
        </w:tc>
        <w:tc>
          <w:tcPr>
            <w:tcW w:w="8147" w:type="dxa"/>
            <w:gridSpan w:val="3"/>
            <w:vAlign w:val="center"/>
          </w:tcPr>
          <w:p>
            <w:pPr>
              <w:spacing w:line="360" w:lineRule="auto"/>
              <w:rPr>
                <w:rFonts w:ascii="宋体" w:hAnsi="宋体"/>
                <w:spacing w:val="-6"/>
                <w:sz w:val="24"/>
                <w:szCs w:val="24"/>
              </w:rPr>
            </w:pPr>
            <w:r>
              <w:rPr>
                <w:rFonts w:hint="eastAsia" w:ascii="宋体" w:hAnsi="宋体"/>
                <w:spacing w:val="-6"/>
                <w:sz w:val="24"/>
                <w:szCs w:val="24"/>
              </w:rPr>
              <w:t>公司（是否通过，何种）质量保证体系认证（如通过请附相关证书复印件，提供认证机构年审监督报告）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9</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作为承包人经历年数：</w:t>
            </w:r>
          </w:p>
        </w:tc>
        <w:tc>
          <w:tcPr>
            <w:tcW w:w="5627" w:type="dxa"/>
            <w:gridSpan w:val="2"/>
            <w:vAlign w:val="center"/>
          </w:tcPr>
          <w:p>
            <w:pPr>
              <w:spacing w:line="360" w:lineRule="auto"/>
              <w:rPr>
                <w:rFonts w:ascii="宋体" w:hAnsi="宋体"/>
                <w:spacing w:val="-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35" w:type="dxa"/>
            <w:vAlign w:val="center"/>
          </w:tcPr>
          <w:p>
            <w:pPr>
              <w:spacing w:line="360" w:lineRule="auto"/>
              <w:jc w:val="center"/>
              <w:rPr>
                <w:rFonts w:ascii="宋体" w:hAnsi="宋体"/>
                <w:spacing w:val="-6"/>
                <w:sz w:val="24"/>
                <w:szCs w:val="24"/>
              </w:rPr>
            </w:pPr>
            <w:r>
              <w:rPr>
                <w:rFonts w:hint="eastAsia" w:ascii="宋体" w:hAnsi="宋体"/>
                <w:spacing w:val="-6"/>
                <w:sz w:val="24"/>
                <w:szCs w:val="24"/>
              </w:rPr>
              <w:t>10</w:t>
            </w:r>
          </w:p>
        </w:tc>
        <w:tc>
          <w:tcPr>
            <w:tcW w:w="2520" w:type="dxa"/>
            <w:vAlign w:val="center"/>
          </w:tcPr>
          <w:p>
            <w:pPr>
              <w:spacing w:line="360" w:lineRule="auto"/>
              <w:rPr>
                <w:rFonts w:ascii="宋体" w:hAnsi="宋体"/>
                <w:spacing w:val="-6"/>
                <w:sz w:val="24"/>
                <w:szCs w:val="24"/>
              </w:rPr>
            </w:pPr>
            <w:r>
              <w:rPr>
                <w:rFonts w:hint="eastAsia" w:ascii="宋体" w:hAnsi="宋体"/>
                <w:spacing w:val="-6"/>
                <w:sz w:val="24"/>
                <w:szCs w:val="24"/>
              </w:rPr>
              <w:t>其他需要说明的情况</w:t>
            </w:r>
          </w:p>
        </w:tc>
        <w:tc>
          <w:tcPr>
            <w:tcW w:w="5627" w:type="dxa"/>
            <w:gridSpan w:val="2"/>
            <w:vAlign w:val="center"/>
          </w:tcPr>
          <w:p>
            <w:pPr>
              <w:spacing w:line="360" w:lineRule="auto"/>
              <w:rPr>
                <w:rFonts w:ascii="宋体" w:hAnsi="宋体"/>
                <w:spacing w:val="-6"/>
                <w:sz w:val="24"/>
                <w:szCs w:val="24"/>
              </w:rPr>
            </w:pPr>
          </w:p>
          <w:p>
            <w:pPr>
              <w:spacing w:line="360" w:lineRule="auto"/>
              <w:rPr>
                <w:rFonts w:ascii="宋体" w:hAnsi="宋体"/>
                <w:spacing w:val="-6"/>
                <w:sz w:val="24"/>
                <w:szCs w:val="24"/>
              </w:rPr>
            </w:pPr>
          </w:p>
          <w:p>
            <w:pPr>
              <w:spacing w:line="360" w:lineRule="auto"/>
              <w:rPr>
                <w:rFonts w:ascii="宋体" w:hAnsi="宋体"/>
                <w:spacing w:val="-6"/>
                <w:sz w:val="24"/>
                <w:szCs w:val="24"/>
              </w:rPr>
            </w:pPr>
          </w:p>
        </w:tc>
      </w:tr>
    </w:tbl>
    <w:p>
      <w:pPr>
        <w:spacing w:line="360" w:lineRule="auto"/>
        <w:rPr>
          <w:rFonts w:ascii="宋体" w:hAnsi="宋体"/>
          <w:spacing w:val="-6"/>
        </w:rPr>
      </w:pPr>
    </w:p>
    <w:p>
      <w:pPr>
        <w:spacing w:line="360" w:lineRule="auto"/>
        <w:ind w:firstLine="573"/>
        <w:rPr>
          <w:rFonts w:ascii="宋体" w:hAnsi="宋体"/>
          <w:spacing w:val="-6"/>
          <w:sz w:val="24"/>
          <w:szCs w:val="24"/>
        </w:rPr>
      </w:pPr>
    </w:p>
    <w:p>
      <w:pPr>
        <w:spacing w:line="360" w:lineRule="auto"/>
        <w:ind w:firstLine="228" w:firstLineChars="100"/>
        <w:rPr>
          <w:rFonts w:ascii="宋体" w:hAnsi="宋体"/>
          <w:spacing w:val="-6"/>
          <w:sz w:val="24"/>
          <w:szCs w:val="24"/>
        </w:rPr>
      </w:pPr>
      <w:r>
        <w:rPr>
          <w:rFonts w:hint="eastAsia" w:ascii="宋体" w:hAnsi="宋体"/>
          <w:spacing w:val="-6"/>
          <w:sz w:val="24"/>
          <w:szCs w:val="24"/>
        </w:rPr>
        <w:t>说明：所有投标申请人都须填写此表。</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p>
    <w:p>
      <w:pPr>
        <w:spacing w:line="360" w:lineRule="auto"/>
        <w:ind w:left="540" w:firstLine="30"/>
        <w:jc w:val="center"/>
        <w:rPr>
          <w:rFonts w:ascii="宋体" w:hAnsi="宋体"/>
          <w:spacing w:val="-6"/>
          <w:sz w:val="24"/>
          <w:szCs w:val="24"/>
        </w:rPr>
      </w:pPr>
      <w:r>
        <w:rPr>
          <w:rFonts w:hint="eastAsia" w:ascii="宋体" w:hAnsi="宋体"/>
          <w:spacing w:val="-6"/>
          <w:sz w:val="24"/>
          <w:szCs w:val="24"/>
        </w:rPr>
        <w:t xml:space="preserve">           授权代表签字：</w:t>
      </w:r>
    </w:p>
    <w:p>
      <w:pPr>
        <w:spacing w:line="360" w:lineRule="auto"/>
        <w:ind w:left="540" w:firstLine="5068"/>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投标人名称（盖章）：</w:t>
      </w:r>
    </w:p>
    <w:p>
      <w:pPr>
        <w:spacing w:line="360" w:lineRule="auto"/>
        <w:jc w:val="center"/>
        <w:rPr>
          <w:rFonts w:ascii="宋体" w:hAnsi="宋体"/>
          <w:spacing w:val="-6"/>
          <w:sz w:val="24"/>
          <w:szCs w:val="24"/>
        </w:rPr>
      </w:pPr>
    </w:p>
    <w:p>
      <w:pPr>
        <w:spacing w:line="360" w:lineRule="auto"/>
        <w:jc w:val="center"/>
        <w:rPr>
          <w:rFonts w:ascii="宋体" w:hAnsi="宋体"/>
          <w:spacing w:val="-6"/>
          <w:sz w:val="24"/>
          <w:szCs w:val="24"/>
        </w:rPr>
      </w:pPr>
      <w:r>
        <w:rPr>
          <w:rFonts w:hint="eastAsia" w:ascii="宋体" w:hAnsi="宋体"/>
          <w:spacing w:val="-6"/>
          <w:sz w:val="24"/>
          <w:szCs w:val="24"/>
        </w:rPr>
        <w:t xml:space="preserve">                      日期：    年   月  日</w:t>
      </w:r>
    </w:p>
    <w:p>
      <w:pPr>
        <w:pStyle w:val="15"/>
        <w:snapToGrid w:val="0"/>
        <w:spacing w:beforeLines="0" w:afterLines="0" w:line="360" w:lineRule="auto"/>
        <w:jc w:val="left"/>
        <w:rPr>
          <w:rFonts w:hAnsi="宋体"/>
          <w:szCs w:val="24"/>
        </w:rPr>
      </w:pPr>
    </w:p>
    <w:p>
      <w:pPr>
        <w:pStyle w:val="15"/>
        <w:snapToGrid w:val="0"/>
        <w:spacing w:beforeLines="0" w:afterLines="0" w:line="360" w:lineRule="auto"/>
        <w:jc w:val="left"/>
        <w:rPr>
          <w:rFonts w:hAnsi="宋体"/>
          <w:spacing w:val="-6"/>
        </w:rPr>
      </w:pPr>
      <w:r>
        <w:rPr>
          <w:rFonts w:hint="eastAsia" w:hAnsi="宋体"/>
          <w:spacing w:val="-6"/>
        </w:rPr>
        <w:t xml:space="preserve"> </w:t>
      </w:r>
    </w:p>
    <w:p>
      <w:pPr>
        <w:pStyle w:val="40"/>
        <w:ind w:firstLine="0" w:firstLineChars="0"/>
        <w:rPr>
          <w:rFonts w:hAnsi="宋体" w:eastAsia="宋体"/>
          <w:sz w:val="24"/>
          <w:szCs w:val="24"/>
        </w:rPr>
      </w:pPr>
    </w:p>
    <w:bookmarkEnd w:id="140"/>
    <w:p>
      <w:pPr>
        <w:rPr>
          <w:rFonts w:ascii="华文中宋" w:hAnsi="华文中宋" w:eastAsia="华文中宋"/>
          <w:b/>
          <w:spacing w:val="-6"/>
          <w:szCs w:val="28"/>
        </w:rPr>
      </w:pPr>
      <w:bookmarkStart w:id="141" w:name="_Toc460901585"/>
      <w:bookmarkStart w:id="142" w:name="_Toc513029276"/>
      <w:bookmarkStart w:id="143" w:name="_Toc23828478"/>
      <w:bookmarkStart w:id="144" w:name="_Toc120614283"/>
      <w:bookmarkStart w:id="145" w:name="_Toc22356580"/>
      <w:bookmarkStart w:id="146" w:name="_Toc49090577"/>
      <w:bookmarkStart w:id="147" w:name="_Toc26554095"/>
      <w:r>
        <w:rPr>
          <w:rFonts w:hint="eastAsia" w:ascii="华文中宋" w:hAnsi="华文中宋" w:eastAsia="华文中宋"/>
          <w:b/>
          <w:spacing w:val="-6"/>
          <w:szCs w:val="28"/>
        </w:rPr>
        <w:br w:type="page"/>
      </w:r>
    </w:p>
    <w:p>
      <w:pPr>
        <w:jc w:val="center"/>
        <w:rPr>
          <w:rStyle w:val="66"/>
          <w:rFonts w:ascii="华文中宋" w:hAnsi="华文中宋" w:eastAsia="华文中宋"/>
          <w:b w:val="0"/>
          <w:color w:val="auto"/>
          <w:sz w:val="28"/>
          <w:szCs w:val="28"/>
        </w:rPr>
      </w:pPr>
      <w:r>
        <w:rPr>
          <w:rFonts w:hint="eastAsia" w:ascii="华文中宋" w:hAnsi="华文中宋" w:eastAsia="华文中宋"/>
          <w:b/>
          <w:spacing w:val="-6"/>
          <w:szCs w:val="28"/>
        </w:rPr>
        <w:t>四、</w:t>
      </w:r>
      <w:r>
        <w:rPr>
          <w:rStyle w:val="66"/>
          <w:rFonts w:hint="eastAsia" w:ascii="华文中宋" w:hAnsi="华文中宋" w:eastAsia="华文中宋"/>
          <w:color w:val="auto"/>
          <w:sz w:val="28"/>
          <w:szCs w:val="28"/>
        </w:rPr>
        <w:t>磋商函格式</w:t>
      </w:r>
    </w:p>
    <w:bookmarkEnd w:id="141"/>
    <w:bookmarkEnd w:id="142"/>
    <w:bookmarkEnd w:id="143"/>
    <w:bookmarkEnd w:id="144"/>
    <w:bookmarkEnd w:id="145"/>
    <w:bookmarkEnd w:id="146"/>
    <w:bookmarkEnd w:id="147"/>
    <w:p>
      <w:pPr>
        <w:tabs>
          <w:tab w:val="left" w:pos="5580"/>
        </w:tabs>
        <w:spacing w:line="480" w:lineRule="exact"/>
        <w:rPr>
          <w:rStyle w:val="66"/>
          <w:rFonts w:hAnsi="宋体"/>
          <w:color w:val="auto"/>
        </w:rPr>
      </w:pPr>
    </w:p>
    <w:p>
      <w:pPr>
        <w:rPr>
          <w:rFonts w:ascii="仿宋_GB2312" w:hAnsi="宋体" w:eastAsia="仿宋_GB2312"/>
          <w:sz w:val="24"/>
          <w:szCs w:val="24"/>
        </w:rPr>
      </w:pPr>
      <w:r>
        <w:rPr>
          <w:rFonts w:hint="eastAsia" w:ascii="仿宋_GB2312" w:hAnsi="宋体" w:eastAsia="仿宋_GB2312"/>
          <w:sz w:val="24"/>
          <w:szCs w:val="24"/>
        </w:rPr>
        <w:t>致：皖南医学院</w:t>
      </w:r>
    </w:p>
    <w:p>
      <w:pPr>
        <w:ind w:firstLine="480" w:firstLineChars="200"/>
        <w:rPr>
          <w:rFonts w:ascii="仿宋_GB2312" w:hAnsi="宋体" w:eastAsia="仿宋_GB2312"/>
          <w:sz w:val="24"/>
          <w:szCs w:val="24"/>
        </w:rPr>
      </w:pPr>
      <w:r>
        <w:rPr>
          <w:rFonts w:hint="eastAsia" w:ascii="仿宋_GB2312" w:hAnsi="宋体" w:eastAsia="仿宋_GB2312"/>
          <w:sz w:val="24"/>
          <w:szCs w:val="24"/>
        </w:rPr>
        <w:t>根据贵方的</w:t>
      </w:r>
      <w:r>
        <w:rPr>
          <w:rFonts w:hint="eastAsia" w:ascii="仿宋_GB2312" w:hAnsi="宋体" w:eastAsia="仿宋_GB2312"/>
          <w:kern w:val="0"/>
          <w:sz w:val="24"/>
          <w:szCs w:val="24"/>
        </w:rPr>
        <w:t>皖南医学院</w:t>
      </w:r>
      <w:r>
        <w:rPr>
          <w:rFonts w:hint="eastAsia" w:ascii="仿宋_GB2312" w:hAnsi="宋体" w:eastAsia="仿宋_GB2312"/>
          <w:sz w:val="24"/>
          <w:szCs w:val="24"/>
        </w:rPr>
        <w:t>磋商文件，正式授权下述签_______________(姓名和职务)代表我方______________（供应商的名称），全权处理本次项目磋商的有关事宜。</w:t>
      </w:r>
    </w:p>
    <w:p>
      <w:pPr>
        <w:ind w:firstLine="480" w:firstLineChars="200"/>
        <w:rPr>
          <w:rFonts w:ascii="仿宋_GB2312" w:hAnsi="宋体" w:eastAsia="仿宋_GB2312"/>
          <w:sz w:val="24"/>
          <w:szCs w:val="24"/>
        </w:rPr>
      </w:pPr>
      <w:r>
        <w:rPr>
          <w:rFonts w:hint="eastAsia" w:ascii="仿宋_GB2312" w:hAnsi="宋体" w:eastAsia="仿宋_GB2312"/>
          <w:sz w:val="24"/>
          <w:szCs w:val="24"/>
        </w:rPr>
        <w:t>据此函，__________（签字人）兹宣布同意如下：</w:t>
      </w:r>
    </w:p>
    <w:p>
      <w:pPr>
        <w:ind w:firstLine="480" w:firstLineChars="200"/>
        <w:rPr>
          <w:rFonts w:ascii="仿宋_GB2312" w:hAnsi="宋体" w:eastAsia="仿宋_GB2312"/>
          <w:sz w:val="24"/>
          <w:szCs w:val="24"/>
        </w:rPr>
      </w:pPr>
      <w:r>
        <w:rPr>
          <w:rFonts w:hint="eastAsia" w:ascii="仿宋_GB2312" w:hAnsi="宋体" w:eastAsia="仿宋_GB2312"/>
          <w:sz w:val="24"/>
          <w:szCs w:val="24"/>
        </w:rPr>
        <w:t>1.按磋商文件规定的各项要求，向买方提供所需货物与服务。</w:t>
      </w:r>
    </w:p>
    <w:p>
      <w:pPr>
        <w:ind w:firstLine="480" w:firstLineChars="200"/>
        <w:rPr>
          <w:rFonts w:ascii="仿宋_GB2312" w:hAnsi="宋体" w:eastAsia="仿宋_GB2312"/>
          <w:sz w:val="24"/>
          <w:szCs w:val="24"/>
        </w:rPr>
      </w:pPr>
      <w:r>
        <w:rPr>
          <w:rFonts w:hint="eastAsia" w:ascii="仿宋_GB2312" w:hAnsi="宋体" w:eastAsia="仿宋_GB2312"/>
          <w:sz w:val="24"/>
          <w:szCs w:val="24"/>
        </w:rPr>
        <w:t>2.我们完全理解贵方不一定将合同授予最低报价的供应商。</w:t>
      </w:r>
    </w:p>
    <w:p>
      <w:pPr>
        <w:ind w:firstLine="480" w:firstLineChars="200"/>
        <w:rPr>
          <w:rFonts w:ascii="仿宋_GB2312" w:hAnsi="宋体" w:eastAsia="仿宋_GB2312"/>
          <w:sz w:val="24"/>
          <w:szCs w:val="24"/>
        </w:rPr>
      </w:pPr>
      <w:r>
        <w:rPr>
          <w:rFonts w:hint="eastAsia" w:ascii="仿宋_GB2312" w:hAnsi="宋体" w:eastAsia="仿宋_GB2312"/>
          <w:sz w:val="24"/>
          <w:szCs w:val="24"/>
        </w:rPr>
        <w:t>3.我们已详细审核全部磋商文件及其有效补充文件，我们知道必须放弃提出含糊不清或误解问题的权利。</w:t>
      </w:r>
    </w:p>
    <w:p>
      <w:pPr>
        <w:ind w:firstLine="480" w:firstLineChars="200"/>
        <w:rPr>
          <w:rFonts w:ascii="仿宋_GB2312" w:hAnsi="宋体" w:eastAsia="仿宋_GB2312"/>
          <w:sz w:val="24"/>
          <w:szCs w:val="24"/>
        </w:rPr>
      </w:pPr>
      <w:r>
        <w:rPr>
          <w:rFonts w:hint="eastAsia" w:ascii="仿宋_GB2312" w:hAnsi="宋体" w:eastAsia="仿宋_GB2312"/>
          <w:sz w:val="24"/>
          <w:szCs w:val="24"/>
        </w:rPr>
        <w:t>4.我们同意从规定的响应文件开启时间起遵循本响应文件。</w:t>
      </w:r>
    </w:p>
    <w:p>
      <w:pPr>
        <w:ind w:firstLine="480" w:firstLineChars="200"/>
        <w:rPr>
          <w:rFonts w:ascii="仿宋_GB2312" w:hAnsi="宋体" w:eastAsia="仿宋_GB2312"/>
          <w:sz w:val="24"/>
          <w:szCs w:val="24"/>
        </w:rPr>
      </w:pPr>
      <w:r>
        <w:rPr>
          <w:rFonts w:hint="eastAsia" w:ascii="仿宋_GB2312" w:hAnsi="宋体" w:eastAsia="仿宋_GB2312"/>
          <w:sz w:val="24"/>
          <w:szCs w:val="24"/>
        </w:rPr>
        <w:t>5.同意向贵方提供贵方可能另外要求的与磋商有关的任何证据或资料，并保证我方已提供和将要提供的文件是真实的、准确的。</w:t>
      </w:r>
    </w:p>
    <w:p>
      <w:pPr>
        <w:ind w:firstLine="480" w:firstLineChars="200"/>
        <w:rPr>
          <w:rFonts w:ascii="仿宋_GB2312" w:hAnsi="宋体" w:eastAsia="仿宋_GB2312"/>
          <w:sz w:val="24"/>
          <w:szCs w:val="24"/>
        </w:rPr>
      </w:pPr>
      <w:r>
        <w:rPr>
          <w:rFonts w:hint="eastAsia" w:ascii="仿宋_GB2312" w:hAnsi="宋体" w:eastAsia="仿宋_GB2312"/>
          <w:sz w:val="24"/>
          <w:szCs w:val="24"/>
        </w:rPr>
        <w:t>6.一旦我方确认成交,我方将根据磋商文件的规定，严格履行合同的责任和义务,并保证在磋商文件规定的时间完成项目，交付买方验收、使用。</w:t>
      </w:r>
    </w:p>
    <w:p>
      <w:pPr>
        <w:ind w:firstLine="480" w:firstLineChars="200"/>
        <w:rPr>
          <w:rFonts w:ascii="仿宋_GB2312" w:hAnsi="宋体" w:eastAsia="仿宋_GB2312"/>
          <w:sz w:val="24"/>
          <w:szCs w:val="24"/>
        </w:rPr>
      </w:pPr>
      <w:r>
        <w:rPr>
          <w:rFonts w:hint="eastAsia" w:ascii="仿宋_GB2312" w:hAnsi="宋体" w:eastAsia="仿宋_GB2312"/>
          <w:sz w:val="24"/>
          <w:szCs w:val="24"/>
        </w:rPr>
        <w:t>7.遵守磋商文件中要求的收费项目和标准。</w:t>
      </w:r>
    </w:p>
    <w:p>
      <w:pPr>
        <w:ind w:firstLine="480" w:firstLineChars="200"/>
        <w:rPr>
          <w:rFonts w:ascii="仿宋_GB2312" w:hAnsi="宋体" w:eastAsia="仿宋_GB2312"/>
          <w:sz w:val="24"/>
          <w:szCs w:val="24"/>
        </w:rPr>
      </w:pPr>
      <w:r>
        <w:rPr>
          <w:rFonts w:hint="eastAsia" w:ascii="仿宋_GB2312" w:hAnsi="宋体" w:eastAsia="仿宋_GB2312"/>
          <w:sz w:val="24"/>
          <w:szCs w:val="24"/>
        </w:rPr>
        <w:t>8.与本磋商有关的正式通讯地址为：</w:t>
      </w:r>
    </w:p>
    <w:p>
      <w:pPr>
        <w:ind w:firstLine="480" w:firstLineChars="200"/>
        <w:rPr>
          <w:rFonts w:ascii="仿宋_GB2312" w:hAnsi="宋体" w:eastAsia="仿宋_GB2312"/>
          <w:sz w:val="24"/>
          <w:szCs w:val="24"/>
        </w:rPr>
      </w:pPr>
      <w:r>
        <w:rPr>
          <w:rFonts w:hint="eastAsia" w:ascii="仿宋_GB2312" w:hAnsi="宋体" w:eastAsia="仿宋_GB2312"/>
          <w:sz w:val="24"/>
          <w:szCs w:val="24"/>
        </w:rPr>
        <w:t>地址：</w:t>
      </w:r>
    </w:p>
    <w:p>
      <w:pPr>
        <w:ind w:firstLine="480" w:firstLineChars="200"/>
        <w:rPr>
          <w:rFonts w:ascii="仿宋_GB2312" w:hAnsi="宋体" w:eastAsia="仿宋_GB2312"/>
          <w:sz w:val="24"/>
          <w:szCs w:val="24"/>
        </w:rPr>
      </w:pPr>
      <w:r>
        <w:rPr>
          <w:rFonts w:hint="eastAsia" w:ascii="仿宋_GB2312" w:hAnsi="宋体" w:eastAsia="仿宋_GB2312"/>
          <w:sz w:val="24"/>
          <w:szCs w:val="24"/>
        </w:rPr>
        <w:t>邮编：</w:t>
      </w:r>
    </w:p>
    <w:p>
      <w:pPr>
        <w:ind w:firstLine="480" w:firstLineChars="200"/>
        <w:rPr>
          <w:rFonts w:ascii="仿宋_GB2312" w:hAnsi="宋体" w:eastAsia="仿宋_GB2312"/>
          <w:sz w:val="24"/>
          <w:szCs w:val="24"/>
        </w:rPr>
      </w:pPr>
      <w:r>
        <w:rPr>
          <w:rFonts w:hint="eastAsia" w:ascii="仿宋_GB2312" w:hAnsi="宋体" w:eastAsia="仿宋_GB2312"/>
          <w:sz w:val="24"/>
          <w:szCs w:val="24"/>
        </w:rPr>
        <w:t>电话：</w:t>
      </w:r>
    </w:p>
    <w:p>
      <w:pPr>
        <w:ind w:firstLine="480" w:firstLineChars="200"/>
        <w:rPr>
          <w:rFonts w:ascii="仿宋_GB2312" w:hAnsi="宋体" w:eastAsia="仿宋_GB2312"/>
          <w:sz w:val="24"/>
          <w:szCs w:val="24"/>
        </w:rPr>
      </w:pPr>
      <w:r>
        <w:rPr>
          <w:rFonts w:hint="eastAsia" w:ascii="仿宋_GB2312" w:hAnsi="宋体" w:eastAsia="仿宋_GB2312"/>
          <w:sz w:val="24"/>
          <w:szCs w:val="24"/>
        </w:rPr>
        <w:t>传真：</w:t>
      </w:r>
    </w:p>
    <w:p>
      <w:pPr>
        <w:ind w:firstLine="480" w:firstLineChars="200"/>
        <w:rPr>
          <w:rFonts w:ascii="仿宋_GB2312" w:hAnsi="宋体" w:eastAsia="仿宋_GB2312"/>
          <w:sz w:val="24"/>
          <w:szCs w:val="24"/>
        </w:rPr>
      </w:pPr>
      <w:r>
        <w:rPr>
          <w:rFonts w:hint="eastAsia" w:ascii="仿宋_GB2312" w:hAnsi="宋体" w:eastAsia="仿宋_GB2312"/>
          <w:sz w:val="24"/>
          <w:szCs w:val="24"/>
        </w:rPr>
        <w:t>供应商开户行：</w:t>
      </w: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账户：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供应商授权代表姓名（签字）：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 xml:space="preserve">供应商名称（公章）： </w:t>
      </w:r>
    </w:p>
    <w:p>
      <w:pPr>
        <w:rPr>
          <w:rFonts w:ascii="仿宋_GB2312" w:hAnsi="宋体" w:eastAsia="仿宋_GB2312"/>
          <w:sz w:val="24"/>
          <w:szCs w:val="24"/>
        </w:rPr>
      </w:pPr>
    </w:p>
    <w:p>
      <w:pPr>
        <w:ind w:firstLine="480" w:firstLineChars="200"/>
        <w:rPr>
          <w:rFonts w:ascii="仿宋_GB2312" w:hAnsi="宋体" w:eastAsia="仿宋_GB2312"/>
          <w:sz w:val="24"/>
          <w:szCs w:val="24"/>
        </w:rPr>
      </w:pPr>
      <w:r>
        <w:rPr>
          <w:rFonts w:hint="eastAsia" w:ascii="仿宋_GB2312" w:hAnsi="宋体" w:eastAsia="仿宋_GB2312"/>
          <w:sz w:val="24"/>
          <w:szCs w:val="24"/>
        </w:rPr>
        <w:t>日期：________年</w:t>
      </w:r>
      <w:r>
        <w:rPr>
          <w:rFonts w:hint="eastAsia" w:ascii="仿宋_GB2312" w:hAnsi="宋体" w:eastAsia="仿宋_GB2312"/>
          <w:sz w:val="24"/>
          <w:szCs w:val="24"/>
          <w:u w:val="single"/>
        </w:rPr>
        <w:t>_    __</w:t>
      </w:r>
      <w:r>
        <w:rPr>
          <w:rFonts w:hint="eastAsia" w:ascii="仿宋_GB2312" w:hAnsi="宋体" w:eastAsia="仿宋_GB2312"/>
          <w:sz w:val="24"/>
          <w:szCs w:val="24"/>
        </w:rPr>
        <w:t>月</w:t>
      </w:r>
      <w:r>
        <w:rPr>
          <w:rFonts w:hint="eastAsia" w:ascii="仿宋_GB2312" w:hAnsi="宋体" w:eastAsia="仿宋_GB2312"/>
          <w:sz w:val="24"/>
          <w:szCs w:val="24"/>
          <w:u w:val="single"/>
        </w:rPr>
        <w:t>__   __</w:t>
      </w:r>
      <w:r>
        <w:rPr>
          <w:rFonts w:hint="eastAsia" w:ascii="仿宋_GB2312" w:hAnsi="宋体" w:eastAsia="仿宋_GB2312"/>
          <w:sz w:val="24"/>
          <w:szCs w:val="24"/>
        </w:rPr>
        <w:t>日</w:t>
      </w:r>
    </w:p>
    <w:p>
      <w:pPr>
        <w:rPr>
          <w:rFonts w:ascii="仿宋_GB2312" w:hAnsi="宋体" w:eastAsia="仿宋_GB2312"/>
          <w:i/>
          <w:sz w:val="24"/>
          <w:szCs w:val="24"/>
          <w:u w:val="single"/>
        </w:rPr>
      </w:pPr>
    </w:p>
    <w:p>
      <w:pPr>
        <w:rPr>
          <w:b/>
          <w:bCs/>
          <w:sz w:val="24"/>
        </w:rPr>
      </w:pPr>
    </w:p>
    <w:p>
      <w:pPr>
        <w:rPr>
          <w:rFonts w:hint="eastAsia"/>
          <w:b/>
          <w:bCs/>
          <w:sz w:val="24"/>
        </w:rPr>
      </w:pPr>
      <w:r>
        <w:rPr>
          <w:rFonts w:hint="eastAsia"/>
          <w:b/>
          <w:bCs/>
          <w:sz w:val="24"/>
        </w:rPr>
        <w:t>五、 投标文件</w:t>
      </w:r>
      <w:r>
        <w:rPr>
          <w:rFonts w:hint="eastAsia"/>
          <w:b/>
          <w:bCs/>
          <w:sz w:val="24"/>
          <w:lang w:eastAsia="zh-CN"/>
        </w:rPr>
        <w:t>应</w:t>
      </w:r>
      <w:r>
        <w:rPr>
          <w:rFonts w:hint="eastAsia"/>
          <w:b/>
          <w:bCs/>
          <w:sz w:val="24"/>
        </w:rPr>
        <w:t>包含供应商业绩</w:t>
      </w:r>
      <w:r>
        <w:rPr>
          <w:rFonts w:hint="eastAsia"/>
          <w:b/>
          <w:bCs/>
          <w:sz w:val="24"/>
          <w:lang w:eastAsia="zh-CN"/>
        </w:rPr>
        <w:t>、</w:t>
      </w:r>
      <w:r>
        <w:rPr>
          <w:rFonts w:hint="eastAsia"/>
          <w:b/>
          <w:bCs/>
          <w:sz w:val="24"/>
        </w:rPr>
        <w:t>服务人员配备</w:t>
      </w:r>
      <w:r>
        <w:rPr>
          <w:rFonts w:hint="eastAsia"/>
          <w:b/>
          <w:bCs/>
          <w:sz w:val="24"/>
          <w:lang w:eastAsia="zh-CN"/>
        </w:rPr>
        <w:t>、</w:t>
      </w:r>
      <w:r>
        <w:rPr>
          <w:rFonts w:hint="eastAsia"/>
          <w:b/>
          <w:bCs/>
          <w:sz w:val="24"/>
        </w:rPr>
        <w:t>项目负责人对该项目的书面陈述</w:t>
      </w:r>
      <w:r>
        <w:rPr>
          <w:rFonts w:hint="eastAsia"/>
          <w:b/>
          <w:bCs/>
          <w:sz w:val="24"/>
          <w:lang w:eastAsia="zh-CN"/>
        </w:rPr>
        <w:t>、</w:t>
      </w:r>
      <w:r>
        <w:rPr>
          <w:rFonts w:hint="eastAsia"/>
          <w:b/>
          <w:bCs/>
          <w:sz w:val="24"/>
        </w:rPr>
        <w:t>质量控制</w:t>
      </w:r>
      <w:r>
        <w:rPr>
          <w:rFonts w:hint="eastAsia"/>
          <w:b/>
          <w:bCs/>
          <w:sz w:val="24"/>
          <w:lang w:eastAsia="zh-CN"/>
        </w:rPr>
        <w:t>方案、</w:t>
      </w:r>
      <w:r>
        <w:rPr>
          <w:rFonts w:hint="eastAsia"/>
          <w:b/>
          <w:bCs/>
          <w:sz w:val="24"/>
        </w:rPr>
        <w:t>进度控制</w:t>
      </w:r>
      <w:r>
        <w:rPr>
          <w:rFonts w:hint="eastAsia"/>
          <w:b/>
          <w:bCs/>
          <w:sz w:val="24"/>
          <w:lang w:eastAsia="zh-CN"/>
        </w:rPr>
        <w:t>方案、</w:t>
      </w:r>
      <w:r>
        <w:rPr>
          <w:rFonts w:hint="eastAsia"/>
          <w:b/>
          <w:bCs/>
          <w:sz w:val="24"/>
        </w:rPr>
        <w:t>造价控制</w:t>
      </w:r>
      <w:r>
        <w:rPr>
          <w:rFonts w:hint="eastAsia"/>
          <w:b/>
          <w:bCs/>
          <w:sz w:val="24"/>
          <w:lang w:eastAsia="zh-CN"/>
        </w:rPr>
        <w:t>方案、方案合理性、时效承诺</w:t>
      </w:r>
      <w:r>
        <w:rPr>
          <w:rFonts w:hint="eastAsia"/>
          <w:b/>
          <w:bCs/>
          <w:sz w:val="24"/>
        </w:rPr>
        <w:t>等投标人需要提供的其它材料。</w:t>
      </w:r>
    </w:p>
    <w:p>
      <w:pPr>
        <w:rPr>
          <w:rFonts w:hint="eastAsia"/>
          <w:b/>
          <w:bCs/>
          <w:sz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p>
    <w:p>
      <w:pPr>
        <w:rPr>
          <w:rFonts w:ascii="宋体" w:hAnsi="宋体"/>
          <w:b/>
          <w:sz w:val="24"/>
          <w:szCs w:val="24"/>
        </w:rPr>
      </w:pPr>
      <w:r>
        <w:rPr>
          <w:rFonts w:hint="eastAsia" w:ascii="宋体" w:hAnsi="宋体"/>
          <w:b/>
          <w:sz w:val="24"/>
          <w:szCs w:val="24"/>
        </w:rPr>
        <w:br w:type="page"/>
      </w:r>
    </w:p>
    <w:p>
      <w:pPr>
        <w:rPr>
          <w:rFonts w:ascii="宋体" w:hAnsi="宋体"/>
          <w:b/>
          <w:sz w:val="24"/>
          <w:szCs w:val="24"/>
        </w:rPr>
      </w:pPr>
      <w:r>
        <w:rPr>
          <w:rFonts w:hint="eastAsia" w:ascii="宋体" w:hAnsi="宋体"/>
          <w:b/>
          <w:sz w:val="24"/>
          <w:szCs w:val="24"/>
        </w:rPr>
        <w:t>附件1：</w:t>
      </w:r>
    </w:p>
    <w:p>
      <w:pPr>
        <w:spacing w:line="560" w:lineRule="exact"/>
        <w:jc w:val="center"/>
        <w:rPr>
          <w:rFonts w:ascii="华文中宋" w:hAnsi="华文中宋" w:eastAsia="华文中宋"/>
          <w:b/>
          <w:sz w:val="36"/>
          <w:szCs w:val="36"/>
        </w:rPr>
      </w:pPr>
    </w:p>
    <w:p>
      <w:pPr>
        <w:spacing w:line="560" w:lineRule="exact"/>
        <w:jc w:val="center"/>
        <w:rPr>
          <w:rFonts w:ascii="仿宋_GB2312" w:hAnsi="华文中宋" w:eastAsia="仿宋_GB2312"/>
          <w:b/>
          <w:sz w:val="36"/>
          <w:szCs w:val="36"/>
        </w:rPr>
      </w:pPr>
      <w:r>
        <w:rPr>
          <w:rFonts w:hint="eastAsia" w:ascii="仿宋_GB2312" w:hAnsi="华文中宋" w:eastAsia="仿宋_GB2312"/>
          <w:b/>
          <w:sz w:val="36"/>
          <w:szCs w:val="36"/>
        </w:rPr>
        <w:t>皖南医学院采购质疑与投诉办法（试行）</w:t>
      </w:r>
    </w:p>
    <w:p>
      <w:pPr>
        <w:spacing w:before="240" w:beforeLines="100" w:after="240" w:afterLines="100"/>
        <w:jc w:val="center"/>
        <w:rPr>
          <w:rFonts w:ascii="仿宋_GB2312" w:hAnsi="宋体" w:eastAsia="仿宋_GB2312" w:cs="宋体"/>
          <w:color w:val="333333"/>
          <w:szCs w:val="28"/>
        </w:rPr>
      </w:pPr>
      <w:bookmarkStart w:id="148" w:name="_Toc374453341"/>
      <w:r>
        <w:rPr>
          <w:rFonts w:hint="eastAsia" w:ascii="仿宋_GB2312" w:hAnsi="黑体" w:eastAsia="仿宋_GB2312" w:cs="宋体"/>
          <w:b/>
          <w:bCs/>
          <w:color w:val="333333"/>
          <w:szCs w:val="28"/>
        </w:rPr>
        <w:t>第一章</w:t>
      </w:r>
      <w:r>
        <w:rPr>
          <w:rFonts w:hint="eastAsia" w:ascii="宋体" w:hAnsi="宋体" w:eastAsia="仿宋_GB2312"/>
          <w:color w:val="333333"/>
          <w:szCs w:val="28"/>
        </w:rPr>
        <w:t>  </w:t>
      </w:r>
      <w:r>
        <w:rPr>
          <w:rFonts w:hint="eastAsia" w:ascii="仿宋_GB2312" w:hAnsi="黑体" w:eastAsia="仿宋_GB2312" w:cs="宋体"/>
          <w:b/>
          <w:bCs/>
          <w:color w:val="333333"/>
          <w:szCs w:val="28"/>
        </w:rPr>
        <w:t>总 则</w:t>
      </w:r>
      <w:bookmarkEnd w:id="148"/>
      <w:r>
        <w:rPr>
          <w:rFonts w:hint="eastAsia" w:ascii="宋体" w:hAnsi="宋体" w:eastAsia="仿宋_GB2312"/>
          <w:color w:val="333333"/>
          <w:szCs w:val="28"/>
        </w:rPr>
        <w:t> </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 第一条  </w:t>
      </w:r>
      <w:r>
        <w:rPr>
          <w:rFonts w:hint="eastAsia" w:ascii="仿宋_GB2312" w:hAnsi="宋体" w:eastAsia="仿宋_GB2312" w:cs="宋体"/>
          <w:color w:val="333333"/>
          <w:szCs w:val="28"/>
        </w:rPr>
        <w:t>为规范学校采购活动质疑和投诉行为，确保采购活动公平竞争、合理运转，保护参加学校采购活动当事人的合法权益，根据《中华人民共和国政府采购法》《中华人 民共和国政府采购法实施条例》《中华人民共和国招标投标法》《中华人民共和国招标投标法实施条例》《政府采购质疑 和投诉办法》（财政部令第 94 号）和安徽省政府有关文件精神，结合学校实际，制定本办法。</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第二条</w:t>
      </w:r>
      <w:r>
        <w:rPr>
          <w:spacing w:val="98"/>
        </w:rPr>
        <w:t xml:space="preserve"> </w:t>
      </w:r>
      <w:r>
        <w:rPr>
          <w:rFonts w:hint="eastAsia" w:ascii="仿宋_GB2312" w:hAnsi="宋体" w:eastAsia="仿宋_GB2312" w:cs="宋体"/>
          <w:color w:val="333333"/>
          <w:szCs w:val="28"/>
        </w:rPr>
        <w:t>本办法适用于学校采购活动质疑的提出与答复、投诉的提起与处理。</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第三条</w:t>
      </w:r>
      <w:r>
        <w:rPr>
          <w:rFonts w:hint="eastAsia" w:ascii="仿宋_GB2312" w:hAnsi="宋体" w:eastAsia="仿宋_GB2312" w:cs="宋体"/>
          <w:color w:val="333333"/>
          <w:szCs w:val="28"/>
        </w:rPr>
        <w:t xml:space="preserve">  学校政府采购中的集中采购和分散采购项目质 疑的提出与答复和投诉的提起与处理遵照《政府采购质疑和投诉办法》（财政部令第 94 号）和安徽省有关规定执行。对 适用于招投标法的工程项目的异议的提出与答复、投诉与处理等，按照招投标法及实施条例和工程建设项目招标投标 活动投诉处理等规定执行。上级政策如有调整，按最新政策规定执行。</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第四条  </w:t>
      </w:r>
      <w:r>
        <w:rPr>
          <w:rFonts w:hint="eastAsia" w:ascii="仿宋_GB2312" w:hAnsi="宋体" w:eastAsia="仿宋_GB2312" w:cs="宋体"/>
          <w:color w:val="333333"/>
          <w:szCs w:val="28"/>
        </w:rPr>
        <w:t>供应商提出质疑和投诉应当坚持依法依规、诚实信用原则。</w:t>
      </w:r>
    </w:p>
    <w:p>
      <w:pPr>
        <w:pStyle w:val="11"/>
        <w:spacing w:after="0"/>
        <w:ind w:right="107"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第五条</w:t>
      </w:r>
      <w:r>
        <w:rPr>
          <w:rFonts w:hint="eastAsia" w:ascii="仿宋_GB2312" w:hAnsi="宋体" w:eastAsia="仿宋_GB2312" w:cs="宋体"/>
          <w:color w:val="333333"/>
          <w:szCs w:val="28"/>
        </w:rPr>
        <w:t xml:space="preserve">  采购质疑答复和投诉处理应当坚持依法依规、权责对等、公平公正、简便高效原则。</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第六条  </w:t>
      </w:r>
      <w:r>
        <w:rPr>
          <w:rFonts w:hint="eastAsia" w:ascii="仿宋_GB2312" w:hAnsi="宋体" w:eastAsia="仿宋_GB2312" w:cs="宋体"/>
          <w:color w:val="333333"/>
          <w:szCs w:val="28"/>
        </w:rPr>
        <w:t>在校内自主采购活动中，采购人负责供应商质疑答复。采购组织形式为学校统一采购的，由学校国有资产管理处（以下简称“国资处”）负责供应商质疑答复； 采购组织形式为部门自行采购的，由项目单位（采购项目所在的部门）负责供应商质疑答复；学校委托采购代理机构采购的，由采购代理机构在委托授权范围内作出答复。</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第七条</w:t>
      </w:r>
      <w:r>
        <w:rPr>
          <w:rFonts w:hint="eastAsia" w:ascii="仿宋_GB2312" w:hAnsi="宋体" w:eastAsia="仿宋_GB2312" w:cs="宋体"/>
          <w:color w:val="333333"/>
          <w:szCs w:val="28"/>
        </w:rPr>
        <w:t xml:space="preserve">  国资处、项目单位、采购代理机构应当在采购文件中载明接收质疑函和受理投诉的方式、联系部门、联系电话和通讯地址等信息。</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第八条</w:t>
      </w:r>
      <w:r>
        <w:tab/>
      </w:r>
      <w:r>
        <w:rPr>
          <w:rFonts w:hint="eastAsia"/>
        </w:rPr>
        <w:t xml:space="preserve"> </w:t>
      </w:r>
      <w:r>
        <w:rPr>
          <w:rFonts w:hint="eastAsia" w:ascii="仿宋_GB2312" w:hAnsi="宋体" w:eastAsia="仿宋_GB2312" w:cs="宋体"/>
          <w:color w:val="333333"/>
          <w:szCs w:val="28"/>
        </w:rPr>
        <w:t>供应商可以委托代理人进行质疑和投诉。其授权委托书应当载明代理人的姓名或者单位名称、代理事项、具体权限、期限和相关事项。供应商为自然人的，应当由本人签字；供应商为法人或者其他组织的，应当由法定代表人、主要负责人签字或者盖章，并加盖公章。代理人提出质疑和投诉，应当提交供应商签署的授权委托书。</w:t>
      </w:r>
    </w:p>
    <w:p>
      <w:pPr>
        <w:pStyle w:val="11"/>
        <w:spacing w:after="0"/>
        <w:ind w:right="262" w:firstLine="640"/>
        <w:rPr>
          <w:rFonts w:ascii="仿宋_GB2312" w:hAnsi="宋体" w:eastAsia="仿宋_GB2312" w:cs="宋体"/>
          <w:color w:val="333333"/>
          <w:szCs w:val="28"/>
        </w:rPr>
      </w:pPr>
      <w:r>
        <w:rPr>
          <w:rFonts w:hint="eastAsia" w:ascii="仿宋_GB2312" w:hAnsi="宋体" w:eastAsia="仿宋_GB2312" w:cs="宋体"/>
          <w:b/>
          <w:bCs/>
          <w:color w:val="333333"/>
          <w:szCs w:val="28"/>
        </w:rPr>
        <w:t>第九条</w:t>
      </w:r>
      <w:r>
        <w:rPr>
          <w:spacing w:val="97"/>
        </w:rPr>
        <w:t xml:space="preserve"> </w:t>
      </w:r>
      <w:r>
        <w:rPr>
          <w:rFonts w:hint="eastAsia" w:ascii="仿宋_GB2312" w:hAnsi="宋体" w:eastAsia="仿宋_GB2312" w:cs="宋体"/>
          <w:color w:val="333333"/>
          <w:szCs w:val="28"/>
        </w:rPr>
        <w:t>以联合体形式参加学校采购活动的，其投诉应当由组成联合体的所有供应商共同提出。</w:t>
      </w:r>
    </w:p>
    <w:p>
      <w:pPr>
        <w:spacing w:before="240" w:beforeLines="100" w:after="240" w:afterLines="100"/>
        <w:jc w:val="center"/>
        <w:rPr>
          <w:rFonts w:ascii="仿宋_GB2312" w:hAnsi="黑体" w:eastAsia="仿宋_GB2312" w:cs="宋体"/>
          <w:b/>
          <w:bCs/>
          <w:color w:val="333333"/>
          <w:szCs w:val="28"/>
        </w:rPr>
      </w:pPr>
      <w:r>
        <w:rPr>
          <w:rFonts w:hint="eastAsia" w:ascii="仿宋_GB2312" w:hAnsi="黑体" w:eastAsia="仿宋_GB2312" w:cs="宋体"/>
          <w:b/>
          <w:bCs/>
          <w:color w:val="333333"/>
          <w:szCs w:val="28"/>
        </w:rPr>
        <w:t>第二章 质疑的提出</w:t>
      </w:r>
    </w:p>
    <w:p>
      <w:pPr>
        <w:pStyle w:val="11"/>
        <w:spacing w:after="0"/>
        <w:ind w:right="122"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第十条  </w:t>
      </w:r>
      <w:r>
        <w:rPr>
          <w:rFonts w:hint="eastAsia" w:ascii="仿宋_GB2312" w:hAnsi="宋体" w:eastAsia="仿宋_GB2312" w:cs="宋体"/>
          <w:color w:val="333333"/>
          <w:szCs w:val="28"/>
        </w:rPr>
        <w:t>校内自主采购活动中，供应商认为采购文件、采购过程、中标或者成交结果使自己的权益受到损害的，可以在知道或者应知其权益受到损害之日起 7 个工作日内，以书面形式向国资处、项目单位、采购代理机构提出质疑。采购文件可以要求供应商在质疑期内一次性提出针对同一采购程序环节的质疑。</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第十一条  </w:t>
      </w:r>
      <w:r>
        <w:rPr>
          <w:rFonts w:hint="eastAsia" w:ascii="仿宋_GB2312" w:hAnsi="宋体" w:eastAsia="仿宋_GB2312" w:cs="宋体"/>
          <w:color w:val="333333"/>
          <w:szCs w:val="28"/>
        </w:rPr>
        <w:t>校内自主采购活动中，提出质疑的供应商（以下简称质疑供应商）应当是参与所质疑项目采购活动的供应商。潜在供应商已依法依规获取其可质疑的采购文件的，可以对该文件提出质疑。对采购文件提出质疑的，应当在采购文件规定的时间内提出。</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b/>
          <w:bCs/>
          <w:color w:val="333333"/>
          <w:szCs w:val="28"/>
        </w:rPr>
        <w:t xml:space="preserve">第十二条  </w:t>
      </w:r>
      <w:r>
        <w:rPr>
          <w:rFonts w:hint="eastAsia" w:ascii="仿宋_GB2312" w:hAnsi="宋体" w:eastAsia="仿宋_GB2312" w:cs="宋体"/>
          <w:color w:val="333333"/>
          <w:szCs w:val="28"/>
        </w:rPr>
        <w:t>校内自主采购活动中，供应商提出质疑应当提交质疑函和必要的证明材料。质疑函应当包括下列内容：</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（一）供应商的姓名或者单位名称、地址、邮编、联系人及联系电话；</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（二）质疑项目的名称、编号；</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（三）具体、明确的质疑事项和与质疑事项相关的请求；</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（四）事实依据；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（五）必要的法律依据；</w:t>
      </w:r>
    </w:p>
    <w:p>
      <w:pPr>
        <w:pStyle w:val="11"/>
        <w:spacing w:after="0"/>
        <w:ind w:right="119" w:firstLine="640"/>
        <w:rPr>
          <w:rFonts w:ascii="仿宋_GB2312" w:hAnsi="宋体" w:eastAsia="仿宋_GB2312" w:cs="宋体"/>
          <w:color w:val="333333"/>
          <w:szCs w:val="28"/>
        </w:rPr>
      </w:pPr>
      <w:r>
        <w:rPr>
          <w:rFonts w:hint="eastAsia" w:ascii="仿宋_GB2312" w:hAnsi="宋体" w:eastAsia="仿宋_GB2312" w:cs="宋体"/>
          <w:color w:val="333333"/>
          <w:szCs w:val="28"/>
        </w:rPr>
        <w:t>（六）提出质疑的日期。供应商为自然人的，应当由本人签字；供应商为法人或者其他组织的，应当由法定代表人、主要负责人，或者其授权代表签字或者盖章，并加盖公章。</w:t>
      </w:r>
    </w:p>
    <w:p>
      <w:pPr>
        <w:pStyle w:val="11"/>
        <w:spacing w:after="0"/>
        <w:ind w:right="259" w:firstLine="640"/>
      </w:pPr>
      <w:r>
        <w:rPr>
          <w:rFonts w:hint="eastAsia" w:ascii="仿宋_GB2312" w:hAnsi="宋体" w:eastAsia="仿宋_GB2312" w:cs="宋体"/>
          <w:b/>
          <w:bCs/>
          <w:color w:val="333333"/>
          <w:szCs w:val="28"/>
        </w:rPr>
        <w:t xml:space="preserve">第十三条  </w:t>
      </w:r>
      <w:r>
        <w:rPr>
          <w:rFonts w:hint="eastAsia" w:ascii="仿宋_GB2312" w:hAnsi="宋体" w:eastAsia="仿宋_GB2312" w:cs="宋体"/>
          <w:color w:val="333333"/>
          <w:szCs w:val="28"/>
        </w:rPr>
        <w:t>供应商的书面质疑如不符合本办法第十二条的规定，国资处、项目单位、采购代理机构应及时书面告知其补充或修改书面质疑材料的具体内容，并规定重新提交书面质疑的期限。</w:t>
      </w:r>
    </w:p>
    <w:p>
      <w:pPr>
        <w:spacing w:before="240" w:beforeLines="100" w:after="240" w:afterLines="100"/>
        <w:jc w:val="center"/>
        <w:rPr>
          <w:rFonts w:ascii="仿宋_GB2312" w:hAnsi="微软雅黑" w:eastAsia="仿宋_GB2312"/>
          <w:color w:val="3E3E3E"/>
          <w:szCs w:val="28"/>
        </w:rPr>
      </w:pPr>
      <w:r>
        <w:rPr>
          <w:rFonts w:hint="eastAsia" w:ascii="仿宋_GB2312" w:hAnsi="黑体" w:eastAsia="仿宋_GB2312"/>
          <w:b/>
          <w:color w:val="3E3E3E"/>
          <w:szCs w:val="28"/>
        </w:rPr>
        <w:t>第三章  质疑的答复</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第十四条  </w:t>
      </w:r>
      <w:r>
        <w:rPr>
          <w:rFonts w:hint="eastAsia" w:ascii="仿宋_GB2312" w:hAnsi="宋体" w:eastAsia="仿宋_GB2312" w:cs="Calibri"/>
          <w:color w:val="333333"/>
          <w:szCs w:val="28"/>
        </w:rPr>
        <w:t>校内自主采购活动中，国资处、项目单位、采购代理机构不得拒收质疑供应商在法定质疑期内发出的质疑函，应当在收到质疑函后 7 个工作日内作出答复，并以书面形式通知质疑供应商。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第十五条  </w:t>
      </w:r>
      <w:r>
        <w:rPr>
          <w:rFonts w:hint="eastAsia" w:ascii="仿宋_GB2312" w:hAnsi="宋体" w:eastAsia="仿宋_GB2312" w:cs="Calibri"/>
          <w:color w:val="333333"/>
          <w:szCs w:val="28"/>
        </w:rPr>
        <w:t>供应商的书面质疑属于下列情形之一的，国资处、项目单位、采购代理机构可不予受理，并以书面形式告知其不予受理的原因：</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（一）未通过资格审核，或未参与该采购项目活动的供应商；</w:t>
      </w:r>
    </w:p>
    <w:p>
      <w:pPr>
        <w:pStyle w:val="11"/>
        <w:spacing w:after="0"/>
        <w:ind w:right="247" w:firstLine="640"/>
        <w:rPr>
          <w:w w:val="99"/>
        </w:rPr>
      </w:pPr>
      <w:r>
        <w:rPr>
          <w:rFonts w:hint="eastAsia" w:ascii="仿宋_GB2312" w:hAnsi="宋体" w:eastAsia="仿宋_GB2312" w:cs="Calibri"/>
          <w:color w:val="333333"/>
          <w:szCs w:val="28"/>
        </w:rPr>
        <w:t>（二）已超过法律规定或采购文件约定的质疑期限。</w:t>
      </w:r>
      <w:r>
        <w:rPr>
          <w:w w:val="99"/>
        </w:rPr>
        <w:t xml:space="preserve"> </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第十六条  </w:t>
      </w:r>
      <w:r>
        <w:rPr>
          <w:rFonts w:hint="eastAsia" w:ascii="仿宋_GB2312" w:hAnsi="宋体" w:eastAsia="仿宋_GB2312" w:cs="Calibri"/>
          <w:color w:val="333333"/>
          <w:szCs w:val="28"/>
        </w:rPr>
        <w:t>国资处、项目单位可就供应商的质疑事项进行调查取证，有关当事人应当如实反映情况和提供有关材料。</w:t>
      </w:r>
    </w:p>
    <w:p>
      <w:pPr>
        <w:pStyle w:val="11"/>
        <w:spacing w:after="0"/>
        <w:ind w:right="10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第十七条  </w:t>
      </w:r>
      <w:r>
        <w:rPr>
          <w:rFonts w:hint="eastAsia" w:ascii="仿宋_GB2312" w:hAnsi="宋体" w:eastAsia="仿宋_GB2312" w:cs="Calibri"/>
          <w:color w:val="333333"/>
          <w:szCs w:val="28"/>
        </w:rPr>
        <w:t>校内自主采购活动中，供应商对评审过程、中标或者成交结果提出质疑的，国资处、项目单位、采购代理机构可以组织原采购评审小组共同答复质疑。</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第十八条  </w:t>
      </w:r>
      <w:r>
        <w:rPr>
          <w:rFonts w:hint="eastAsia" w:ascii="仿宋_GB2312" w:hAnsi="宋体" w:eastAsia="仿宋_GB2312" w:cs="Calibri"/>
          <w:color w:val="333333"/>
          <w:szCs w:val="28"/>
        </w:rPr>
        <w:t>校内自主采购活动中，质疑答复应当包括下列内容：</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（一）质疑供应商的姓名或者单位名称；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（二）收到质疑函的日期、质疑项目名称及编号；</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（三）质疑事项、质疑答复的具体内容、事实依据和法律及相关政策规定等依据；</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（四）告知质疑供应商依法投诉的权利；</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（五）质疑答复人名称；</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（六）答复质疑的日期。</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Calibri"/>
          <w:color w:val="333333"/>
          <w:szCs w:val="28"/>
        </w:rPr>
        <w:t>质疑答复的内容不得涉及商业秘密。</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第十九条  </w:t>
      </w:r>
      <w:r>
        <w:rPr>
          <w:rFonts w:hint="eastAsia" w:ascii="仿宋_GB2312" w:hAnsi="宋体" w:eastAsia="仿宋_GB2312" w:cs="Calibri"/>
          <w:color w:val="333333"/>
          <w:szCs w:val="28"/>
        </w:rPr>
        <w:t>校内自主采购活动中，国资处、项目单位、采购代理机构认为供应商质疑不成立，或者成立但未对中标、成交结果构成影响的，继续开展采购活动；认为供应商质疑成立且影响或者可能影响中标、成交结果的，按照下列情况处理：</w:t>
      </w:r>
    </w:p>
    <w:p>
      <w:pPr>
        <w:pStyle w:val="11"/>
        <w:spacing w:after="0"/>
        <w:ind w:right="247" w:firstLine="480"/>
        <w:rPr>
          <w:rFonts w:ascii="仿宋_GB2312" w:hAnsi="宋体" w:eastAsia="仿宋_GB2312" w:cs="Calibri"/>
          <w:color w:val="333333"/>
          <w:szCs w:val="28"/>
        </w:rPr>
      </w:pPr>
      <w:r>
        <w:rPr>
          <w:rFonts w:hint="eastAsia" w:ascii="仿宋_GB2312" w:hAnsi="宋体" w:eastAsia="仿宋_GB2312" w:cs="Calibri"/>
          <w:color w:val="333333"/>
          <w:szCs w:val="28"/>
        </w:rPr>
        <w:t>（一）对采购文件提出的质疑，依法通过澄清或者修改可以继续开展采购活动的，澄清或者修改采购文件后继续开展采购活动；否则应当修改采购文件后重新开展采购活动；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对采购过程、中标或者成交结果提出的质疑，合格供应商符合法定数量时，可以从合格的中标或者成交候选人中另行确定中标、成交供应商的，应当另行确定中标、成交供应商；否则应当重新开展采购活动。</w:t>
      </w:r>
    </w:p>
    <w:p>
      <w:pPr>
        <w:pStyle w:val="11"/>
        <w:spacing w:after="0"/>
        <w:ind w:firstLine="640"/>
        <w:jc w:val="left"/>
        <w:rPr>
          <w:rFonts w:ascii="仿宋_GB2312" w:hAnsi="宋体" w:eastAsia="仿宋_GB2312" w:cs="Calibri"/>
          <w:color w:val="333333"/>
          <w:szCs w:val="28"/>
        </w:rPr>
      </w:pPr>
      <w:r>
        <w:rPr>
          <w:rFonts w:hint="eastAsia" w:ascii="仿宋_GB2312" w:hAnsi="宋体" w:eastAsia="仿宋_GB2312" w:cs="Calibri"/>
          <w:color w:val="333333"/>
          <w:szCs w:val="28"/>
        </w:rPr>
        <w:t>质疑答复导致中标、成交结果改变的，国资处、项目单位应当将有关情况书面报告纪委办公室。</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第四章  投诉的提起</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第二十条  </w:t>
      </w:r>
      <w:r>
        <w:rPr>
          <w:rFonts w:hint="eastAsia" w:ascii="仿宋_GB2312" w:hAnsi="宋体" w:eastAsia="仿宋_GB2312" w:cs="Calibri"/>
          <w:color w:val="333333"/>
          <w:szCs w:val="28"/>
        </w:rPr>
        <w:t>校内自主采购活动中，校纪委办公室负责接收和处理供应商的投诉。质疑供应商对国资处、项目单位、采购代理机构的答复不满意，或者国资处、项目单位、采购代理机构未在规定时间内作出答复的，可以在答复期满后7个工作日内向学校纪委办公室提起投诉。国资处、项目单位、采购代理机构在采购活动中未正常履职、存在违规违纪行为的，可向学校纪委办公室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第二十一条</w:t>
      </w:r>
      <w:r>
        <w:tab/>
      </w:r>
      <w:r>
        <w:rPr>
          <w:rFonts w:hint="eastAsia" w:ascii="仿宋_GB2312" w:hAnsi="宋体" w:eastAsia="仿宋_GB2312" w:cs="Calibri"/>
          <w:color w:val="333333"/>
          <w:szCs w:val="28"/>
        </w:rPr>
        <w:t>校内自主采购活动中，投诉人投诉时,应当提交投诉书和必要的证明材料。投诉书应当包括下列内容：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 址、邮编、联系人及联系电话；</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（二）质疑和质疑答复情况说明及相关证明材料；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（三）具体、明确的投诉事项和与投诉事项相关的投诉请求；</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（四）事实依据；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（五）法律依据；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 xml:space="preserve">（六）提起投诉的日期。 </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投诉人为自然人的，应当由本人签字；投诉人为法人或者其他组织的，应当由法定代表人、主要负责人，或者其授权代表签字或者盖章，并加盖公章。</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第二十二条</w:t>
      </w:r>
      <w:r>
        <w:tab/>
      </w:r>
      <w:r>
        <w:rPr>
          <w:rFonts w:hint="eastAsia" w:ascii="仿宋_GB2312" w:hAnsi="宋体" w:eastAsia="仿宋_GB2312" w:cs="Calibri"/>
          <w:color w:val="333333"/>
          <w:szCs w:val="28"/>
        </w:rPr>
        <w:t>投诉人应当根据本办法第七条规定的信息内容，并按照其规定的方式提起投诉。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投诉人提起投诉应当符合下列条件：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（一）提起投诉前已依法、依规进行质疑；</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（二）投诉书内容符合本办法的规定；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（三）在投诉有效期限内提起投诉；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（四）同一投诉事项未经投诉处理。</w:t>
      </w:r>
    </w:p>
    <w:p>
      <w:pPr>
        <w:pStyle w:val="11"/>
        <w:tabs>
          <w:tab w:val="left" w:pos="2762"/>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第二十三条  </w:t>
      </w:r>
      <w:r>
        <w:rPr>
          <w:rFonts w:hint="eastAsia" w:ascii="仿宋_GB2312" w:hAnsi="宋体" w:eastAsia="仿宋_GB2312" w:cs="Calibri"/>
          <w:color w:val="333333"/>
          <w:szCs w:val="28"/>
        </w:rPr>
        <w:t>供应商投诉的事项不得超出已质疑事项的范围，但基于质疑答复内容提出的投诉事项除外。</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第五章  投诉的处理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第二十四条  </w:t>
      </w:r>
      <w:r>
        <w:rPr>
          <w:rFonts w:hint="eastAsia" w:ascii="仿宋_GB2312" w:hAnsi="宋体" w:eastAsia="仿宋_GB2312" w:cs="Calibri"/>
          <w:color w:val="333333"/>
          <w:szCs w:val="28"/>
        </w:rPr>
        <w:t>纪委办公室收到投诉书后，应当在 5 个工作日内进行审查，审查后按照下列情况处理：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（一）投诉书内容不符合本办法第二十一条规定的，应当在收到投诉书 5 个工作日内一次性书面通知投诉人补正。补正通知应当载明需要补正的事项和合理的补正期限。未按照补正期限进行补正或者补正后仍不符合规定的，不予受理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（二）投诉不符合本办法第二十二条规定条件的，应当在 3 个工作日内书面告知投诉人不予受理，并说明理由；</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（三）投诉不属于本部门管辖的，应当在 3 个工作日内书面告知投诉人向有管辖权的部门提起投诉；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（四）投诉符合本办法第二十一条、第二十二条规定的，自收到投诉书之日起即为受理，并在收到投诉后 8 个工作日 内向被投诉人和其他与投诉事项有关的当事人发出投诉答复通知书及投诉书副本。</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第二十五条</w:t>
      </w:r>
      <w:r>
        <w:rPr>
          <w:spacing w:val="99"/>
        </w:rPr>
        <w:t xml:space="preserve"> </w:t>
      </w:r>
      <w:r>
        <w:rPr>
          <w:rFonts w:hint="eastAsia" w:ascii="仿宋_GB2312" w:hAnsi="宋体" w:eastAsia="仿宋_GB2312" w:cs="Calibri"/>
          <w:color w:val="333333"/>
          <w:szCs w:val="28"/>
        </w:rPr>
        <w:t>国资处、项目单位和其他与投诉事项有关的当事人应当在收到投诉答复通知书及投诉书副本之日起 5 个工作日内，以书面形式向纪委办公室作出说明，并提交相关证据、依据和其他有关材料。</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第二十六条</w:t>
      </w:r>
      <w:r>
        <w:rPr>
          <w:spacing w:val="124"/>
        </w:rPr>
        <w:t xml:space="preserve"> </w:t>
      </w:r>
      <w:r>
        <w:rPr>
          <w:rFonts w:hint="eastAsia" w:ascii="仿宋_GB2312" w:hAnsi="宋体" w:eastAsia="仿宋_GB2312" w:cs="Calibri"/>
          <w:color w:val="333333"/>
          <w:szCs w:val="28"/>
        </w:rPr>
        <w:t>纪委办公室处理投诉事项原则上采用书面审查的方式。纪委办公室认为有必要时，可以进行调查取证或者组织质证。</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第二十七条</w:t>
      </w:r>
      <w:r>
        <w:rPr>
          <w:spacing w:val="101"/>
        </w:rPr>
        <w:t xml:space="preserve"> </w:t>
      </w:r>
      <w:r>
        <w:rPr>
          <w:rFonts w:hint="eastAsia" w:ascii="仿宋_GB2312" w:hAnsi="宋体" w:eastAsia="仿宋_GB2312" w:cs="Calibri"/>
          <w:color w:val="333333"/>
          <w:szCs w:val="28"/>
        </w:rPr>
        <w:t>纪委办公室可以根据法律、法规规定或者职责权限，委托相关单位或者第三方开展调查取证、检验、检测、鉴定。质证应当通知相关当事人到场，并制作质证笔录。质证笔录应当由当事人签字确认。</w:t>
      </w:r>
    </w:p>
    <w:p>
      <w:pPr>
        <w:pStyle w:val="11"/>
        <w:spacing w:after="0"/>
        <w:ind w:right="247"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第二十八条</w:t>
      </w:r>
      <w:r>
        <w:rPr>
          <w:spacing w:val="98"/>
        </w:rPr>
        <w:t xml:space="preserve"> </w:t>
      </w:r>
      <w:r>
        <w:rPr>
          <w:rFonts w:hint="eastAsia" w:ascii="仿宋_GB2312" w:hAnsi="宋体" w:eastAsia="仿宋_GB2312" w:cs="Calibri"/>
          <w:color w:val="333333"/>
          <w:szCs w:val="28"/>
        </w:rPr>
        <w:t>纪委办公室依法、依规进行调查取证时，投诉人、国资处、项目单位以及与投诉事项有关的部门及人员应当如实反映情况，并提供纪委办公室所需要的相关材料。</w:t>
      </w:r>
    </w:p>
    <w:p>
      <w:pPr>
        <w:pStyle w:val="11"/>
        <w:spacing w:after="0"/>
        <w:ind w:right="101"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第二十九条</w:t>
      </w:r>
      <w:r>
        <w:rPr>
          <w:spacing w:val="116"/>
        </w:rPr>
        <w:t xml:space="preserve"> </w:t>
      </w:r>
      <w:r>
        <w:rPr>
          <w:rFonts w:hint="eastAsia" w:ascii="仿宋_GB2312" w:hAnsi="宋体" w:eastAsia="仿宋_GB2312" w:cs="Calibri"/>
          <w:color w:val="333333"/>
          <w:szCs w:val="28"/>
        </w:rPr>
        <w:t>应当由投诉人承担举证责任的投诉事项， 投诉人未提供相关证据、依据和其他有关材料的，视为该投诉事项不成立；国资处、项目单位以及与投诉事项有关的部门及人员未按照投诉答复通知书要求提交相关证据、依据和其他有关材料的，视同其放弃说明权利，依法承担不利后果。</w:t>
      </w:r>
    </w:p>
    <w:p>
      <w:pPr>
        <w:pStyle w:val="11"/>
        <w:spacing w:after="0"/>
        <w:ind w:right="26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第三十条 </w:t>
      </w:r>
      <w:r>
        <w:rPr>
          <w:rFonts w:hint="eastAsia" w:ascii="仿宋_GB2312" w:hAnsi="宋体" w:eastAsia="仿宋_GB2312" w:cs="Calibri"/>
          <w:color w:val="333333"/>
          <w:szCs w:val="28"/>
        </w:rPr>
        <w:t>纪委办公室应当自收到投诉之日起 30 个工作日内，对投诉事项作出处理决定。</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第三十一条</w:t>
      </w:r>
      <w:r>
        <w:rPr>
          <w:spacing w:val="100"/>
        </w:rPr>
        <w:t xml:space="preserve"> </w:t>
      </w:r>
      <w:r>
        <w:rPr>
          <w:rFonts w:hint="eastAsia" w:ascii="仿宋_GB2312" w:hAnsi="宋体" w:eastAsia="仿宋_GB2312" w:cs="Calibri"/>
          <w:color w:val="333333"/>
          <w:szCs w:val="28"/>
        </w:rPr>
        <w:t>纪委办公室处理投诉事项，需要检验、检测、鉴定、专家评审以及需要投诉人补正材料的，所需时间不计算在投诉处理期限内。前款所称所需时间，是指纪委办公室向相关单位、第三方、投诉人发出相关文书、补正通知之日至收到相关反馈文书或材料之日。纪委办公室向相关单位、第三方开展检验、检测、鉴定、专家评审的，应当将所需时间告知投诉人。</w:t>
      </w:r>
    </w:p>
    <w:p>
      <w:pPr>
        <w:pStyle w:val="11"/>
        <w:spacing w:after="0"/>
        <w:ind w:right="259"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第三十二条</w:t>
      </w:r>
      <w:r>
        <w:rPr>
          <w:spacing w:val="99"/>
        </w:rPr>
        <w:t xml:space="preserve"> </w:t>
      </w:r>
      <w:r>
        <w:rPr>
          <w:rFonts w:hint="eastAsia" w:ascii="仿宋_GB2312" w:hAnsi="宋体" w:eastAsia="仿宋_GB2312" w:cs="Calibri"/>
          <w:color w:val="333333"/>
          <w:szCs w:val="28"/>
        </w:rPr>
        <w:t>纪委办公室在处理投诉事项期间，可以视具体情况书面通知国资处、项目单位、采购代理机构暂停采购活动，暂停采购活动时间最长不得超过 30 日。</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国资处、项目单位、采购代理机构收到暂停采购活动通知后应当立即中止采购活动，在法定的暂停期限结束前或者 纪委办公室发出恢复采购活动通知前，不得进行该项采购活动。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第三十三条</w:t>
      </w:r>
      <w:r>
        <w:rPr>
          <w:spacing w:val="100"/>
        </w:rPr>
        <w:t xml:space="preserve"> </w:t>
      </w:r>
      <w:r>
        <w:rPr>
          <w:rFonts w:hint="eastAsia" w:ascii="仿宋_GB2312" w:hAnsi="宋体" w:eastAsia="仿宋_GB2312" w:cs="Calibri"/>
          <w:color w:val="333333"/>
          <w:szCs w:val="28"/>
        </w:rPr>
        <w:t>投诉处理过程中，有下列情形之一的，纪委办公室应当驳回投诉：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（一）发现投诉不符合受理条件；</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（二）投诉事项缺乏事实依据，投诉事项不成立；</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（三）投诉人捏造事实或者提供虚假材料；</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（四）投诉人以非法手段取得证明材料。证据来源的合法性存在明显疑问，投诉人无法证明其取得方式合法的，视为以非法手段取得证明材料。</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第三十四条  </w:t>
      </w:r>
      <w:r>
        <w:rPr>
          <w:rFonts w:hint="eastAsia" w:ascii="仿宋_GB2312" w:hAnsi="宋体" w:eastAsia="仿宋_GB2312" w:cs="Calibri"/>
          <w:color w:val="333333"/>
          <w:szCs w:val="28"/>
        </w:rPr>
        <w:t>纪委办公室受理投诉后,投诉人书面申请撤回投诉的，纪委办公室应当终止投诉处理程序，并书面告知相关当事人。</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第三十五条  </w:t>
      </w:r>
      <w:r>
        <w:rPr>
          <w:rFonts w:hint="eastAsia" w:ascii="仿宋_GB2312" w:hAnsi="宋体" w:eastAsia="仿宋_GB2312" w:cs="Calibri"/>
          <w:color w:val="333333"/>
          <w:szCs w:val="28"/>
        </w:rPr>
        <w:t>投诉人对采购文件提起的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第三十六条  </w:t>
      </w:r>
      <w:r>
        <w:rPr>
          <w:rFonts w:hint="eastAsia" w:ascii="仿宋_GB2312" w:hAnsi="宋体" w:eastAsia="仿宋_GB2312" w:cs="Calibri"/>
          <w:color w:val="333333"/>
          <w:szCs w:val="28"/>
        </w:rPr>
        <w:t>投诉人对采购过程或者采购结果提起的 投诉事项，纪委办公室经查证属实的，应当认定投诉事项成立。经认定成立的投诉事项不影响采购结果的，继续开展采购活动；影响或者可能影响采购结果的，纪委办公室按照下列情况处理：</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（一）未确定中标或者成交供应商的，责令重新开展采购活动；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（四）采购合同已经履行，给他人造成损失的，相关当事人可依法提起诉讼,由责任人承担赔偿责任。投诉人对废标行为提起的投诉事项成立的，纪委办公室应当认定废标行为无效。</w:t>
      </w:r>
    </w:p>
    <w:p>
      <w:pPr>
        <w:pStyle w:val="11"/>
        <w:spacing w:after="0"/>
        <w:ind w:right="260"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第三十七条  </w:t>
      </w:r>
      <w:r>
        <w:rPr>
          <w:rFonts w:hint="eastAsia" w:ascii="仿宋_GB2312" w:hAnsi="宋体" w:eastAsia="仿宋_GB2312" w:cs="Calibri"/>
          <w:color w:val="333333"/>
          <w:szCs w:val="28"/>
        </w:rPr>
        <w:t>纪委办公室作出处理决定，应当制作投诉处理决定书，并加盖公章。投诉处理决定书应当包括下列内容：</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（一）投诉人和被投诉人的姓名或者单位名称、通讯地址等；</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（二）处理决定查明的事实和相关依据，具体处理决定和法律依据；</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（三）告知相关当事人向上级主管部门投诉或提起民事诉讼的权利；</w:t>
      </w:r>
    </w:p>
    <w:p>
      <w:pPr>
        <w:pStyle w:val="11"/>
        <w:spacing w:after="0"/>
        <w:ind w:right="260" w:firstLine="480"/>
        <w:rPr>
          <w:rFonts w:ascii="仿宋_GB2312" w:hAnsi="宋体" w:eastAsia="仿宋_GB2312" w:cs="Calibri"/>
          <w:color w:val="333333"/>
          <w:szCs w:val="28"/>
        </w:rPr>
      </w:pPr>
      <w:r>
        <w:rPr>
          <w:rFonts w:hint="eastAsia" w:ascii="仿宋_GB2312" w:hAnsi="宋体" w:eastAsia="仿宋_GB2312" w:cs="Calibri"/>
          <w:color w:val="333333"/>
          <w:szCs w:val="28"/>
        </w:rPr>
        <w:t>（四）作出处理决定的日期。</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第三十八条  </w:t>
      </w:r>
      <w:r>
        <w:rPr>
          <w:rFonts w:hint="eastAsia" w:ascii="仿宋_GB2312" w:hAnsi="宋体" w:eastAsia="仿宋_GB2312" w:cs="Calibri"/>
          <w:color w:val="333333"/>
          <w:szCs w:val="28"/>
        </w:rPr>
        <w:t>纪委办公室应当将投诉处理决定书送达投诉人和与投诉事项有关的当事人，并及时将投诉处理结果在校园网公告。</w:t>
      </w:r>
    </w:p>
    <w:p>
      <w:pPr>
        <w:pStyle w:val="11"/>
        <w:tabs>
          <w:tab w:val="left" w:pos="2680"/>
        </w:tabs>
        <w:spacing w:after="0"/>
        <w:ind w:firstLine="562" w:firstLineChars="20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第三十九条  </w:t>
      </w:r>
      <w:r>
        <w:rPr>
          <w:rFonts w:hint="eastAsia" w:ascii="仿宋_GB2312" w:hAnsi="宋体" w:eastAsia="仿宋_GB2312" w:cs="Calibri"/>
          <w:color w:val="333333"/>
          <w:szCs w:val="28"/>
        </w:rPr>
        <w:t>纪委办公室应当完善投诉处理档案管理。</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第六章  法律责任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第四十条  </w:t>
      </w:r>
      <w:r>
        <w:rPr>
          <w:rFonts w:hint="eastAsia" w:ascii="仿宋_GB2312" w:hAnsi="宋体" w:eastAsia="仿宋_GB2312" w:cs="Calibri"/>
          <w:color w:val="333333"/>
          <w:szCs w:val="28"/>
        </w:rPr>
        <w:t>国资处、项目部门、采购代理机构有下列情形之一的，由纪委办公室责令限期改正；情节严重的，给予警告，对直接负责的主管人员和其他直接责任人员依法依规追究相应责任：</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（一）拒收质疑供应商在质疑期内发出的质疑函；</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（二）对质疑不予答复或者答复与事实明显不符，并不能作出合理说明；</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（三）拒绝配合纪委办公室处理投诉事宜。</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宋体"/>
          <w:b/>
          <w:bCs/>
          <w:color w:val="333333"/>
          <w:szCs w:val="28"/>
        </w:rPr>
        <w:t>第四十一条</w:t>
      </w:r>
      <w:r>
        <w:tab/>
      </w:r>
      <w:r>
        <w:rPr>
          <w:rFonts w:hint="eastAsia"/>
        </w:rPr>
        <w:t xml:space="preserve">  </w:t>
      </w:r>
      <w:r>
        <w:rPr>
          <w:rFonts w:hint="eastAsia" w:ascii="仿宋_GB2312" w:hAnsi="宋体" w:eastAsia="仿宋_GB2312" w:cs="Calibri"/>
          <w:color w:val="333333"/>
          <w:szCs w:val="28"/>
        </w:rPr>
        <w:t>投诉人在学校采购活动中 12 个月内三次以上投诉查无实据的，列入不良行为记录名单。</w:t>
      </w:r>
    </w:p>
    <w:p>
      <w:pPr>
        <w:pStyle w:val="11"/>
        <w:spacing w:after="0"/>
        <w:ind w:right="122" w:firstLine="640"/>
        <w:rPr>
          <w:rFonts w:ascii="仿宋_GB2312" w:hAnsi="宋体" w:eastAsia="仿宋_GB2312" w:cs="Calibri"/>
          <w:color w:val="333333"/>
          <w:szCs w:val="28"/>
        </w:rPr>
      </w:pPr>
      <w:r>
        <w:rPr>
          <w:rFonts w:hint="eastAsia" w:ascii="仿宋_GB2312" w:hAnsi="宋体" w:eastAsia="仿宋_GB2312" w:cs="Calibri"/>
          <w:color w:val="333333"/>
          <w:szCs w:val="28"/>
        </w:rPr>
        <w:t>投诉人有下列行为之一的，属于虚假、恶意投诉，由国资处、项目单位、纪委办公室列入不良行为记录名单，禁止 其 1 至 3 年内参加学校采购活动：</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（一）捏造事实;</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（二）提供虚假材料;</w:t>
      </w:r>
    </w:p>
    <w:p>
      <w:pPr>
        <w:jc w:val="left"/>
        <w:rPr>
          <w:rFonts w:ascii="仿宋_GB2312" w:hAnsi="宋体" w:eastAsia="仿宋_GB2312" w:cs="Calibri"/>
          <w:color w:val="333333"/>
          <w:szCs w:val="28"/>
        </w:rPr>
      </w:pPr>
      <w:r>
        <w:rPr>
          <w:rFonts w:hint="eastAsia" w:ascii="仿宋_GB2312" w:hAnsi="宋体" w:eastAsia="仿宋_GB2312" w:cs="Calibri"/>
          <w:color w:val="333333"/>
          <w:szCs w:val="28"/>
        </w:rPr>
        <w:t>（三）以非法手段取得证明材料。证据来源的合法性存在明显疑问，投诉人无法证明其取得方式合法的，视为以非法手段取得证明材料。</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第四十二条  </w:t>
      </w:r>
      <w:r>
        <w:rPr>
          <w:rFonts w:hint="eastAsia" w:ascii="仿宋_GB2312" w:hAnsi="宋体" w:eastAsia="仿宋_GB2312" w:cs="Calibri"/>
          <w:color w:val="333333"/>
          <w:szCs w:val="28"/>
        </w:rPr>
        <w:t xml:space="preserve">国资处、项目单位在处理质疑过程中，发现采购当事人有违法违规行为的，应在规定的权限范围内及时给予处理；无权处理的，应移交有关部门依法依规处理。 </w:t>
      </w:r>
    </w:p>
    <w:p>
      <w:pPr>
        <w:pStyle w:val="11"/>
        <w:tabs>
          <w:tab w:val="left" w:pos="1919"/>
        </w:tabs>
        <w:spacing w:after="0"/>
        <w:ind w:right="122" w:firstLine="562" w:firstLineChars="200"/>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第四十三条  </w:t>
      </w:r>
      <w:r>
        <w:rPr>
          <w:rFonts w:hint="eastAsia" w:ascii="仿宋_GB2312" w:hAnsi="宋体" w:eastAsia="仿宋_GB2312" w:cs="Calibri"/>
          <w:color w:val="333333"/>
          <w:szCs w:val="28"/>
        </w:rPr>
        <w:t>国资处、项目单位和纪委办公室的工作人员在处理质疑、投诉过程中违反本办法规定及存在滥用职 权、玩忽职守、徇私舞弊等行为的，学校将依法依规追究其相应责任。</w:t>
      </w:r>
    </w:p>
    <w:p>
      <w:pPr>
        <w:spacing w:before="240" w:beforeLines="100" w:after="240" w:afterLines="100"/>
        <w:jc w:val="center"/>
        <w:rPr>
          <w:rFonts w:ascii="仿宋_GB2312" w:hAnsi="黑体" w:eastAsia="仿宋_GB2312" w:cs="Calibri"/>
          <w:b/>
          <w:color w:val="3E3E3E"/>
          <w:szCs w:val="28"/>
        </w:rPr>
      </w:pPr>
      <w:r>
        <w:rPr>
          <w:rFonts w:hint="eastAsia" w:ascii="仿宋_GB2312" w:hAnsi="黑体" w:eastAsia="仿宋_GB2312" w:cs="Calibri"/>
          <w:b/>
          <w:color w:val="3E3E3E"/>
          <w:szCs w:val="28"/>
        </w:rPr>
        <w:t>第七章  附则</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第四十四条  </w:t>
      </w:r>
      <w:r>
        <w:rPr>
          <w:rFonts w:hint="eastAsia" w:ascii="仿宋_GB2312" w:hAnsi="宋体" w:eastAsia="仿宋_GB2312" w:cs="Calibri"/>
          <w:color w:val="333333"/>
          <w:szCs w:val="28"/>
        </w:rPr>
        <w:t>质疑函和投诉书应当使用中文。质疑和投诉文本采用我校制定的范本。</w:t>
      </w:r>
    </w:p>
    <w:p>
      <w:pPr>
        <w:pStyle w:val="11"/>
        <w:tabs>
          <w:tab w:val="left" w:pos="2680"/>
        </w:tabs>
        <w:spacing w:after="0"/>
        <w:ind w:right="122" w:firstLine="640"/>
        <w:jc w:val="left"/>
        <w:rPr>
          <w:rFonts w:ascii="仿宋_GB2312" w:hAnsi="宋体" w:eastAsia="仿宋_GB2312" w:cs="Calibri"/>
          <w:color w:val="333333"/>
          <w:szCs w:val="28"/>
        </w:rPr>
      </w:pPr>
      <w:r>
        <w:rPr>
          <w:rFonts w:hint="eastAsia" w:ascii="仿宋_GB2312" w:hAnsi="宋体" w:eastAsia="仿宋_GB2312" w:cs="宋体"/>
          <w:b/>
          <w:bCs/>
          <w:color w:val="333333"/>
          <w:szCs w:val="28"/>
        </w:rPr>
        <w:t xml:space="preserve">第四十五条  </w:t>
      </w:r>
      <w:r>
        <w:rPr>
          <w:rFonts w:hint="eastAsia" w:ascii="仿宋_GB2312" w:hAnsi="宋体" w:eastAsia="仿宋_GB2312" w:cs="Calibri"/>
          <w:color w:val="333333"/>
          <w:szCs w:val="28"/>
        </w:rPr>
        <w:t xml:space="preserve">本办法由学校国有资产管理处负责解释。 </w:t>
      </w:r>
    </w:p>
    <w:p>
      <w:pPr>
        <w:pStyle w:val="11"/>
        <w:tabs>
          <w:tab w:val="left" w:pos="2680"/>
        </w:tabs>
        <w:spacing w:after="0"/>
        <w:ind w:right="122" w:firstLine="640"/>
        <w:jc w:val="left"/>
        <w:rPr>
          <w:rFonts w:ascii="仿宋_GB2312" w:hAnsi="宋体" w:eastAsia="仿宋_GB2312" w:cs="Calibri"/>
          <w:color w:val="333333"/>
          <w:szCs w:val="28"/>
        </w:rPr>
        <w:sectPr>
          <w:pgSz w:w="11906" w:h="16840"/>
          <w:pgMar w:top="1500" w:right="1680" w:bottom="1260" w:left="1680" w:header="0" w:footer="1080" w:gutter="0"/>
          <w:cols w:space="720" w:num="1"/>
        </w:sectPr>
      </w:pPr>
      <w:r>
        <w:rPr>
          <w:rFonts w:hint="eastAsia" w:ascii="仿宋_GB2312" w:hAnsi="宋体" w:eastAsia="仿宋_GB2312" w:cs="宋体"/>
          <w:b/>
          <w:bCs/>
          <w:color w:val="333333"/>
          <w:szCs w:val="28"/>
        </w:rPr>
        <w:t xml:space="preserve">第四十六条  </w:t>
      </w:r>
      <w:r>
        <w:rPr>
          <w:rFonts w:hint="eastAsia" w:ascii="仿宋_GB2312" w:hAnsi="宋体" w:eastAsia="仿宋_GB2312" w:cs="Calibri"/>
          <w:color w:val="333333"/>
          <w:szCs w:val="28"/>
        </w:rPr>
        <w:t>本办法自发布之日起施行，《皖南医学院采购质疑与投诉办法（试行）》（校政〔2018〕69 号）同时废止。</w:t>
      </w:r>
    </w:p>
    <w:p>
      <w:pPr>
        <w:rPr>
          <w:rFonts w:ascii="仿宋_GB2312" w:hAnsi="宋体" w:eastAsia="仿宋_GB2312"/>
          <w:b/>
          <w:szCs w:val="28"/>
        </w:rPr>
      </w:pPr>
      <w:r>
        <w:rPr>
          <w:rFonts w:hint="eastAsia" w:ascii="仿宋_GB2312" w:hAnsi="宋体" w:eastAsia="仿宋_GB2312"/>
          <w:b/>
          <w:szCs w:val="28"/>
        </w:rPr>
        <w:t>附件5：</w:t>
      </w:r>
    </w:p>
    <w:p>
      <w:pPr>
        <w:jc w:val="center"/>
        <w:rPr>
          <w:rFonts w:ascii="仿宋_GB2312" w:hAnsi="仿宋" w:eastAsia="仿宋_GB2312" w:cs="仿宋"/>
          <w:b/>
          <w:bCs/>
          <w:szCs w:val="28"/>
        </w:rPr>
      </w:pPr>
      <w:r>
        <w:rPr>
          <w:rFonts w:hint="eastAsia" w:ascii="仿宋_GB2312" w:hAnsi="仿宋" w:eastAsia="仿宋_GB2312" w:cs="仿宋"/>
          <w:b/>
          <w:bCs/>
          <w:szCs w:val="28"/>
        </w:rPr>
        <w:t>质疑函范本</w:t>
      </w:r>
    </w:p>
    <w:p>
      <w:pPr>
        <w:adjustRightInd w:val="0"/>
        <w:snapToGrid w:val="0"/>
        <w:spacing w:before="312" w:beforeLines="100" w:line="240" w:lineRule="atLeast"/>
        <w:rPr>
          <w:rFonts w:ascii="仿宋_GB2312" w:hAnsi="黑体" w:eastAsia="仿宋_GB2312" w:cs="仿宋"/>
          <w:bCs/>
          <w:szCs w:val="28"/>
        </w:rPr>
      </w:pPr>
      <w:r>
        <w:rPr>
          <w:rFonts w:hint="eastAsia" w:ascii="仿宋_GB2312" w:hAnsi="黑体" w:eastAsia="仿宋_GB2312" w:cs="仿宋"/>
          <w:bCs/>
          <w:szCs w:val="28"/>
        </w:rPr>
        <w:t>一、质疑供应商基本信息</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质疑供应商：</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地址：</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联系人：</w:t>
      </w:r>
      <w:r>
        <w:rPr>
          <w:rFonts w:hint="eastAsia" w:ascii="仿宋_GB2312" w:hAnsi="仿宋" w:eastAsia="仿宋_GB2312" w:cs="仿宋"/>
          <w:szCs w:val="28"/>
          <w:u w:val="dotted"/>
        </w:rPr>
        <w:t xml:space="preserve">                      </w:t>
      </w: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授权代表：</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联系电话：</w:t>
      </w:r>
      <w:r>
        <w:rPr>
          <w:rFonts w:hint="eastAsia" w:ascii="仿宋_GB2312" w:hAnsi="仿宋" w:eastAsia="仿宋_GB2312" w:cs="仿宋"/>
          <w:szCs w:val="28"/>
          <w:u w:val="dotted"/>
        </w:rPr>
        <w:t xml:space="preserve">                                           </w:t>
      </w:r>
      <w:r>
        <w:rPr>
          <w:rFonts w:hint="eastAsia" w:ascii="仿宋_GB2312" w:hAnsi="仿宋" w:eastAsia="仿宋_GB2312" w:cs="仿宋"/>
          <w:szCs w:val="28"/>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 xml:space="preserve">地址： </w:t>
      </w:r>
      <w:r>
        <w:rPr>
          <w:rFonts w:hint="eastAsia" w:ascii="仿宋_GB2312" w:hAnsi="仿宋" w:eastAsia="仿宋_GB2312" w:cs="仿宋"/>
          <w:szCs w:val="28"/>
          <w:u w:val="dotted"/>
        </w:rPr>
        <w:t xml:space="preserve">                        </w:t>
      </w:r>
      <w:r>
        <w:rPr>
          <w:rFonts w:hint="eastAsia" w:ascii="仿宋_GB2312" w:hAnsi="仿宋" w:eastAsia="仿宋_GB2312" w:cs="仿宋"/>
          <w:szCs w:val="28"/>
        </w:rPr>
        <w:t>邮编：</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二、质疑项目基本情况</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质疑项目的编号：</w:t>
      </w:r>
      <w:r>
        <w:rPr>
          <w:rFonts w:hint="eastAsia" w:ascii="仿宋_GB2312" w:hAnsi="仿宋" w:eastAsia="仿宋_GB2312" w:cs="仿宋"/>
          <w:szCs w:val="28"/>
          <w:u w:val="dotted"/>
        </w:rPr>
        <w:t xml:space="preserve">               </w:t>
      </w:r>
      <w:r>
        <w:rPr>
          <w:rFonts w:hint="eastAsia" w:ascii="仿宋_GB2312" w:hAnsi="仿宋" w:eastAsia="仿宋_GB2312" w:cs="仿宋"/>
          <w:szCs w:val="28"/>
        </w:rPr>
        <w:t>包号：</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采购人名称：</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采购文件获取日期：</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三、质疑事项具体内容</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质疑事项1：</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事实依据：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法律依据：</w:t>
      </w: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u w:val="dotted"/>
        </w:rPr>
        <w:t xml:space="preserve">                                                     </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质疑事项2</w:t>
      </w:r>
    </w:p>
    <w:p>
      <w:pPr>
        <w:adjustRightInd w:val="0"/>
        <w:snapToGrid w:val="0"/>
        <w:spacing w:line="240" w:lineRule="atLeast"/>
        <w:rPr>
          <w:rFonts w:ascii="仿宋_GB2312" w:hAnsi="仿宋" w:eastAsia="仿宋_GB2312" w:cs="仿宋"/>
          <w:szCs w:val="28"/>
        </w:rPr>
      </w:pPr>
      <w:r>
        <w:rPr>
          <w:rFonts w:hint="eastAsia" w:ascii="仿宋_GB2312" w:hAnsi="仿宋" w:eastAsia="仿宋_GB2312" w:cs="仿宋"/>
          <w:szCs w:val="28"/>
        </w:rPr>
        <w:t>……</w:t>
      </w:r>
    </w:p>
    <w:p>
      <w:pPr>
        <w:adjustRightInd w:val="0"/>
        <w:snapToGrid w:val="0"/>
        <w:spacing w:line="240" w:lineRule="atLeast"/>
        <w:rPr>
          <w:rFonts w:ascii="仿宋_GB2312" w:hAnsi="黑体" w:eastAsia="仿宋_GB2312" w:cs="仿宋"/>
          <w:bCs/>
          <w:szCs w:val="28"/>
        </w:rPr>
      </w:pPr>
      <w:r>
        <w:rPr>
          <w:rFonts w:hint="eastAsia" w:ascii="仿宋_GB2312" w:hAnsi="黑体" w:eastAsia="仿宋_GB2312" w:cs="仿宋"/>
          <w:bCs/>
          <w:szCs w:val="28"/>
        </w:rPr>
        <w:t>四、与质疑事项相关的质疑请求</w:t>
      </w:r>
    </w:p>
    <w:p>
      <w:pPr>
        <w:adjustRightInd w:val="0"/>
        <w:snapToGrid w:val="0"/>
        <w:spacing w:line="240" w:lineRule="atLeast"/>
        <w:rPr>
          <w:rFonts w:ascii="仿宋_GB2312" w:hAnsi="仿宋" w:eastAsia="仿宋_GB2312" w:cs="仿宋"/>
          <w:szCs w:val="28"/>
          <w:u w:val="dotted"/>
        </w:rPr>
      </w:pPr>
      <w:r>
        <w:rPr>
          <w:rFonts w:hint="eastAsia" w:ascii="仿宋_GB2312" w:hAnsi="仿宋" w:eastAsia="仿宋_GB2312" w:cs="仿宋"/>
          <w:szCs w:val="28"/>
        </w:rPr>
        <w:t>请求：</w:t>
      </w:r>
      <w:r>
        <w:rPr>
          <w:rFonts w:hint="eastAsia" w:ascii="仿宋_GB2312" w:hAnsi="仿宋" w:eastAsia="仿宋_GB2312" w:cs="仿宋"/>
          <w:szCs w:val="28"/>
          <w:u w:val="dotted"/>
        </w:rPr>
        <w:t xml:space="preserve">                                               </w:t>
      </w:r>
    </w:p>
    <w:p>
      <w:pPr>
        <w:spacing w:line="240" w:lineRule="atLeast"/>
        <w:rPr>
          <w:rFonts w:ascii="仿宋_GB2312" w:eastAsia="仿宋_GB2312"/>
          <w:szCs w:val="28"/>
        </w:rPr>
      </w:pPr>
      <w:r>
        <w:rPr>
          <w:rFonts w:hint="eastAsia" w:ascii="仿宋_GB2312" w:eastAsia="仿宋_GB2312"/>
          <w:szCs w:val="28"/>
        </w:rPr>
        <w:t xml:space="preserve">签字(签章)：                   公章：                      </w:t>
      </w:r>
    </w:p>
    <w:p>
      <w:pPr>
        <w:spacing w:line="240" w:lineRule="atLeast"/>
        <w:rPr>
          <w:rFonts w:ascii="仿宋_GB2312" w:eastAsia="仿宋_GB2312"/>
          <w:szCs w:val="28"/>
        </w:rPr>
      </w:pPr>
      <w:r>
        <w:rPr>
          <w:rFonts w:hint="eastAsia" w:ascii="仿宋_GB2312" w:eastAsia="仿宋_GB2312"/>
          <w:szCs w:val="28"/>
        </w:rPr>
        <w:t xml:space="preserve">日期：    </w:t>
      </w:r>
    </w:p>
    <w:p>
      <w:pPr>
        <w:adjustRightInd w:val="0"/>
        <w:snapToGrid w:val="0"/>
        <w:spacing w:line="360" w:lineRule="auto"/>
        <w:rPr>
          <w:rFonts w:ascii="仿宋_GB2312" w:hAnsi="仿宋" w:eastAsia="仿宋_GB2312" w:cs="仿宋"/>
          <w:szCs w:val="28"/>
        </w:rPr>
      </w:pPr>
    </w:p>
    <w:p>
      <w:pPr>
        <w:adjustRightInd w:val="0"/>
        <w:snapToGrid w:val="0"/>
        <w:spacing w:line="360" w:lineRule="auto"/>
        <w:rPr>
          <w:rFonts w:ascii="仿宋_GB2312" w:hAnsi="仿宋" w:eastAsia="仿宋_GB2312" w:cs="仿宋"/>
          <w:szCs w:val="28"/>
        </w:rPr>
      </w:pPr>
    </w:p>
    <w:p>
      <w:pPr>
        <w:jc w:val="center"/>
        <w:rPr>
          <w:rFonts w:ascii="仿宋_GB2312" w:hAnsi="仿宋" w:eastAsia="仿宋_GB2312" w:cs="仿宋"/>
          <w:b/>
          <w:bCs/>
          <w:szCs w:val="28"/>
        </w:rPr>
      </w:pPr>
    </w:p>
    <w:p>
      <w:pPr>
        <w:rPr>
          <w:rFonts w:ascii="仿宋_GB2312" w:hAnsi="黑体" w:eastAsia="仿宋_GB2312"/>
          <w:b/>
          <w:szCs w:val="28"/>
        </w:rPr>
      </w:pP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质疑函制作说明：</w:t>
      </w:r>
    </w:p>
    <w:p>
      <w:pPr>
        <w:widowControl/>
        <w:ind w:firstLine="560" w:firstLineChars="200"/>
        <w:jc w:val="left"/>
        <w:rPr>
          <w:rFonts w:ascii="仿宋_GB2312" w:eastAsia="仿宋_GB2312"/>
          <w:szCs w:val="28"/>
        </w:rPr>
      </w:pPr>
      <w:r>
        <w:rPr>
          <w:rFonts w:hint="eastAsia" w:ascii="仿宋_GB2312" w:eastAsia="仿宋_GB2312"/>
          <w:szCs w:val="28"/>
        </w:rPr>
        <w:t>1.供应商提出质疑时，应提交质疑函和必要的证明材料。</w:t>
      </w:r>
    </w:p>
    <w:p>
      <w:pPr>
        <w:widowControl/>
        <w:ind w:firstLine="560" w:firstLineChars="200"/>
        <w:jc w:val="left"/>
        <w:rPr>
          <w:rFonts w:ascii="仿宋_GB2312" w:eastAsia="仿宋_GB2312"/>
          <w:szCs w:val="28"/>
        </w:rPr>
      </w:pPr>
      <w:r>
        <w:rPr>
          <w:rFonts w:hint="eastAsia" w:ascii="仿宋_GB2312" w:eastAsia="仿宋_GB2312"/>
          <w:szCs w:val="28"/>
        </w:rPr>
        <w:t>2.质疑供应商若委托代理人进行质疑的，质疑函应按要求列明“授权代表”的有关内容，并在附件中提交由质疑</w:t>
      </w:r>
      <w:r>
        <w:rPr>
          <w:rFonts w:hint="eastAsia" w:ascii="仿宋_GB2312" w:hAnsi="宋体" w:eastAsia="仿宋_GB2312" w:cs="宋体"/>
          <w:kern w:val="0"/>
          <w:szCs w:val="28"/>
        </w:rPr>
        <w:t>供应商签署的授权委托书。授权委托书应载明代理人的姓名或者名称、代理事项、具体权限、期限和相关事项。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3.质疑供应商若对项目的某一分包进行质疑，质疑函中应列明具体分包号。</w:t>
      </w:r>
    </w:p>
    <w:p>
      <w:pPr>
        <w:widowControl/>
        <w:ind w:firstLine="560" w:firstLineChars="200"/>
        <w:jc w:val="left"/>
        <w:rPr>
          <w:rFonts w:ascii="仿宋_GB2312" w:eastAsia="仿宋_GB2312"/>
          <w:szCs w:val="28"/>
        </w:rPr>
      </w:pPr>
      <w:r>
        <w:rPr>
          <w:rFonts w:hint="eastAsia" w:ascii="仿宋_GB2312" w:eastAsia="仿宋_GB2312"/>
          <w:szCs w:val="28"/>
        </w:rPr>
        <w:t>4.质疑函的质疑事项应具体、明确，并有必要的事实依据和法律依据。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5.质疑函的质疑请求应与质疑事项相关。</w:t>
      </w:r>
    </w:p>
    <w:p>
      <w:pPr>
        <w:widowControl/>
        <w:ind w:firstLine="560" w:firstLineChars="200"/>
        <w:jc w:val="left"/>
        <w:rPr>
          <w:rFonts w:ascii="仿宋_GB2312" w:eastAsia="仿宋_GB2312"/>
          <w:szCs w:val="28"/>
        </w:rPr>
      </w:pPr>
      <w:r>
        <w:rPr>
          <w:rFonts w:hint="eastAsia" w:ascii="仿宋_GB2312" w:eastAsia="仿宋_GB2312"/>
          <w:szCs w:val="28"/>
        </w:rPr>
        <w:t>6.质疑供应商为自然人的，质疑函应由本人签字；质疑供应商为法人或者其他组织的，质疑函应由法定代表人、主要负责人，或者其授权代表签字或者盖章，并加盖公章。</w:t>
      </w:r>
    </w:p>
    <w:p>
      <w:pPr>
        <w:rPr>
          <w:rFonts w:ascii="仿宋_GB2312" w:eastAsia="仿宋_GB2312"/>
          <w:szCs w:val="28"/>
        </w:rPr>
      </w:pPr>
    </w:p>
    <w:p>
      <w:pPr>
        <w:rPr>
          <w:rFonts w:ascii="仿宋_GB2312" w:eastAsia="仿宋_GB2312"/>
          <w:szCs w:val="28"/>
        </w:rPr>
      </w:pPr>
      <w:r>
        <w:rPr>
          <w:rFonts w:hint="eastAsia" w:ascii="仿宋_GB2312" w:eastAsia="仿宋_GB2312"/>
          <w:szCs w:val="28"/>
        </w:rPr>
        <w:t xml:space="preserve"> </w:t>
      </w:r>
    </w:p>
    <w:p>
      <w:pPr>
        <w:rPr>
          <w:rFonts w:ascii="仿宋_GB2312" w:eastAsia="仿宋_GB2312"/>
          <w:szCs w:val="28"/>
        </w:rPr>
      </w:pPr>
    </w:p>
    <w:p>
      <w:pPr>
        <w:rPr>
          <w:rFonts w:ascii="仿宋_GB2312" w:eastAsia="仿宋_GB2312"/>
          <w:szCs w:val="28"/>
        </w:rPr>
      </w:pPr>
    </w:p>
    <w:p>
      <w:pPr>
        <w:rPr>
          <w:rFonts w:ascii="仿宋_GB2312" w:eastAsia="仿宋_GB2312"/>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p>
    <w:p>
      <w:pPr>
        <w:rPr>
          <w:rFonts w:ascii="仿宋_GB2312" w:hAnsi="宋体" w:eastAsia="仿宋_GB2312"/>
          <w:b/>
          <w:szCs w:val="28"/>
        </w:rPr>
      </w:pPr>
      <w:r>
        <w:rPr>
          <w:rFonts w:hint="eastAsia" w:ascii="仿宋_GB2312" w:hAnsi="宋体" w:eastAsia="仿宋_GB2312"/>
          <w:b/>
          <w:szCs w:val="28"/>
        </w:rPr>
        <w:t>附件6：</w:t>
      </w:r>
    </w:p>
    <w:p>
      <w:pPr>
        <w:jc w:val="center"/>
        <w:rPr>
          <w:rFonts w:ascii="仿宋_GB2312" w:hAnsi="宋体" w:eastAsia="仿宋_GB2312"/>
          <w:b/>
          <w:szCs w:val="28"/>
        </w:rPr>
      </w:pPr>
      <w:r>
        <w:rPr>
          <w:rFonts w:hint="eastAsia" w:ascii="仿宋_GB2312" w:hAnsi="宋体" w:eastAsia="仿宋_GB2312"/>
          <w:b/>
          <w:szCs w:val="28"/>
        </w:rPr>
        <w:t>投诉书范本</w:t>
      </w:r>
    </w:p>
    <w:p>
      <w:pPr>
        <w:rPr>
          <w:rFonts w:ascii="仿宋_GB2312" w:hAnsi="黑体" w:eastAsia="仿宋_GB2312"/>
          <w:szCs w:val="28"/>
        </w:rPr>
      </w:pPr>
      <w:r>
        <w:rPr>
          <w:rFonts w:hint="eastAsia" w:ascii="仿宋_GB2312" w:hAnsi="黑体" w:eastAsia="仿宋_GB2312"/>
          <w:szCs w:val="28"/>
        </w:rPr>
        <w:t>一、投诉相关主体基本情况</w:t>
      </w:r>
    </w:p>
    <w:p>
      <w:pPr>
        <w:rPr>
          <w:rFonts w:ascii="仿宋_GB2312" w:eastAsia="仿宋_GB2312"/>
          <w:szCs w:val="28"/>
          <w:u w:val="dotted"/>
        </w:rPr>
      </w:pPr>
      <w:r>
        <w:rPr>
          <w:rFonts w:hint="eastAsia" w:ascii="仿宋_GB2312" w:eastAsia="仿宋_GB2312"/>
          <w:szCs w:val="28"/>
        </w:rPr>
        <w:t>投诉人：</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tabs>
          <w:tab w:val="left" w:pos="6510"/>
        </w:tabs>
        <w:jc w:val="left"/>
        <w:rPr>
          <w:rFonts w:ascii="仿宋_GB2312" w:eastAsia="仿宋_GB2312"/>
          <w:szCs w:val="28"/>
        </w:rPr>
      </w:pPr>
      <w:r>
        <w:rPr>
          <w:rFonts w:hint="eastAsia" w:ascii="仿宋_GB2312" w:eastAsia="仿宋_GB2312"/>
          <w:szCs w:val="28"/>
        </w:rPr>
        <w:t>法定代表人/主要负责人：</w:t>
      </w:r>
      <w:r>
        <w:rPr>
          <w:rFonts w:hint="eastAsia" w:ascii="仿宋_GB2312" w:eastAsia="仿宋_GB2312"/>
          <w:szCs w:val="28"/>
          <w:u w:val="dotted"/>
        </w:rPr>
        <w:t xml:space="preserve">                                   </w:t>
      </w:r>
      <w:r>
        <w:rPr>
          <w:rFonts w:hint="eastAsia" w:ascii="仿宋_GB2312" w:eastAsia="仿宋_GB2312"/>
          <w:szCs w:val="28"/>
        </w:rPr>
        <w:t xml:space="preserve">  </w:t>
      </w:r>
    </w:p>
    <w:p>
      <w:pPr>
        <w:tabs>
          <w:tab w:val="left" w:pos="6510"/>
        </w:tabs>
        <w:rPr>
          <w:rFonts w:ascii="仿宋_GB2312" w:eastAsia="仿宋_GB2312"/>
          <w:szCs w:val="28"/>
          <w:u w:val="dotted"/>
        </w:rPr>
      </w:pP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授权代表：</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被投诉人1：</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rPr>
      </w:pPr>
      <w:r>
        <w:rPr>
          <w:rFonts w:hint="eastAsia" w:ascii="仿宋_GB2312" w:eastAsia="仿宋_GB2312"/>
          <w:szCs w:val="28"/>
        </w:rPr>
        <w:t>被投诉人2</w:t>
      </w:r>
    </w:p>
    <w:p>
      <w:pPr>
        <w:rPr>
          <w:rFonts w:ascii="仿宋_GB2312" w:eastAsia="仿宋_GB2312"/>
          <w:szCs w:val="28"/>
          <w:u w:val="dotted"/>
        </w:rPr>
      </w:pPr>
      <w:r>
        <w:rPr>
          <w:rFonts w:hint="eastAsia" w:ascii="仿宋_GB2312" w:eastAsia="仿宋_GB2312"/>
          <w:szCs w:val="28"/>
        </w:rPr>
        <w:t>……</w:t>
      </w:r>
    </w:p>
    <w:p>
      <w:pPr>
        <w:rPr>
          <w:rFonts w:ascii="仿宋_GB2312" w:eastAsia="仿宋_GB2312"/>
          <w:szCs w:val="28"/>
          <w:u w:val="single"/>
        </w:rPr>
      </w:pPr>
      <w:r>
        <w:rPr>
          <w:rFonts w:hint="eastAsia" w:ascii="仿宋_GB2312" w:eastAsia="仿宋_GB2312"/>
          <w:szCs w:val="28"/>
        </w:rPr>
        <w:t>相关供应商：</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地     址：</w:t>
      </w:r>
      <w:r>
        <w:rPr>
          <w:rFonts w:hint="eastAsia" w:ascii="仿宋_GB2312" w:eastAsia="仿宋_GB2312"/>
          <w:szCs w:val="28"/>
          <w:u w:val="dotted"/>
        </w:rPr>
        <w:t xml:space="preserve">                             </w:t>
      </w:r>
      <w:r>
        <w:rPr>
          <w:rFonts w:hint="eastAsia" w:ascii="仿宋_GB2312" w:eastAsia="仿宋_GB2312"/>
          <w:szCs w:val="28"/>
        </w:rPr>
        <w:t>邮编：</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联系人：</w:t>
      </w:r>
      <w:r>
        <w:rPr>
          <w:rFonts w:hint="eastAsia" w:ascii="仿宋_GB2312" w:eastAsia="仿宋_GB2312"/>
          <w:szCs w:val="28"/>
          <w:u w:val="dotted"/>
        </w:rPr>
        <w:t xml:space="preserve">               </w:t>
      </w:r>
      <w:r>
        <w:rPr>
          <w:rFonts w:hint="eastAsia" w:ascii="仿宋_GB2312" w:eastAsia="仿宋_GB2312"/>
          <w:szCs w:val="28"/>
        </w:rPr>
        <w:t>联系电话：</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hAnsi="黑体" w:eastAsia="仿宋_GB2312"/>
          <w:szCs w:val="28"/>
        </w:rPr>
      </w:pPr>
      <w:r>
        <w:rPr>
          <w:rFonts w:hint="eastAsia" w:ascii="仿宋_GB2312" w:hAnsi="黑体" w:eastAsia="仿宋_GB2312"/>
          <w:szCs w:val="28"/>
        </w:rPr>
        <w:t>二、投诉项目基本情况</w:t>
      </w:r>
    </w:p>
    <w:p>
      <w:pPr>
        <w:rPr>
          <w:rFonts w:ascii="仿宋_GB2312" w:eastAsia="仿宋_GB2312"/>
          <w:szCs w:val="28"/>
          <w:u w:val="dotted"/>
        </w:rPr>
      </w:pPr>
      <w:r>
        <w:rPr>
          <w:rFonts w:hint="eastAsia" w:ascii="仿宋_GB2312" w:eastAsia="仿宋_GB2312"/>
          <w:szCs w:val="28"/>
        </w:rPr>
        <w:t>采购项目名称：</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采购项目编号：</w:t>
      </w:r>
      <w:r>
        <w:rPr>
          <w:rFonts w:hint="eastAsia" w:ascii="仿宋_GB2312" w:eastAsia="仿宋_GB2312"/>
          <w:szCs w:val="28"/>
          <w:u w:val="dotted"/>
        </w:rPr>
        <w:t xml:space="preserve">                 </w:t>
      </w:r>
      <w:r>
        <w:rPr>
          <w:rFonts w:hint="eastAsia" w:ascii="仿宋_GB2312" w:eastAsia="仿宋_GB2312"/>
          <w:szCs w:val="28"/>
        </w:rPr>
        <w:t>包号：</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采购人名称：</w:t>
      </w:r>
      <w:r>
        <w:rPr>
          <w:rFonts w:hint="eastAsia" w:ascii="仿宋_GB2312" w:eastAsia="仿宋_GB2312"/>
          <w:szCs w:val="28"/>
          <w:u w:val="dotted"/>
        </w:rPr>
        <w:t xml:space="preserve">                                           </w:t>
      </w:r>
      <w:r>
        <w:rPr>
          <w:rFonts w:hint="eastAsia" w:ascii="仿宋_GB2312" w:eastAsia="仿宋_GB2312"/>
          <w:szCs w:val="28"/>
          <w:u w:val="single"/>
        </w:rPr>
        <w:t xml:space="preserve">  </w:t>
      </w:r>
    </w:p>
    <w:p>
      <w:pPr>
        <w:rPr>
          <w:rFonts w:ascii="仿宋_GB2312" w:eastAsia="仿宋_GB2312"/>
          <w:szCs w:val="28"/>
          <w:u w:val="single"/>
        </w:rPr>
      </w:pPr>
      <w:r>
        <w:rPr>
          <w:rFonts w:hint="eastAsia" w:ascii="仿宋_GB2312" w:eastAsia="仿宋_GB2312"/>
          <w:szCs w:val="28"/>
        </w:rPr>
        <w:t>代理机构名称：</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rPr>
        <w:t>采购文件公告: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采购结果公告:</w:t>
      </w:r>
      <w:r>
        <w:rPr>
          <w:rFonts w:hint="eastAsia" w:ascii="仿宋_GB2312" w:eastAsia="仿宋_GB2312"/>
          <w:szCs w:val="28"/>
          <w:u w:val="dotted"/>
        </w:rPr>
        <w:t xml:space="preserve">是/否 </w:t>
      </w:r>
      <w:r>
        <w:rPr>
          <w:rFonts w:hint="eastAsia" w:ascii="仿宋_GB2312" w:eastAsia="仿宋_GB2312"/>
          <w:szCs w:val="28"/>
        </w:rPr>
        <w:t>公告期限：</w:t>
      </w:r>
      <w:r>
        <w:rPr>
          <w:rFonts w:hint="eastAsia" w:ascii="仿宋_GB2312" w:eastAsia="仿宋_GB2312"/>
          <w:szCs w:val="28"/>
          <w:u w:val="dotted"/>
        </w:rPr>
        <w:t xml:space="preserve">                        </w:t>
      </w:r>
    </w:p>
    <w:p>
      <w:pPr>
        <w:rPr>
          <w:rFonts w:ascii="仿宋_GB2312" w:hAnsi="黑体" w:eastAsia="仿宋_GB2312"/>
          <w:szCs w:val="28"/>
        </w:rPr>
      </w:pPr>
      <w:r>
        <w:rPr>
          <w:rFonts w:hint="eastAsia" w:ascii="仿宋_GB2312" w:hAnsi="黑体" w:eastAsia="仿宋_GB2312"/>
          <w:szCs w:val="28"/>
        </w:rPr>
        <w:t>三、质疑基本情况</w:t>
      </w:r>
    </w:p>
    <w:p>
      <w:pPr>
        <w:ind w:firstLine="560" w:firstLineChars="200"/>
        <w:rPr>
          <w:rFonts w:ascii="仿宋_GB2312" w:eastAsia="仿宋_GB2312"/>
          <w:szCs w:val="28"/>
          <w:u w:val="dotted"/>
        </w:rPr>
      </w:pPr>
      <w:r>
        <w:rPr>
          <w:rFonts w:hint="eastAsia" w:ascii="仿宋_GB2312" w:eastAsia="仿宋_GB2312"/>
          <w:szCs w:val="28"/>
        </w:rPr>
        <w:t>投诉人于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日,向</w:t>
      </w:r>
      <w:r>
        <w:rPr>
          <w:rFonts w:hint="eastAsia" w:ascii="仿宋_GB2312" w:eastAsia="仿宋_GB2312"/>
          <w:szCs w:val="28"/>
          <w:u w:val="dotted"/>
        </w:rPr>
        <w:t xml:space="preserve">                   </w:t>
      </w:r>
      <w:r>
        <w:rPr>
          <w:rFonts w:hint="eastAsia" w:ascii="仿宋_GB2312" w:eastAsia="仿宋_GB2312"/>
          <w:szCs w:val="28"/>
        </w:rPr>
        <w:t>提出质疑，质疑事项为：</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r>
        <w:rPr>
          <w:rFonts w:hint="eastAsia" w:ascii="仿宋_GB2312" w:eastAsia="仿宋_GB2312"/>
          <w:szCs w:val="28"/>
        </w:rPr>
        <w:t xml:space="preserve">  </w:t>
      </w:r>
    </w:p>
    <w:p>
      <w:pPr>
        <w:ind w:firstLine="420" w:firstLineChars="150"/>
        <w:rPr>
          <w:rFonts w:ascii="仿宋_GB2312" w:eastAsia="仿宋_GB2312"/>
          <w:szCs w:val="28"/>
        </w:rPr>
      </w:pPr>
      <w:r>
        <w:rPr>
          <w:rFonts w:hint="eastAsia" w:ascii="仿宋_GB2312" w:eastAsia="仿宋_GB2312"/>
          <w:szCs w:val="28"/>
          <w:u w:val="dotted"/>
        </w:rPr>
        <w:t>采购人/代理机构</w:t>
      </w:r>
      <w:r>
        <w:rPr>
          <w:rFonts w:hint="eastAsia" w:ascii="仿宋_GB2312" w:eastAsia="仿宋_GB2312"/>
          <w:szCs w:val="28"/>
        </w:rPr>
        <w:t>于</w:t>
      </w:r>
      <w:r>
        <w:rPr>
          <w:rFonts w:hint="eastAsia" w:ascii="仿宋_GB2312" w:eastAsia="仿宋_GB2312"/>
          <w:szCs w:val="28"/>
          <w:u w:val="dotted"/>
        </w:rPr>
        <w:t xml:space="preserve">   </w:t>
      </w:r>
      <w:r>
        <w:rPr>
          <w:rFonts w:hint="eastAsia" w:ascii="仿宋_GB2312" w:eastAsia="仿宋_GB2312"/>
          <w:szCs w:val="28"/>
        </w:rPr>
        <w:t>年</w:t>
      </w:r>
      <w:r>
        <w:rPr>
          <w:rFonts w:hint="eastAsia" w:ascii="仿宋_GB2312" w:eastAsia="仿宋_GB2312"/>
          <w:szCs w:val="28"/>
          <w:u w:val="dotted"/>
        </w:rPr>
        <w:t xml:space="preserve">   </w:t>
      </w:r>
      <w:r>
        <w:rPr>
          <w:rFonts w:hint="eastAsia" w:ascii="仿宋_GB2312" w:eastAsia="仿宋_GB2312"/>
          <w:szCs w:val="28"/>
        </w:rPr>
        <w:t>月</w:t>
      </w:r>
      <w:r>
        <w:rPr>
          <w:rFonts w:hint="eastAsia" w:ascii="仿宋_GB2312" w:eastAsia="仿宋_GB2312"/>
          <w:szCs w:val="28"/>
          <w:u w:val="dotted"/>
        </w:rPr>
        <w:t xml:space="preserve">   </w:t>
      </w:r>
      <w:r>
        <w:rPr>
          <w:rFonts w:hint="eastAsia" w:ascii="仿宋_GB2312" w:eastAsia="仿宋_GB2312"/>
          <w:szCs w:val="28"/>
        </w:rPr>
        <w:t>日,就质疑事项作出了答复/没有在法定期限内作出答复。</w:t>
      </w:r>
    </w:p>
    <w:p>
      <w:pPr>
        <w:rPr>
          <w:rFonts w:ascii="仿宋_GB2312" w:hAnsi="黑体" w:eastAsia="仿宋_GB2312"/>
          <w:szCs w:val="28"/>
        </w:rPr>
      </w:pPr>
      <w:r>
        <w:rPr>
          <w:rFonts w:hint="eastAsia" w:ascii="仿宋_GB2312" w:hAnsi="黑体" w:eastAsia="仿宋_GB2312"/>
          <w:szCs w:val="28"/>
        </w:rPr>
        <w:t>四、投诉事项具体内容</w:t>
      </w:r>
    </w:p>
    <w:p>
      <w:pPr>
        <w:rPr>
          <w:rFonts w:ascii="仿宋_GB2312" w:eastAsia="仿宋_GB2312"/>
          <w:szCs w:val="28"/>
          <w:u w:val="single"/>
        </w:rPr>
      </w:pPr>
      <w:r>
        <w:rPr>
          <w:rFonts w:hint="eastAsia" w:ascii="仿宋_GB2312" w:eastAsia="仿宋_GB2312"/>
          <w:szCs w:val="28"/>
        </w:rPr>
        <w:t>投诉事项 1：</w:t>
      </w: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事实依据：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u w:val="single"/>
        </w:rPr>
      </w:pPr>
      <w:r>
        <w:rPr>
          <w:rFonts w:hint="eastAsia" w:ascii="仿宋_GB2312" w:eastAsia="仿宋_GB2312"/>
          <w:szCs w:val="28"/>
        </w:rPr>
        <w:t>法律依据：</w:t>
      </w:r>
      <w:r>
        <w:rPr>
          <w:rFonts w:hint="eastAsia" w:ascii="仿宋_GB2312" w:eastAsia="仿宋_GB2312"/>
          <w:szCs w:val="28"/>
          <w:u w:val="dotted"/>
        </w:rPr>
        <w:t xml:space="preserve">                                          </w:t>
      </w:r>
    </w:p>
    <w:p>
      <w:pPr>
        <w:rPr>
          <w:rFonts w:ascii="仿宋_GB2312" w:eastAsia="仿宋_GB2312"/>
          <w:szCs w:val="28"/>
          <w:u w:val="dotted"/>
        </w:rPr>
      </w:pPr>
      <w:r>
        <w:rPr>
          <w:rFonts w:hint="eastAsia" w:ascii="仿宋_GB2312" w:eastAsia="仿宋_GB2312"/>
          <w:szCs w:val="28"/>
          <w:u w:val="dotted"/>
        </w:rPr>
        <w:t xml:space="preserve">                                                      </w:t>
      </w:r>
    </w:p>
    <w:p>
      <w:pPr>
        <w:rPr>
          <w:rFonts w:ascii="仿宋_GB2312" w:eastAsia="仿宋_GB2312"/>
          <w:szCs w:val="28"/>
        </w:rPr>
      </w:pPr>
      <w:r>
        <w:rPr>
          <w:rFonts w:hint="eastAsia" w:ascii="仿宋_GB2312" w:eastAsia="仿宋_GB2312"/>
          <w:szCs w:val="28"/>
        </w:rPr>
        <w:t>投诉事项2</w:t>
      </w:r>
    </w:p>
    <w:p>
      <w:pPr>
        <w:rPr>
          <w:rFonts w:ascii="仿宋_GB2312" w:eastAsia="仿宋_GB2312"/>
          <w:szCs w:val="28"/>
          <w:u w:val="dotted"/>
        </w:rPr>
      </w:pPr>
      <w:r>
        <w:rPr>
          <w:rFonts w:hint="eastAsia" w:ascii="仿宋_GB2312" w:eastAsia="仿宋_GB2312"/>
          <w:szCs w:val="28"/>
        </w:rPr>
        <w:t>……</w:t>
      </w:r>
    </w:p>
    <w:p>
      <w:pPr>
        <w:rPr>
          <w:rFonts w:ascii="仿宋_GB2312" w:hAnsi="黑体" w:eastAsia="仿宋_GB2312"/>
          <w:szCs w:val="28"/>
        </w:rPr>
      </w:pPr>
      <w:r>
        <w:rPr>
          <w:rFonts w:hint="eastAsia" w:ascii="仿宋_GB2312" w:hAnsi="黑体" w:eastAsia="仿宋_GB2312"/>
          <w:szCs w:val="28"/>
        </w:rPr>
        <w:t>五、与投诉事项相关的投诉请求</w:t>
      </w:r>
    </w:p>
    <w:p>
      <w:pPr>
        <w:rPr>
          <w:rFonts w:ascii="仿宋_GB2312" w:eastAsia="仿宋_GB2312"/>
          <w:szCs w:val="28"/>
        </w:rPr>
      </w:pPr>
      <w:r>
        <w:rPr>
          <w:rFonts w:hint="eastAsia" w:ascii="仿宋_GB2312" w:eastAsia="仿宋_GB2312"/>
          <w:szCs w:val="28"/>
        </w:rPr>
        <w:t>请求：</w:t>
      </w:r>
      <w:r>
        <w:rPr>
          <w:rFonts w:hint="eastAsia" w:ascii="仿宋_GB2312" w:eastAsia="仿宋_GB2312"/>
          <w:szCs w:val="28"/>
          <w:u w:val="dotted"/>
        </w:rPr>
        <w:t xml:space="preserve">                                              </w:t>
      </w:r>
      <w:r>
        <w:rPr>
          <w:rFonts w:hint="eastAsia" w:ascii="仿宋_GB2312" w:eastAsia="仿宋_GB2312"/>
          <w:szCs w:val="28"/>
        </w:rPr>
        <w:t xml:space="preserve"> </w:t>
      </w:r>
    </w:p>
    <w:p>
      <w:pPr>
        <w:rPr>
          <w:rFonts w:ascii="仿宋_GB2312" w:eastAsia="仿宋_GB2312"/>
          <w:szCs w:val="28"/>
          <w:u w:val="single"/>
        </w:rPr>
      </w:pPr>
      <w:r>
        <w:rPr>
          <w:rFonts w:hint="eastAsia" w:ascii="仿宋_GB2312" w:eastAsia="仿宋_GB2312"/>
          <w:szCs w:val="28"/>
        </w:rPr>
        <w:t xml:space="preserve">                                                                                                    </w:t>
      </w:r>
    </w:p>
    <w:p>
      <w:pPr>
        <w:rPr>
          <w:rFonts w:ascii="仿宋_GB2312" w:eastAsia="仿宋_GB2312"/>
          <w:szCs w:val="28"/>
        </w:rPr>
      </w:pPr>
      <w:r>
        <w:rPr>
          <w:rFonts w:hint="eastAsia" w:ascii="仿宋_GB2312" w:eastAsia="仿宋_GB2312"/>
          <w:szCs w:val="28"/>
        </w:rPr>
        <w:t xml:space="preserve">签字(签章)：                   公章：                      </w:t>
      </w:r>
    </w:p>
    <w:p>
      <w:pPr>
        <w:rPr>
          <w:rFonts w:ascii="仿宋_GB2312" w:eastAsia="仿宋_GB2312"/>
          <w:szCs w:val="28"/>
        </w:rPr>
      </w:pPr>
      <w:r>
        <w:rPr>
          <w:rFonts w:hint="eastAsia" w:ascii="仿宋_GB2312" w:eastAsia="仿宋_GB2312"/>
          <w:szCs w:val="28"/>
        </w:rPr>
        <w:t xml:space="preserve">日期：    </w:t>
      </w:r>
    </w:p>
    <w:p>
      <w:pPr>
        <w:rPr>
          <w:rFonts w:ascii="仿宋_GB2312" w:hAnsi="黑体" w:eastAsia="仿宋_GB2312"/>
          <w:b/>
          <w:szCs w:val="28"/>
        </w:rPr>
      </w:pPr>
    </w:p>
    <w:p>
      <w:pPr>
        <w:rPr>
          <w:rFonts w:ascii="仿宋_GB2312" w:hAnsi="黑体" w:eastAsia="仿宋_GB2312"/>
          <w:b/>
          <w:szCs w:val="28"/>
        </w:rPr>
      </w:pPr>
      <w:r>
        <w:rPr>
          <w:rFonts w:hint="eastAsia" w:ascii="仿宋_GB2312" w:hAnsi="黑体" w:eastAsia="仿宋_GB2312"/>
          <w:b/>
          <w:szCs w:val="28"/>
        </w:rPr>
        <w:t>投诉书制作说明：</w:t>
      </w:r>
    </w:p>
    <w:p>
      <w:pPr>
        <w:widowControl/>
        <w:ind w:firstLine="560" w:firstLineChars="200"/>
        <w:rPr>
          <w:rFonts w:ascii="仿宋_GB2312" w:hAnsi="宋体" w:eastAsia="仿宋_GB2312" w:cs="宋体"/>
          <w:kern w:val="0"/>
          <w:szCs w:val="28"/>
        </w:rPr>
      </w:pPr>
      <w:r>
        <w:rPr>
          <w:rFonts w:hint="eastAsia" w:ascii="仿宋_GB2312" w:eastAsia="仿宋_GB2312"/>
          <w:szCs w:val="28"/>
        </w:rPr>
        <w:t>1.投诉人提起投诉时，应当提交投诉书和必要的证明材料，并按照被投诉人和与投诉事项有关的供应商数量提供投诉书副本。</w:t>
      </w:r>
    </w:p>
    <w:p>
      <w:pPr>
        <w:widowControl/>
        <w:ind w:firstLine="560" w:firstLineChars="200"/>
        <w:jc w:val="left"/>
        <w:rPr>
          <w:rFonts w:ascii="仿宋_GB2312" w:hAnsi="宋体" w:eastAsia="仿宋_GB2312" w:cs="宋体"/>
          <w:kern w:val="0"/>
          <w:szCs w:val="28"/>
        </w:rPr>
      </w:pPr>
      <w:r>
        <w:rPr>
          <w:rFonts w:hint="eastAsia" w:ascii="仿宋_GB2312" w:eastAsia="仿宋_GB2312"/>
          <w:szCs w:val="28"/>
        </w:rPr>
        <w:t>2.投诉人若委托代理人进行投诉的，投诉书应按照要求列明“授权代表”的有关内容，并在附件中提交由</w:t>
      </w:r>
      <w:r>
        <w:rPr>
          <w:rFonts w:hint="eastAsia" w:ascii="仿宋_GB2312" w:hAnsi="宋体" w:eastAsia="仿宋_GB2312" w:cs="宋体"/>
          <w:kern w:val="0"/>
          <w:szCs w:val="28"/>
        </w:rPr>
        <w:t>投诉人签署的授权委托书。授权委托书应当载明代理人的姓名或者名称、代理事项、具体权限、期限和相关事项。</w:t>
      </w:r>
    </w:p>
    <w:p>
      <w:pPr>
        <w:widowControl/>
        <w:ind w:firstLine="560" w:firstLineChars="200"/>
        <w:jc w:val="left"/>
        <w:rPr>
          <w:rFonts w:ascii="仿宋_GB2312" w:eastAsia="仿宋_GB2312"/>
          <w:szCs w:val="28"/>
        </w:rPr>
      </w:pPr>
      <w:r>
        <w:rPr>
          <w:rFonts w:hint="eastAsia" w:ascii="仿宋_GB2312" w:eastAsia="仿宋_GB2312"/>
          <w:szCs w:val="28"/>
        </w:rPr>
        <w:t>3.投诉人若对项目的某一分包进行投诉，投诉书应列明具体分包号。</w:t>
      </w:r>
    </w:p>
    <w:p>
      <w:pPr>
        <w:widowControl/>
        <w:ind w:firstLine="560" w:firstLineChars="200"/>
        <w:jc w:val="left"/>
        <w:rPr>
          <w:rFonts w:ascii="仿宋_GB2312" w:eastAsia="仿宋_GB2312"/>
          <w:szCs w:val="28"/>
        </w:rPr>
      </w:pPr>
      <w:r>
        <w:rPr>
          <w:rFonts w:hint="eastAsia" w:ascii="仿宋_GB2312" w:eastAsia="仿宋_GB2312"/>
          <w:szCs w:val="28"/>
        </w:rPr>
        <w:t>4.投诉书应简要列明质疑事项，质疑函、质疑答复等作为附件材料提供。</w:t>
      </w:r>
    </w:p>
    <w:p>
      <w:pPr>
        <w:widowControl/>
        <w:ind w:firstLine="560" w:firstLineChars="200"/>
        <w:jc w:val="left"/>
        <w:rPr>
          <w:rFonts w:ascii="仿宋_GB2312" w:eastAsia="仿宋_GB2312"/>
          <w:szCs w:val="28"/>
        </w:rPr>
      </w:pPr>
      <w:r>
        <w:rPr>
          <w:rFonts w:hint="eastAsia" w:ascii="仿宋_GB2312" w:eastAsia="仿宋_GB2312"/>
          <w:szCs w:val="28"/>
        </w:rPr>
        <w:t>5.投诉书的投诉事项应具体、明确，并有必要的事实依据和法律依据。</w:t>
      </w:r>
    </w:p>
    <w:p>
      <w:pPr>
        <w:widowControl/>
        <w:ind w:firstLine="560" w:firstLineChars="200"/>
        <w:jc w:val="left"/>
        <w:rPr>
          <w:rFonts w:ascii="仿宋_GB2312" w:eastAsia="仿宋_GB2312"/>
          <w:szCs w:val="28"/>
        </w:rPr>
      </w:pPr>
      <w:r>
        <w:rPr>
          <w:rFonts w:hint="eastAsia" w:ascii="仿宋_GB2312" w:eastAsia="仿宋_GB2312"/>
          <w:szCs w:val="28"/>
        </w:rPr>
        <w:t>6.投诉书的投诉请求应与投诉事项相关。</w:t>
      </w:r>
    </w:p>
    <w:p>
      <w:pPr>
        <w:adjustRightInd w:val="0"/>
        <w:snapToGrid w:val="0"/>
        <w:spacing w:line="360" w:lineRule="auto"/>
        <w:ind w:firstLine="560" w:firstLineChars="200"/>
        <w:jc w:val="left"/>
        <w:rPr>
          <w:rFonts w:ascii="仿宋_GB2312" w:hAnsi="宋体" w:eastAsia="仿宋_GB2312" w:cs="宋体"/>
          <w:b/>
          <w:bCs/>
          <w:color w:val="000000"/>
          <w:kern w:val="36"/>
          <w:szCs w:val="28"/>
        </w:rPr>
      </w:pPr>
      <w:r>
        <w:rPr>
          <w:rFonts w:hint="eastAsia" w:ascii="仿宋_GB2312" w:eastAsia="仿宋_GB2312"/>
          <w:szCs w:val="28"/>
        </w:rPr>
        <w:t>7.投诉人为自然人的，投诉书应当由本人签字；投诉人为法人或者其他组织的，投诉书应当由法定代表人、主要负责人，或者其授权代表签字或者盖章，并加盖公章。</w:t>
      </w:r>
    </w:p>
    <w:p>
      <w:pPr>
        <w:adjustRightInd w:val="0"/>
        <w:snapToGrid w:val="0"/>
        <w:spacing w:line="360" w:lineRule="auto"/>
        <w:rPr>
          <w:rFonts w:ascii="仿宋_GB2312" w:hAnsi="宋体" w:eastAsia="仿宋_GB2312" w:cs="宋体"/>
          <w:b/>
          <w:bCs/>
          <w:sz w:val="32"/>
          <w:szCs w:val="32"/>
        </w:rPr>
      </w:pPr>
    </w:p>
    <w:p>
      <w:pPr>
        <w:adjustRightInd w:val="0"/>
        <w:snapToGrid w:val="0"/>
        <w:spacing w:line="360" w:lineRule="auto"/>
        <w:rPr>
          <w:rFonts w:ascii="仿宋_GB2312" w:hAnsi="宋体" w:eastAsia="仿宋_GB2312" w:cs="宋体"/>
          <w:b/>
          <w:bCs/>
          <w:sz w:val="32"/>
          <w:szCs w:val="32"/>
        </w:rPr>
      </w:pPr>
    </w:p>
    <w:p>
      <w:pPr>
        <w:rPr>
          <w:rFonts w:ascii="仿宋_GB2312" w:eastAsia="仿宋_GB2312"/>
          <w:sz w:val="24"/>
          <w:szCs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MingLiU_HKSCS">
    <w:panose1 w:val="02020500000000000000"/>
    <w:charset w:val="88"/>
    <w:family w:val="roman"/>
    <w:pitch w:val="default"/>
    <w:sig w:usb0="A00002FF" w:usb1="38CFFCFA" w:usb2="00000016" w:usb3="00000000" w:csb0="0010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 PAGE   \* MERGEFORMAT </w:instrText>
    </w:r>
    <w:r>
      <w:fldChar w:fldCharType="separate"/>
    </w:r>
    <w:r>
      <w:rPr>
        <w:lang w:val="zh-CN"/>
      </w:rPr>
      <w:t>5</w:t>
    </w:r>
    <w:r>
      <w:rPr>
        <w:lang w:val="zh-CN"/>
      </w:rPr>
      <w:fldChar w:fldCharType="end"/>
    </w:r>
  </w:p>
  <w:p>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81826"/>
    <w:multiLevelType w:val="singleLevel"/>
    <w:tmpl w:val="FE981826"/>
    <w:lvl w:ilvl="0" w:tentative="0">
      <w:start w:val="4"/>
      <w:numFmt w:val="chineseCounting"/>
      <w:suff w:val="space"/>
      <w:lvlText w:val="第%1章"/>
      <w:lvlJc w:val="left"/>
      <w:rPr>
        <w:rFonts w:hint="eastAsia"/>
      </w:r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pStyle w:val="35"/>
      <w:isLgl/>
      <w:lvlText w:val="%1.%2"/>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pStyle w:val="36"/>
      <w:isLgl/>
      <w:lvlText w:val="%1.%2.%3"/>
      <w:lvlJc w:val="left"/>
      <w:pPr>
        <w:tabs>
          <w:tab w:val="left" w:pos="851"/>
        </w:tabs>
        <w:ind w:left="0" w:firstLine="0"/>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rPr>
    </w:lvl>
    <w:lvl w:ilvl="3" w:tentative="0">
      <w:start w:val="1"/>
      <w:numFmt w:val="decimal"/>
      <w:pStyle w:val="41"/>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2">
    <w:nsid w:val="543FCB7A"/>
    <w:multiLevelType w:val="singleLevel"/>
    <w:tmpl w:val="543FCB7A"/>
    <w:lvl w:ilvl="0" w:tentative="0">
      <w:start w:val="3"/>
      <w:numFmt w:val="decimal"/>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ojiahan">
    <w15:presenceInfo w15:providerId="None" w15:userId="guojia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ZjM2MmIwZTQ2YWM0ZTgyM2JkYjcwZDgyNDQzYjUifQ=="/>
    <w:docVar w:name="KSO_WPS_MARK_KEY" w:val="1c4b357a-bd2e-4d92-a97f-3445a35c2680"/>
  </w:docVars>
  <w:rsids>
    <w:rsidRoot w:val="00BC5577"/>
    <w:rsid w:val="000014F5"/>
    <w:rsid w:val="00003BBB"/>
    <w:rsid w:val="00004A55"/>
    <w:rsid w:val="00006724"/>
    <w:rsid w:val="00015D90"/>
    <w:rsid w:val="00016B02"/>
    <w:rsid w:val="00017FCB"/>
    <w:rsid w:val="00022591"/>
    <w:rsid w:val="0002344D"/>
    <w:rsid w:val="00023EED"/>
    <w:rsid w:val="000259F2"/>
    <w:rsid w:val="00030FC8"/>
    <w:rsid w:val="00032E95"/>
    <w:rsid w:val="00032FC9"/>
    <w:rsid w:val="00042A48"/>
    <w:rsid w:val="00046790"/>
    <w:rsid w:val="00046EB7"/>
    <w:rsid w:val="0004704A"/>
    <w:rsid w:val="00047281"/>
    <w:rsid w:val="00052BE5"/>
    <w:rsid w:val="000542AB"/>
    <w:rsid w:val="00055060"/>
    <w:rsid w:val="00055D1C"/>
    <w:rsid w:val="00060CF9"/>
    <w:rsid w:val="0006100A"/>
    <w:rsid w:val="00061743"/>
    <w:rsid w:val="000626B6"/>
    <w:rsid w:val="0006430E"/>
    <w:rsid w:val="00070391"/>
    <w:rsid w:val="00072A64"/>
    <w:rsid w:val="00077034"/>
    <w:rsid w:val="0008070A"/>
    <w:rsid w:val="000810C1"/>
    <w:rsid w:val="00090EBA"/>
    <w:rsid w:val="000A1BBD"/>
    <w:rsid w:val="000A590D"/>
    <w:rsid w:val="000A5CF1"/>
    <w:rsid w:val="000C0658"/>
    <w:rsid w:val="000C3A9A"/>
    <w:rsid w:val="000C6236"/>
    <w:rsid w:val="000C6DC8"/>
    <w:rsid w:val="000D190D"/>
    <w:rsid w:val="000D6D14"/>
    <w:rsid w:val="000D6F52"/>
    <w:rsid w:val="000D7D36"/>
    <w:rsid w:val="000E1FF9"/>
    <w:rsid w:val="000E610B"/>
    <w:rsid w:val="000E6A02"/>
    <w:rsid w:val="000E6D4A"/>
    <w:rsid w:val="000E6DEB"/>
    <w:rsid w:val="000E7148"/>
    <w:rsid w:val="000E7510"/>
    <w:rsid w:val="000F04C7"/>
    <w:rsid w:val="000F4CE9"/>
    <w:rsid w:val="000F62AB"/>
    <w:rsid w:val="001021A1"/>
    <w:rsid w:val="001042C6"/>
    <w:rsid w:val="00104FE4"/>
    <w:rsid w:val="00111607"/>
    <w:rsid w:val="0011443D"/>
    <w:rsid w:val="00115B8E"/>
    <w:rsid w:val="0011765C"/>
    <w:rsid w:val="00121562"/>
    <w:rsid w:val="001231D0"/>
    <w:rsid w:val="00126E72"/>
    <w:rsid w:val="00126FED"/>
    <w:rsid w:val="00135FAA"/>
    <w:rsid w:val="001365B0"/>
    <w:rsid w:val="0014005F"/>
    <w:rsid w:val="00140136"/>
    <w:rsid w:val="00140CE4"/>
    <w:rsid w:val="0014204C"/>
    <w:rsid w:val="00142C11"/>
    <w:rsid w:val="00143D07"/>
    <w:rsid w:val="001446A0"/>
    <w:rsid w:val="0014716B"/>
    <w:rsid w:val="0015005C"/>
    <w:rsid w:val="00150DCB"/>
    <w:rsid w:val="00151752"/>
    <w:rsid w:val="00151BAA"/>
    <w:rsid w:val="0015318E"/>
    <w:rsid w:val="00163E61"/>
    <w:rsid w:val="00167162"/>
    <w:rsid w:val="001703B9"/>
    <w:rsid w:val="00172201"/>
    <w:rsid w:val="001751ED"/>
    <w:rsid w:val="00175C59"/>
    <w:rsid w:val="001764F4"/>
    <w:rsid w:val="0018074B"/>
    <w:rsid w:val="00180D64"/>
    <w:rsid w:val="00181B67"/>
    <w:rsid w:val="0018291F"/>
    <w:rsid w:val="0018464A"/>
    <w:rsid w:val="00184FC5"/>
    <w:rsid w:val="00192F29"/>
    <w:rsid w:val="001978D8"/>
    <w:rsid w:val="001A62D0"/>
    <w:rsid w:val="001B0855"/>
    <w:rsid w:val="001B08C2"/>
    <w:rsid w:val="001B1AFB"/>
    <w:rsid w:val="001B360C"/>
    <w:rsid w:val="001B37FC"/>
    <w:rsid w:val="001B3A1D"/>
    <w:rsid w:val="001B7B15"/>
    <w:rsid w:val="001C03AB"/>
    <w:rsid w:val="001C04E3"/>
    <w:rsid w:val="001C38D0"/>
    <w:rsid w:val="001C641B"/>
    <w:rsid w:val="001C647B"/>
    <w:rsid w:val="001C7A6B"/>
    <w:rsid w:val="001C7D36"/>
    <w:rsid w:val="001D2633"/>
    <w:rsid w:val="001D58A9"/>
    <w:rsid w:val="001D59B5"/>
    <w:rsid w:val="001D6EB9"/>
    <w:rsid w:val="001E0AFE"/>
    <w:rsid w:val="001E1616"/>
    <w:rsid w:val="001E3594"/>
    <w:rsid w:val="001E7A2C"/>
    <w:rsid w:val="00200AAC"/>
    <w:rsid w:val="00204069"/>
    <w:rsid w:val="00206979"/>
    <w:rsid w:val="00206AFC"/>
    <w:rsid w:val="00211DC4"/>
    <w:rsid w:val="00212CF7"/>
    <w:rsid w:val="00213CAB"/>
    <w:rsid w:val="00213CDD"/>
    <w:rsid w:val="002179BA"/>
    <w:rsid w:val="00223A2F"/>
    <w:rsid w:val="00224431"/>
    <w:rsid w:val="00224A8E"/>
    <w:rsid w:val="002251A1"/>
    <w:rsid w:val="00226064"/>
    <w:rsid w:val="0023393F"/>
    <w:rsid w:val="00235F9A"/>
    <w:rsid w:val="00235FFF"/>
    <w:rsid w:val="00240CAC"/>
    <w:rsid w:val="00241599"/>
    <w:rsid w:val="00241677"/>
    <w:rsid w:val="002452CB"/>
    <w:rsid w:val="00253084"/>
    <w:rsid w:val="002558D5"/>
    <w:rsid w:val="00257024"/>
    <w:rsid w:val="00261227"/>
    <w:rsid w:val="00263614"/>
    <w:rsid w:val="002679E3"/>
    <w:rsid w:val="00270053"/>
    <w:rsid w:val="00270964"/>
    <w:rsid w:val="002715B7"/>
    <w:rsid w:val="00272628"/>
    <w:rsid w:val="00273493"/>
    <w:rsid w:val="002736A2"/>
    <w:rsid w:val="002852CE"/>
    <w:rsid w:val="002872C1"/>
    <w:rsid w:val="0029067B"/>
    <w:rsid w:val="0029196D"/>
    <w:rsid w:val="00292163"/>
    <w:rsid w:val="00292AA6"/>
    <w:rsid w:val="00294697"/>
    <w:rsid w:val="00295D71"/>
    <w:rsid w:val="002976DF"/>
    <w:rsid w:val="002A6555"/>
    <w:rsid w:val="002A694A"/>
    <w:rsid w:val="002A6B9D"/>
    <w:rsid w:val="002B1C4F"/>
    <w:rsid w:val="002B4D61"/>
    <w:rsid w:val="002C0445"/>
    <w:rsid w:val="002C1E00"/>
    <w:rsid w:val="002C28E5"/>
    <w:rsid w:val="002C5D27"/>
    <w:rsid w:val="002D0555"/>
    <w:rsid w:val="002D6BE2"/>
    <w:rsid w:val="002D6C39"/>
    <w:rsid w:val="002D7725"/>
    <w:rsid w:val="002D7C26"/>
    <w:rsid w:val="002D7FBD"/>
    <w:rsid w:val="002E2F71"/>
    <w:rsid w:val="002E48EC"/>
    <w:rsid w:val="002E520A"/>
    <w:rsid w:val="002F0EE2"/>
    <w:rsid w:val="002F3A32"/>
    <w:rsid w:val="002F5830"/>
    <w:rsid w:val="002F6A4B"/>
    <w:rsid w:val="002F6DCC"/>
    <w:rsid w:val="0030165E"/>
    <w:rsid w:val="00304B9A"/>
    <w:rsid w:val="0031035E"/>
    <w:rsid w:val="00312989"/>
    <w:rsid w:val="0031766C"/>
    <w:rsid w:val="00321384"/>
    <w:rsid w:val="003223EB"/>
    <w:rsid w:val="00323754"/>
    <w:rsid w:val="003256F3"/>
    <w:rsid w:val="00327F3D"/>
    <w:rsid w:val="003328D1"/>
    <w:rsid w:val="0033360A"/>
    <w:rsid w:val="00336388"/>
    <w:rsid w:val="00340558"/>
    <w:rsid w:val="003414E3"/>
    <w:rsid w:val="00341D3A"/>
    <w:rsid w:val="00344CC8"/>
    <w:rsid w:val="00344EB5"/>
    <w:rsid w:val="00351AED"/>
    <w:rsid w:val="00352003"/>
    <w:rsid w:val="003535BA"/>
    <w:rsid w:val="00353FF9"/>
    <w:rsid w:val="0036161F"/>
    <w:rsid w:val="00361BCF"/>
    <w:rsid w:val="00365CD6"/>
    <w:rsid w:val="00367922"/>
    <w:rsid w:val="003733FA"/>
    <w:rsid w:val="00375E61"/>
    <w:rsid w:val="003767EF"/>
    <w:rsid w:val="00376D1E"/>
    <w:rsid w:val="0038139D"/>
    <w:rsid w:val="003818DA"/>
    <w:rsid w:val="00384CB4"/>
    <w:rsid w:val="003873AB"/>
    <w:rsid w:val="00387CD7"/>
    <w:rsid w:val="00387D5F"/>
    <w:rsid w:val="003965ED"/>
    <w:rsid w:val="003969AF"/>
    <w:rsid w:val="003A3478"/>
    <w:rsid w:val="003A7219"/>
    <w:rsid w:val="003A794F"/>
    <w:rsid w:val="003A7DF3"/>
    <w:rsid w:val="003B0510"/>
    <w:rsid w:val="003B231B"/>
    <w:rsid w:val="003B3878"/>
    <w:rsid w:val="003D00A4"/>
    <w:rsid w:val="003D0DF6"/>
    <w:rsid w:val="003D3EE0"/>
    <w:rsid w:val="003E1105"/>
    <w:rsid w:val="003E147F"/>
    <w:rsid w:val="003E27E5"/>
    <w:rsid w:val="003E5908"/>
    <w:rsid w:val="003F13AF"/>
    <w:rsid w:val="003F623C"/>
    <w:rsid w:val="00402AB9"/>
    <w:rsid w:val="00403799"/>
    <w:rsid w:val="004059C7"/>
    <w:rsid w:val="0040675B"/>
    <w:rsid w:val="00406DFB"/>
    <w:rsid w:val="00414CB9"/>
    <w:rsid w:val="00416DBA"/>
    <w:rsid w:val="00420272"/>
    <w:rsid w:val="004239F5"/>
    <w:rsid w:val="00423F69"/>
    <w:rsid w:val="0042556D"/>
    <w:rsid w:val="00426B83"/>
    <w:rsid w:val="0042749B"/>
    <w:rsid w:val="004302EF"/>
    <w:rsid w:val="0043033C"/>
    <w:rsid w:val="00431AF3"/>
    <w:rsid w:val="00433D70"/>
    <w:rsid w:val="00434069"/>
    <w:rsid w:val="00434860"/>
    <w:rsid w:val="00434CBD"/>
    <w:rsid w:val="00442B95"/>
    <w:rsid w:val="004444D6"/>
    <w:rsid w:val="0044519E"/>
    <w:rsid w:val="00446E0E"/>
    <w:rsid w:val="0045211C"/>
    <w:rsid w:val="00454BA9"/>
    <w:rsid w:val="00454BB3"/>
    <w:rsid w:val="00455DD0"/>
    <w:rsid w:val="00462C4B"/>
    <w:rsid w:val="0046384F"/>
    <w:rsid w:val="00463850"/>
    <w:rsid w:val="004704B0"/>
    <w:rsid w:val="00471368"/>
    <w:rsid w:val="004746C6"/>
    <w:rsid w:val="00482D6E"/>
    <w:rsid w:val="00483B5E"/>
    <w:rsid w:val="004868F5"/>
    <w:rsid w:val="004A11E8"/>
    <w:rsid w:val="004A36EE"/>
    <w:rsid w:val="004A608E"/>
    <w:rsid w:val="004A6BDB"/>
    <w:rsid w:val="004A721C"/>
    <w:rsid w:val="004A76DB"/>
    <w:rsid w:val="004B2956"/>
    <w:rsid w:val="004C28EA"/>
    <w:rsid w:val="004C31B0"/>
    <w:rsid w:val="004C47BC"/>
    <w:rsid w:val="004C73AD"/>
    <w:rsid w:val="004D0BDF"/>
    <w:rsid w:val="004D0DD7"/>
    <w:rsid w:val="004D1D0D"/>
    <w:rsid w:val="004D41A8"/>
    <w:rsid w:val="004D5269"/>
    <w:rsid w:val="004D62AB"/>
    <w:rsid w:val="004E1E16"/>
    <w:rsid w:val="004E42B5"/>
    <w:rsid w:val="004E46BD"/>
    <w:rsid w:val="004F04F3"/>
    <w:rsid w:val="004F15E7"/>
    <w:rsid w:val="005046F8"/>
    <w:rsid w:val="0050520E"/>
    <w:rsid w:val="0050712D"/>
    <w:rsid w:val="005075BB"/>
    <w:rsid w:val="00507A59"/>
    <w:rsid w:val="0051327B"/>
    <w:rsid w:val="00514CAF"/>
    <w:rsid w:val="005175F3"/>
    <w:rsid w:val="00520DCF"/>
    <w:rsid w:val="00522501"/>
    <w:rsid w:val="00522692"/>
    <w:rsid w:val="00522BD4"/>
    <w:rsid w:val="00524237"/>
    <w:rsid w:val="005329E0"/>
    <w:rsid w:val="0053459E"/>
    <w:rsid w:val="00541D1A"/>
    <w:rsid w:val="00547EA0"/>
    <w:rsid w:val="00551FEC"/>
    <w:rsid w:val="00554369"/>
    <w:rsid w:val="00555B79"/>
    <w:rsid w:val="00563274"/>
    <w:rsid w:val="005646E2"/>
    <w:rsid w:val="005647BC"/>
    <w:rsid w:val="00565458"/>
    <w:rsid w:val="00567904"/>
    <w:rsid w:val="005700B7"/>
    <w:rsid w:val="00572B02"/>
    <w:rsid w:val="00573087"/>
    <w:rsid w:val="00575E3D"/>
    <w:rsid w:val="00577422"/>
    <w:rsid w:val="005811F4"/>
    <w:rsid w:val="00584838"/>
    <w:rsid w:val="00590DBB"/>
    <w:rsid w:val="0059282D"/>
    <w:rsid w:val="00595798"/>
    <w:rsid w:val="005969EE"/>
    <w:rsid w:val="0059793A"/>
    <w:rsid w:val="005A0BF7"/>
    <w:rsid w:val="005A2B3C"/>
    <w:rsid w:val="005A5F4F"/>
    <w:rsid w:val="005B2B83"/>
    <w:rsid w:val="005B5553"/>
    <w:rsid w:val="005B5E8D"/>
    <w:rsid w:val="005C71AE"/>
    <w:rsid w:val="005C7E59"/>
    <w:rsid w:val="005D162A"/>
    <w:rsid w:val="005D1DFE"/>
    <w:rsid w:val="005D3707"/>
    <w:rsid w:val="005D3F9D"/>
    <w:rsid w:val="005D771C"/>
    <w:rsid w:val="005D7841"/>
    <w:rsid w:val="005E3EE5"/>
    <w:rsid w:val="005F0FE5"/>
    <w:rsid w:val="005F4905"/>
    <w:rsid w:val="005F4BA2"/>
    <w:rsid w:val="005F58D0"/>
    <w:rsid w:val="005F5C48"/>
    <w:rsid w:val="005F6BC9"/>
    <w:rsid w:val="00603DF9"/>
    <w:rsid w:val="00615114"/>
    <w:rsid w:val="00620207"/>
    <w:rsid w:val="00625F4E"/>
    <w:rsid w:val="006263E4"/>
    <w:rsid w:val="00627A2F"/>
    <w:rsid w:val="00632C96"/>
    <w:rsid w:val="0063665D"/>
    <w:rsid w:val="00641EB6"/>
    <w:rsid w:val="00642F2F"/>
    <w:rsid w:val="006431B1"/>
    <w:rsid w:val="00646335"/>
    <w:rsid w:val="00647961"/>
    <w:rsid w:val="00647C2E"/>
    <w:rsid w:val="00647F8D"/>
    <w:rsid w:val="006542A8"/>
    <w:rsid w:val="00672C2F"/>
    <w:rsid w:val="006733DF"/>
    <w:rsid w:val="006737C4"/>
    <w:rsid w:val="00673AF2"/>
    <w:rsid w:val="006742A6"/>
    <w:rsid w:val="006774A7"/>
    <w:rsid w:val="00681C46"/>
    <w:rsid w:val="0068287D"/>
    <w:rsid w:val="006844BA"/>
    <w:rsid w:val="0068485A"/>
    <w:rsid w:val="00686A3C"/>
    <w:rsid w:val="0069130E"/>
    <w:rsid w:val="00692A19"/>
    <w:rsid w:val="006930D6"/>
    <w:rsid w:val="00694664"/>
    <w:rsid w:val="00696B74"/>
    <w:rsid w:val="006A0842"/>
    <w:rsid w:val="006A1690"/>
    <w:rsid w:val="006A1FE9"/>
    <w:rsid w:val="006A28FE"/>
    <w:rsid w:val="006A44C6"/>
    <w:rsid w:val="006A5E3A"/>
    <w:rsid w:val="006B014D"/>
    <w:rsid w:val="006B2C5F"/>
    <w:rsid w:val="006B6FDF"/>
    <w:rsid w:val="006C16AF"/>
    <w:rsid w:val="006C3516"/>
    <w:rsid w:val="006C4228"/>
    <w:rsid w:val="006C771B"/>
    <w:rsid w:val="006D073A"/>
    <w:rsid w:val="006D12E5"/>
    <w:rsid w:val="006D169F"/>
    <w:rsid w:val="006D210C"/>
    <w:rsid w:val="006D6348"/>
    <w:rsid w:val="006D6C7B"/>
    <w:rsid w:val="006D70CD"/>
    <w:rsid w:val="006D768A"/>
    <w:rsid w:val="006E1D68"/>
    <w:rsid w:val="006E2FE6"/>
    <w:rsid w:val="006E3820"/>
    <w:rsid w:val="006E5075"/>
    <w:rsid w:val="006E5253"/>
    <w:rsid w:val="006E5C73"/>
    <w:rsid w:val="006E6048"/>
    <w:rsid w:val="006E7053"/>
    <w:rsid w:val="006F6479"/>
    <w:rsid w:val="00702D7E"/>
    <w:rsid w:val="007040F9"/>
    <w:rsid w:val="007046A7"/>
    <w:rsid w:val="00707C58"/>
    <w:rsid w:val="00707CC8"/>
    <w:rsid w:val="007110E8"/>
    <w:rsid w:val="0071278B"/>
    <w:rsid w:val="00715842"/>
    <w:rsid w:val="00716208"/>
    <w:rsid w:val="0071652C"/>
    <w:rsid w:val="007168C1"/>
    <w:rsid w:val="00716A7C"/>
    <w:rsid w:val="0072166B"/>
    <w:rsid w:val="00724544"/>
    <w:rsid w:val="00735788"/>
    <w:rsid w:val="00735BA4"/>
    <w:rsid w:val="00737EC0"/>
    <w:rsid w:val="0074259D"/>
    <w:rsid w:val="0074270E"/>
    <w:rsid w:val="007434E4"/>
    <w:rsid w:val="00744CA7"/>
    <w:rsid w:val="00744F24"/>
    <w:rsid w:val="00764077"/>
    <w:rsid w:val="00765D64"/>
    <w:rsid w:val="0076666B"/>
    <w:rsid w:val="00770769"/>
    <w:rsid w:val="00775766"/>
    <w:rsid w:val="00776E88"/>
    <w:rsid w:val="00777DA2"/>
    <w:rsid w:val="00777DF9"/>
    <w:rsid w:val="007801F7"/>
    <w:rsid w:val="007812FB"/>
    <w:rsid w:val="00783B28"/>
    <w:rsid w:val="0078407F"/>
    <w:rsid w:val="00785772"/>
    <w:rsid w:val="007872F5"/>
    <w:rsid w:val="00790186"/>
    <w:rsid w:val="00792355"/>
    <w:rsid w:val="00793D6A"/>
    <w:rsid w:val="00797CF0"/>
    <w:rsid w:val="007A4794"/>
    <w:rsid w:val="007B14BE"/>
    <w:rsid w:val="007B2E76"/>
    <w:rsid w:val="007B3D86"/>
    <w:rsid w:val="007B71C1"/>
    <w:rsid w:val="007B7A38"/>
    <w:rsid w:val="007C7664"/>
    <w:rsid w:val="007D2766"/>
    <w:rsid w:val="007D4103"/>
    <w:rsid w:val="007E3268"/>
    <w:rsid w:val="007E59C0"/>
    <w:rsid w:val="007F1B69"/>
    <w:rsid w:val="007F292A"/>
    <w:rsid w:val="007F3440"/>
    <w:rsid w:val="007F345E"/>
    <w:rsid w:val="007F4175"/>
    <w:rsid w:val="007F7BBF"/>
    <w:rsid w:val="0080268A"/>
    <w:rsid w:val="0080797F"/>
    <w:rsid w:val="008175B1"/>
    <w:rsid w:val="008243DC"/>
    <w:rsid w:val="0082650E"/>
    <w:rsid w:val="00827542"/>
    <w:rsid w:val="00833062"/>
    <w:rsid w:val="0083335C"/>
    <w:rsid w:val="0083374E"/>
    <w:rsid w:val="00834376"/>
    <w:rsid w:val="00835407"/>
    <w:rsid w:val="00836798"/>
    <w:rsid w:val="00843039"/>
    <w:rsid w:val="008446C2"/>
    <w:rsid w:val="00847CB0"/>
    <w:rsid w:val="00850DAC"/>
    <w:rsid w:val="00853EA8"/>
    <w:rsid w:val="0086035C"/>
    <w:rsid w:val="008631F1"/>
    <w:rsid w:val="00870454"/>
    <w:rsid w:val="0087319E"/>
    <w:rsid w:val="008734F8"/>
    <w:rsid w:val="0087389B"/>
    <w:rsid w:val="008740F7"/>
    <w:rsid w:val="00874DC8"/>
    <w:rsid w:val="008818C9"/>
    <w:rsid w:val="00883039"/>
    <w:rsid w:val="00885DDE"/>
    <w:rsid w:val="00887800"/>
    <w:rsid w:val="00890717"/>
    <w:rsid w:val="00891545"/>
    <w:rsid w:val="00892818"/>
    <w:rsid w:val="00892D36"/>
    <w:rsid w:val="00893852"/>
    <w:rsid w:val="00894C62"/>
    <w:rsid w:val="00894FC0"/>
    <w:rsid w:val="0089554F"/>
    <w:rsid w:val="008A07A1"/>
    <w:rsid w:val="008A0CE8"/>
    <w:rsid w:val="008A2229"/>
    <w:rsid w:val="008A2A34"/>
    <w:rsid w:val="008A2EDF"/>
    <w:rsid w:val="008B04C7"/>
    <w:rsid w:val="008B2325"/>
    <w:rsid w:val="008B2CFC"/>
    <w:rsid w:val="008B37F2"/>
    <w:rsid w:val="008B4F14"/>
    <w:rsid w:val="008B4F27"/>
    <w:rsid w:val="008B6E70"/>
    <w:rsid w:val="008C4B06"/>
    <w:rsid w:val="008C4D33"/>
    <w:rsid w:val="008C6F3E"/>
    <w:rsid w:val="008C7292"/>
    <w:rsid w:val="008C768F"/>
    <w:rsid w:val="008D16ED"/>
    <w:rsid w:val="008D71F1"/>
    <w:rsid w:val="008D7A47"/>
    <w:rsid w:val="008E0CC5"/>
    <w:rsid w:val="008E2781"/>
    <w:rsid w:val="008E6637"/>
    <w:rsid w:val="008F0706"/>
    <w:rsid w:val="008F532E"/>
    <w:rsid w:val="008F6D7E"/>
    <w:rsid w:val="00900CF3"/>
    <w:rsid w:val="00903DF1"/>
    <w:rsid w:val="00904A86"/>
    <w:rsid w:val="0091184A"/>
    <w:rsid w:val="009141DB"/>
    <w:rsid w:val="00914C3B"/>
    <w:rsid w:val="009222FC"/>
    <w:rsid w:val="0092396A"/>
    <w:rsid w:val="00926AA9"/>
    <w:rsid w:val="0092704A"/>
    <w:rsid w:val="00931FD5"/>
    <w:rsid w:val="00934AA7"/>
    <w:rsid w:val="00942ACE"/>
    <w:rsid w:val="00942E73"/>
    <w:rsid w:val="00944026"/>
    <w:rsid w:val="00952073"/>
    <w:rsid w:val="00952451"/>
    <w:rsid w:val="00952BDD"/>
    <w:rsid w:val="00953066"/>
    <w:rsid w:val="009574B6"/>
    <w:rsid w:val="009608EC"/>
    <w:rsid w:val="00961EEF"/>
    <w:rsid w:val="00963C5D"/>
    <w:rsid w:val="009657C4"/>
    <w:rsid w:val="00965FC4"/>
    <w:rsid w:val="00966B74"/>
    <w:rsid w:val="009705F2"/>
    <w:rsid w:val="009712BC"/>
    <w:rsid w:val="009712EA"/>
    <w:rsid w:val="00971F54"/>
    <w:rsid w:val="00973A9D"/>
    <w:rsid w:val="009742FB"/>
    <w:rsid w:val="00974D68"/>
    <w:rsid w:val="00975F18"/>
    <w:rsid w:val="0097627A"/>
    <w:rsid w:val="009772F2"/>
    <w:rsid w:val="00982048"/>
    <w:rsid w:val="0098329F"/>
    <w:rsid w:val="009843FD"/>
    <w:rsid w:val="00984A2F"/>
    <w:rsid w:val="00986553"/>
    <w:rsid w:val="009924ED"/>
    <w:rsid w:val="00995F3C"/>
    <w:rsid w:val="0099624C"/>
    <w:rsid w:val="00996E14"/>
    <w:rsid w:val="009A3DB5"/>
    <w:rsid w:val="009A7914"/>
    <w:rsid w:val="009A7DC2"/>
    <w:rsid w:val="009B05DD"/>
    <w:rsid w:val="009B2571"/>
    <w:rsid w:val="009B2C28"/>
    <w:rsid w:val="009B55DD"/>
    <w:rsid w:val="009B7614"/>
    <w:rsid w:val="009C0E71"/>
    <w:rsid w:val="009C2654"/>
    <w:rsid w:val="009C297A"/>
    <w:rsid w:val="009C3B34"/>
    <w:rsid w:val="009C45E3"/>
    <w:rsid w:val="009C486C"/>
    <w:rsid w:val="009C54AA"/>
    <w:rsid w:val="009C69B0"/>
    <w:rsid w:val="009D3C55"/>
    <w:rsid w:val="009D3D62"/>
    <w:rsid w:val="009D3F15"/>
    <w:rsid w:val="009D78E3"/>
    <w:rsid w:val="009D7B7E"/>
    <w:rsid w:val="009E09F2"/>
    <w:rsid w:val="009E1155"/>
    <w:rsid w:val="009E2C1D"/>
    <w:rsid w:val="009E451B"/>
    <w:rsid w:val="009F0E01"/>
    <w:rsid w:val="009F22C0"/>
    <w:rsid w:val="009F6F9F"/>
    <w:rsid w:val="00A033CD"/>
    <w:rsid w:val="00A040DE"/>
    <w:rsid w:val="00A05270"/>
    <w:rsid w:val="00A0589A"/>
    <w:rsid w:val="00A06144"/>
    <w:rsid w:val="00A10B42"/>
    <w:rsid w:val="00A10DCC"/>
    <w:rsid w:val="00A12EEA"/>
    <w:rsid w:val="00A14369"/>
    <w:rsid w:val="00A14FEE"/>
    <w:rsid w:val="00A15BAE"/>
    <w:rsid w:val="00A17177"/>
    <w:rsid w:val="00A17A8E"/>
    <w:rsid w:val="00A21C1D"/>
    <w:rsid w:val="00A224F5"/>
    <w:rsid w:val="00A2480B"/>
    <w:rsid w:val="00A335B3"/>
    <w:rsid w:val="00A33B47"/>
    <w:rsid w:val="00A34392"/>
    <w:rsid w:val="00A416AA"/>
    <w:rsid w:val="00A46332"/>
    <w:rsid w:val="00A50D5B"/>
    <w:rsid w:val="00A5603D"/>
    <w:rsid w:val="00A60D37"/>
    <w:rsid w:val="00A61ADF"/>
    <w:rsid w:val="00A63EC0"/>
    <w:rsid w:val="00A6426C"/>
    <w:rsid w:val="00A6462A"/>
    <w:rsid w:val="00A65291"/>
    <w:rsid w:val="00A66C13"/>
    <w:rsid w:val="00A72A3A"/>
    <w:rsid w:val="00A743B1"/>
    <w:rsid w:val="00A81E33"/>
    <w:rsid w:val="00A82245"/>
    <w:rsid w:val="00A829E7"/>
    <w:rsid w:val="00A82BAF"/>
    <w:rsid w:val="00A8397B"/>
    <w:rsid w:val="00A83EDB"/>
    <w:rsid w:val="00A85CD3"/>
    <w:rsid w:val="00A8678B"/>
    <w:rsid w:val="00A86BD1"/>
    <w:rsid w:val="00A87D87"/>
    <w:rsid w:val="00A913E3"/>
    <w:rsid w:val="00A91789"/>
    <w:rsid w:val="00AA03FE"/>
    <w:rsid w:val="00AB04C2"/>
    <w:rsid w:val="00AB1A67"/>
    <w:rsid w:val="00AB4899"/>
    <w:rsid w:val="00AB6AA6"/>
    <w:rsid w:val="00AB6B31"/>
    <w:rsid w:val="00AC170B"/>
    <w:rsid w:val="00AC5A9C"/>
    <w:rsid w:val="00AC734F"/>
    <w:rsid w:val="00AD518B"/>
    <w:rsid w:val="00AD62C5"/>
    <w:rsid w:val="00AD6462"/>
    <w:rsid w:val="00AD6CB0"/>
    <w:rsid w:val="00AE3283"/>
    <w:rsid w:val="00AE4643"/>
    <w:rsid w:val="00AE4B4F"/>
    <w:rsid w:val="00AE4EC1"/>
    <w:rsid w:val="00AE5138"/>
    <w:rsid w:val="00AE687A"/>
    <w:rsid w:val="00AE74D4"/>
    <w:rsid w:val="00AF5A67"/>
    <w:rsid w:val="00AF64FC"/>
    <w:rsid w:val="00AF6D9A"/>
    <w:rsid w:val="00AF6E1A"/>
    <w:rsid w:val="00B00FBD"/>
    <w:rsid w:val="00B02BAA"/>
    <w:rsid w:val="00B04B33"/>
    <w:rsid w:val="00B05AD3"/>
    <w:rsid w:val="00B1034C"/>
    <w:rsid w:val="00B110D2"/>
    <w:rsid w:val="00B11ECB"/>
    <w:rsid w:val="00B12110"/>
    <w:rsid w:val="00B12DA1"/>
    <w:rsid w:val="00B1461F"/>
    <w:rsid w:val="00B14905"/>
    <w:rsid w:val="00B2734A"/>
    <w:rsid w:val="00B27473"/>
    <w:rsid w:val="00B333EF"/>
    <w:rsid w:val="00B33B8C"/>
    <w:rsid w:val="00B33D6A"/>
    <w:rsid w:val="00B37623"/>
    <w:rsid w:val="00B40D1E"/>
    <w:rsid w:val="00B415DB"/>
    <w:rsid w:val="00B42154"/>
    <w:rsid w:val="00B50CA0"/>
    <w:rsid w:val="00B53CA4"/>
    <w:rsid w:val="00B6143E"/>
    <w:rsid w:val="00B62AA7"/>
    <w:rsid w:val="00B64CB0"/>
    <w:rsid w:val="00B67285"/>
    <w:rsid w:val="00B70DEE"/>
    <w:rsid w:val="00B72F7B"/>
    <w:rsid w:val="00B74696"/>
    <w:rsid w:val="00B80E75"/>
    <w:rsid w:val="00B84C86"/>
    <w:rsid w:val="00B9316F"/>
    <w:rsid w:val="00B95E11"/>
    <w:rsid w:val="00B96E5A"/>
    <w:rsid w:val="00BA0C7A"/>
    <w:rsid w:val="00BB54AD"/>
    <w:rsid w:val="00BC0D51"/>
    <w:rsid w:val="00BC5577"/>
    <w:rsid w:val="00BD2BDB"/>
    <w:rsid w:val="00BD31C6"/>
    <w:rsid w:val="00BD3362"/>
    <w:rsid w:val="00BD3BF6"/>
    <w:rsid w:val="00BD3C08"/>
    <w:rsid w:val="00BD3E73"/>
    <w:rsid w:val="00BD7DFE"/>
    <w:rsid w:val="00BE3672"/>
    <w:rsid w:val="00BE5825"/>
    <w:rsid w:val="00BE5CA6"/>
    <w:rsid w:val="00C030E5"/>
    <w:rsid w:val="00C07C86"/>
    <w:rsid w:val="00C07D42"/>
    <w:rsid w:val="00C13D43"/>
    <w:rsid w:val="00C16665"/>
    <w:rsid w:val="00C21E22"/>
    <w:rsid w:val="00C23DF0"/>
    <w:rsid w:val="00C305C4"/>
    <w:rsid w:val="00C31149"/>
    <w:rsid w:val="00C423DB"/>
    <w:rsid w:val="00C43D8B"/>
    <w:rsid w:val="00C461D2"/>
    <w:rsid w:val="00C5229F"/>
    <w:rsid w:val="00C52A4C"/>
    <w:rsid w:val="00C549C3"/>
    <w:rsid w:val="00C54B26"/>
    <w:rsid w:val="00C55F35"/>
    <w:rsid w:val="00C6189A"/>
    <w:rsid w:val="00C74631"/>
    <w:rsid w:val="00C754A0"/>
    <w:rsid w:val="00C800E9"/>
    <w:rsid w:val="00C80D9D"/>
    <w:rsid w:val="00C81119"/>
    <w:rsid w:val="00C8225A"/>
    <w:rsid w:val="00C8259E"/>
    <w:rsid w:val="00C86083"/>
    <w:rsid w:val="00C90006"/>
    <w:rsid w:val="00C91A02"/>
    <w:rsid w:val="00C94F66"/>
    <w:rsid w:val="00C95F19"/>
    <w:rsid w:val="00CA1C76"/>
    <w:rsid w:val="00CA7226"/>
    <w:rsid w:val="00CA7F2F"/>
    <w:rsid w:val="00CB580F"/>
    <w:rsid w:val="00CB7E1C"/>
    <w:rsid w:val="00CC0705"/>
    <w:rsid w:val="00CC78F5"/>
    <w:rsid w:val="00CD2123"/>
    <w:rsid w:val="00CE09CA"/>
    <w:rsid w:val="00CE0EB2"/>
    <w:rsid w:val="00CE6817"/>
    <w:rsid w:val="00D004B0"/>
    <w:rsid w:val="00D02C4B"/>
    <w:rsid w:val="00D039FA"/>
    <w:rsid w:val="00D04189"/>
    <w:rsid w:val="00D045A9"/>
    <w:rsid w:val="00D04F93"/>
    <w:rsid w:val="00D10E65"/>
    <w:rsid w:val="00D10EEE"/>
    <w:rsid w:val="00D15D20"/>
    <w:rsid w:val="00D17B62"/>
    <w:rsid w:val="00D23B91"/>
    <w:rsid w:val="00D2556F"/>
    <w:rsid w:val="00D269BF"/>
    <w:rsid w:val="00D30028"/>
    <w:rsid w:val="00D3196D"/>
    <w:rsid w:val="00D36FD3"/>
    <w:rsid w:val="00D377D9"/>
    <w:rsid w:val="00D40125"/>
    <w:rsid w:val="00D46FE7"/>
    <w:rsid w:val="00D53F1B"/>
    <w:rsid w:val="00D53F7F"/>
    <w:rsid w:val="00D548B2"/>
    <w:rsid w:val="00D56E1B"/>
    <w:rsid w:val="00D5797D"/>
    <w:rsid w:val="00D62A34"/>
    <w:rsid w:val="00D632A9"/>
    <w:rsid w:val="00D67019"/>
    <w:rsid w:val="00D8074E"/>
    <w:rsid w:val="00D837A7"/>
    <w:rsid w:val="00D84B5D"/>
    <w:rsid w:val="00D865A9"/>
    <w:rsid w:val="00D8798C"/>
    <w:rsid w:val="00D87D87"/>
    <w:rsid w:val="00D87DEB"/>
    <w:rsid w:val="00D916E8"/>
    <w:rsid w:val="00D9231C"/>
    <w:rsid w:val="00D96790"/>
    <w:rsid w:val="00D97314"/>
    <w:rsid w:val="00DA3331"/>
    <w:rsid w:val="00DA38A4"/>
    <w:rsid w:val="00DB4103"/>
    <w:rsid w:val="00DB6EA8"/>
    <w:rsid w:val="00DC5C5B"/>
    <w:rsid w:val="00DC71E1"/>
    <w:rsid w:val="00DC73CC"/>
    <w:rsid w:val="00DD3583"/>
    <w:rsid w:val="00DE2318"/>
    <w:rsid w:val="00DF127A"/>
    <w:rsid w:val="00E036D8"/>
    <w:rsid w:val="00E05189"/>
    <w:rsid w:val="00E11000"/>
    <w:rsid w:val="00E11E8C"/>
    <w:rsid w:val="00E14555"/>
    <w:rsid w:val="00E16171"/>
    <w:rsid w:val="00E20202"/>
    <w:rsid w:val="00E2053A"/>
    <w:rsid w:val="00E274A4"/>
    <w:rsid w:val="00E278B4"/>
    <w:rsid w:val="00E30B7F"/>
    <w:rsid w:val="00E328EB"/>
    <w:rsid w:val="00E378C6"/>
    <w:rsid w:val="00E5087F"/>
    <w:rsid w:val="00E50EC0"/>
    <w:rsid w:val="00E5149D"/>
    <w:rsid w:val="00E515A1"/>
    <w:rsid w:val="00E54912"/>
    <w:rsid w:val="00E55313"/>
    <w:rsid w:val="00E622C0"/>
    <w:rsid w:val="00E6360C"/>
    <w:rsid w:val="00E636E6"/>
    <w:rsid w:val="00E640C4"/>
    <w:rsid w:val="00E643D7"/>
    <w:rsid w:val="00E646B7"/>
    <w:rsid w:val="00E65A46"/>
    <w:rsid w:val="00E70538"/>
    <w:rsid w:val="00E70862"/>
    <w:rsid w:val="00E722C2"/>
    <w:rsid w:val="00E77ACA"/>
    <w:rsid w:val="00E8067F"/>
    <w:rsid w:val="00E806CE"/>
    <w:rsid w:val="00E8143D"/>
    <w:rsid w:val="00E85D12"/>
    <w:rsid w:val="00E86793"/>
    <w:rsid w:val="00E87E01"/>
    <w:rsid w:val="00E90128"/>
    <w:rsid w:val="00E92B31"/>
    <w:rsid w:val="00EA15B1"/>
    <w:rsid w:val="00EA393C"/>
    <w:rsid w:val="00EA39D1"/>
    <w:rsid w:val="00EA6717"/>
    <w:rsid w:val="00EB0C2F"/>
    <w:rsid w:val="00EB2806"/>
    <w:rsid w:val="00EB3550"/>
    <w:rsid w:val="00EB4C4F"/>
    <w:rsid w:val="00EC22A0"/>
    <w:rsid w:val="00EC2384"/>
    <w:rsid w:val="00EC29DE"/>
    <w:rsid w:val="00EC4A62"/>
    <w:rsid w:val="00EC646E"/>
    <w:rsid w:val="00ED2695"/>
    <w:rsid w:val="00ED421D"/>
    <w:rsid w:val="00EE23F4"/>
    <w:rsid w:val="00EE2ABD"/>
    <w:rsid w:val="00EE2E10"/>
    <w:rsid w:val="00EE5CF8"/>
    <w:rsid w:val="00EE7443"/>
    <w:rsid w:val="00EF6465"/>
    <w:rsid w:val="00EF6F08"/>
    <w:rsid w:val="00EF70E5"/>
    <w:rsid w:val="00F05D87"/>
    <w:rsid w:val="00F06A12"/>
    <w:rsid w:val="00F06D65"/>
    <w:rsid w:val="00F12CDE"/>
    <w:rsid w:val="00F142BC"/>
    <w:rsid w:val="00F15032"/>
    <w:rsid w:val="00F157D1"/>
    <w:rsid w:val="00F1778B"/>
    <w:rsid w:val="00F179E6"/>
    <w:rsid w:val="00F26DDB"/>
    <w:rsid w:val="00F30644"/>
    <w:rsid w:val="00F312DE"/>
    <w:rsid w:val="00F31B89"/>
    <w:rsid w:val="00F31E6D"/>
    <w:rsid w:val="00F323E9"/>
    <w:rsid w:val="00F32BC1"/>
    <w:rsid w:val="00F401FD"/>
    <w:rsid w:val="00F55080"/>
    <w:rsid w:val="00F5599C"/>
    <w:rsid w:val="00F60EF2"/>
    <w:rsid w:val="00F60FC1"/>
    <w:rsid w:val="00F61507"/>
    <w:rsid w:val="00F6195E"/>
    <w:rsid w:val="00F61EB2"/>
    <w:rsid w:val="00F64848"/>
    <w:rsid w:val="00F64C0C"/>
    <w:rsid w:val="00F65477"/>
    <w:rsid w:val="00F66A70"/>
    <w:rsid w:val="00F70222"/>
    <w:rsid w:val="00F74B7B"/>
    <w:rsid w:val="00F809D6"/>
    <w:rsid w:val="00F82893"/>
    <w:rsid w:val="00F8357D"/>
    <w:rsid w:val="00F8380D"/>
    <w:rsid w:val="00F855B8"/>
    <w:rsid w:val="00F87AC7"/>
    <w:rsid w:val="00F90135"/>
    <w:rsid w:val="00F909D0"/>
    <w:rsid w:val="00F90B9D"/>
    <w:rsid w:val="00F91707"/>
    <w:rsid w:val="00F9592A"/>
    <w:rsid w:val="00F96430"/>
    <w:rsid w:val="00F96C14"/>
    <w:rsid w:val="00FA0FBF"/>
    <w:rsid w:val="00FA20A4"/>
    <w:rsid w:val="00FA3764"/>
    <w:rsid w:val="00FA60A5"/>
    <w:rsid w:val="00FA62DC"/>
    <w:rsid w:val="00FA7195"/>
    <w:rsid w:val="00FB11E8"/>
    <w:rsid w:val="00FB22B9"/>
    <w:rsid w:val="00FB28DC"/>
    <w:rsid w:val="00FB2AFA"/>
    <w:rsid w:val="00FB699B"/>
    <w:rsid w:val="00FC00FC"/>
    <w:rsid w:val="00FC3B49"/>
    <w:rsid w:val="00FC3EC2"/>
    <w:rsid w:val="00FC5CB8"/>
    <w:rsid w:val="00FD0709"/>
    <w:rsid w:val="00FD2E79"/>
    <w:rsid w:val="00FD72AB"/>
    <w:rsid w:val="00FE0527"/>
    <w:rsid w:val="00FE4346"/>
    <w:rsid w:val="00FE6609"/>
    <w:rsid w:val="00FF271A"/>
    <w:rsid w:val="00FF50E0"/>
    <w:rsid w:val="00FF5967"/>
    <w:rsid w:val="01157CCA"/>
    <w:rsid w:val="014B1C38"/>
    <w:rsid w:val="016A167E"/>
    <w:rsid w:val="0298293C"/>
    <w:rsid w:val="02EB0F66"/>
    <w:rsid w:val="030B1590"/>
    <w:rsid w:val="03164992"/>
    <w:rsid w:val="033B177D"/>
    <w:rsid w:val="0374238F"/>
    <w:rsid w:val="03A01301"/>
    <w:rsid w:val="03F106F6"/>
    <w:rsid w:val="0432311F"/>
    <w:rsid w:val="04910E13"/>
    <w:rsid w:val="04E55E3A"/>
    <w:rsid w:val="054A30CB"/>
    <w:rsid w:val="055F6389"/>
    <w:rsid w:val="05C96A15"/>
    <w:rsid w:val="08DD4F24"/>
    <w:rsid w:val="09296F01"/>
    <w:rsid w:val="09564F15"/>
    <w:rsid w:val="09A84CAA"/>
    <w:rsid w:val="09AC2920"/>
    <w:rsid w:val="0A4546CD"/>
    <w:rsid w:val="0A747118"/>
    <w:rsid w:val="0A9D2C05"/>
    <w:rsid w:val="0AD639E4"/>
    <w:rsid w:val="0B7A69B0"/>
    <w:rsid w:val="0BF978D5"/>
    <w:rsid w:val="0C5D773D"/>
    <w:rsid w:val="0D7754CF"/>
    <w:rsid w:val="0D7E2A6A"/>
    <w:rsid w:val="0DA16FB4"/>
    <w:rsid w:val="0DE65A99"/>
    <w:rsid w:val="0E7E3960"/>
    <w:rsid w:val="0ECE2C8D"/>
    <w:rsid w:val="107556EE"/>
    <w:rsid w:val="10A328AC"/>
    <w:rsid w:val="10A67887"/>
    <w:rsid w:val="10CA7A92"/>
    <w:rsid w:val="11097CFF"/>
    <w:rsid w:val="11420EA7"/>
    <w:rsid w:val="11A93BAF"/>
    <w:rsid w:val="12A869B3"/>
    <w:rsid w:val="12DB5F87"/>
    <w:rsid w:val="133C6BF2"/>
    <w:rsid w:val="134D6D48"/>
    <w:rsid w:val="13914897"/>
    <w:rsid w:val="13AE4F6A"/>
    <w:rsid w:val="144C1F9A"/>
    <w:rsid w:val="159C294C"/>
    <w:rsid w:val="162C38CF"/>
    <w:rsid w:val="171262BF"/>
    <w:rsid w:val="17252284"/>
    <w:rsid w:val="17464FEC"/>
    <w:rsid w:val="177B58CD"/>
    <w:rsid w:val="179606CE"/>
    <w:rsid w:val="18020BC4"/>
    <w:rsid w:val="186500A0"/>
    <w:rsid w:val="18835AD4"/>
    <w:rsid w:val="18B051AF"/>
    <w:rsid w:val="18E70052"/>
    <w:rsid w:val="19254BEF"/>
    <w:rsid w:val="19DC3498"/>
    <w:rsid w:val="1A07319C"/>
    <w:rsid w:val="1A33516B"/>
    <w:rsid w:val="1B4F4CC3"/>
    <w:rsid w:val="1B7570E3"/>
    <w:rsid w:val="1BA211E7"/>
    <w:rsid w:val="1C88217A"/>
    <w:rsid w:val="1CF821DF"/>
    <w:rsid w:val="1D350989"/>
    <w:rsid w:val="1D927B8A"/>
    <w:rsid w:val="1E2D6CC4"/>
    <w:rsid w:val="1E4075E6"/>
    <w:rsid w:val="1F025BBE"/>
    <w:rsid w:val="1FD03D76"/>
    <w:rsid w:val="203877A5"/>
    <w:rsid w:val="20EB3EDD"/>
    <w:rsid w:val="21A428FD"/>
    <w:rsid w:val="21FE134A"/>
    <w:rsid w:val="228869AA"/>
    <w:rsid w:val="22C22324"/>
    <w:rsid w:val="23567244"/>
    <w:rsid w:val="236513B9"/>
    <w:rsid w:val="261507FA"/>
    <w:rsid w:val="26566759"/>
    <w:rsid w:val="26DD1E76"/>
    <w:rsid w:val="27717DCB"/>
    <w:rsid w:val="27D56FF1"/>
    <w:rsid w:val="281D1648"/>
    <w:rsid w:val="28574F87"/>
    <w:rsid w:val="28AF482A"/>
    <w:rsid w:val="291D580A"/>
    <w:rsid w:val="29674BDA"/>
    <w:rsid w:val="29831EC9"/>
    <w:rsid w:val="29913DEF"/>
    <w:rsid w:val="29B44350"/>
    <w:rsid w:val="2ADF5772"/>
    <w:rsid w:val="2B2F385B"/>
    <w:rsid w:val="2B9343A5"/>
    <w:rsid w:val="2C231C3E"/>
    <w:rsid w:val="2C43766C"/>
    <w:rsid w:val="2CF80A72"/>
    <w:rsid w:val="2D140C99"/>
    <w:rsid w:val="2D237126"/>
    <w:rsid w:val="2D31750C"/>
    <w:rsid w:val="2D962D7E"/>
    <w:rsid w:val="2DE634B9"/>
    <w:rsid w:val="2E1D349F"/>
    <w:rsid w:val="2EDF550D"/>
    <w:rsid w:val="2F407445"/>
    <w:rsid w:val="2FF43D8C"/>
    <w:rsid w:val="30202DD3"/>
    <w:rsid w:val="3025527A"/>
    <w:rsid w:val="30BA3228"/>
    <w:rsid w:val="30C91186"/>
    <w:rsid w:val="31495EDE"/>
    <w:rsid w:val="31921319"/>
    <w:rsid w:val="31BC6863"/>
    <w:rsid w:val="32FA2CBE"/>
    <w:rsid w:val="32FC59EE"/>
    <w:rsid w:val="3381627F"/>
    <w:rsid w:val="338B35BF"/>
    <w:rsid w:val="33C64799"/>
    <w:rsid w:val="34092461"/>
    <w:rsid w:val="34700F39"/>
    <w:rsid w:val="34EF42C7"/>
    <w:rsid w:val="35963460"/>
    <w:rsid w:val="35EA3087"/>
    <w:rsid w:val="3639699D"/>
    <w:rsid w:val="36607CEC"/>
    <w:rsid w:val="36794FEB"/>
    <w:rsid w:val="36BD75CE"/>
    <w:rsid w:val="36EF1694"/>
    <w:rsid w:val="388443D5"/>
    <w:rsid w:val="38FB3C73"/>
    <w:rsid w:val="390659FB"/>
    <w:rsid w:val="390D1E7C"/>
    <w:rsid w:val="39DA0497"/>
    <w:rsid w:val="3A014C0D"/>
    <w:rsid w:val="3A3D3FD1"/>
    <w:rsid w:val="3A7D7284"/>
    <w:rsid w:val="3B0D6490"/>
    <w:rsid w:val="3B6A356D"/>
    <w:rsid w:val="3B7F39AE"/>
    <w:rsid w:val="3BAB4838"/>
    <w:rsid w:val="3BB6574C"/>
    <w:rsid w:val="3BF1493F"/>
    <w:rsid w:val="3C460065"/>
    <w:rsid w:val="3DCB6515"/>
    <w:rsid w:val="3E2E563A"/>
    <w:rsid w:val="3E547D6D"/>
    <w:rsid w:val="3EA52FF6"/>
    <w:rsid w:val="3EBA526C"/>
    <w:rsid w:val="3F2969DF"/>
    <w:rsid w:val="3F646DBC"/>
    <w:rsid w:val="40923879"/>
    <w:rsid w:val="413E1806"/>
    <w:rsid w:val="416309A4"/>
    <w:rsid w:val="43001B9C"/>
    <w:rsid w:val="44E0509A"/>
    <w:rsid w:val="457774F2"/>
    <w:rsid w:val="45A10401"/>
    <w:rsid w:val="45C94FEF"/>
    <w:rsid w:val="462D2409"/>
    <w:rsid w:val="468E6891"/>
    <w:rsid w:val="47094169"/>
    <w:rsid w:val="47C1249E"/>
    <w:rsid w:val="481B4427"/>
    <w:rsid w:val="481E3C44"/>
    <w:rsid w:val="485756B9"/>
    <w:rsid w:val="48592ECE"/>
    <w:rsid w:val="48835154"/>
    <w:rsid w:val="4939003C"/>
    <w:rsid w:val="4A010EEA"/>
    <w:rsid w:val="4BF03B4A"/>
    <w:rsid w:val="4CAC2800"/>
    <w:rsid w:val="4CFB5EE3"/>
    <w:rsid w:val="4D263AF9"/>
    <w:rsid w:val="4D4B074A"/>
    <w:rsid w:val="4DAD1CF2"/>
    <w:rsid w:val="4EF26D89"/>
    <w:rsid w:val="4FC205E1"/>
    <w:rsid w:val="502C74D1"/>
    <w:rsid w:val="506B379F"/>
    <w:rsid w:val="507C6DB1"/>
    <w:rsid w:val="50F02837"/>
    <w:rsid w:val="513242BC"/>
    <w:rsid w:val="516F3CBE"/>
    <w:rsid w:val="517C5E2B"/>
    <w:rsid w:val="51C639B2"/>
    <w:rsid w:val="51F17F8E"/>
    <w:rsid w:val="52823DEE"/>
    <w:rsid w:val="529C0587"/>
    <w:rsid w:val="52EC4B4A"/>
    <w:rsid w:val="53510242"/>
    <w:rsid w:val="539D0113"/>
    <w:rsid w:val="54102DA0"/>
    <w:rsid w:val="54B565B4"/>
    <w:rsid w:val="5517751A"/>
    <w:rsid w:val="56194C24"/>
    <w:rsid w:val="569C48C5"/>
    <w:rsid w:val="56F05266"/>
    <w:rsid w:val="57164C89"/>
    <w:rsid w:val="57350A15"/>
    <w:rsid w:val="575168F3"/>
    <w:rsid w:val="58732C56"/>
    <w:rsid w:val="594D5E25"/>
    <w:rsid w:val="59E14756"/>
    <w:rsid w:val="5A7E4E4D"/>
    <w:rsid w:val="5AB55191"/>
    <w:rsid w:val="5C957923"/>
    <w:rsid w:val="5CA42F27"/>
    <w:rsid w:val="5CE11CAD"/>
    <w:rsid w:val="5D0F5ABF"/>
    <w:rsid w:val="5D283143"/>
    <w:rsid w:val="5DE021E2"/>
    <w:rsid w:val="5DFA5BF3"/>
    <w:rsid w:val="5E545B85"/>
    <w:rsid w:val="5E6301AB"/>
    <w:rsid w:val="5F765DB0"/>
    <w:rsid w:val="608E6286"/>
    <w:rsid w:val="61076011"/>
    <w:rsid w:val="61834DEC"/>
    <w:rsid w:val="622A6C63"/>
    <w:rsid w:val="62546789"/>
    <w:rsid w:val="62EF21DB"/>
    <w:rsid w:val="631D68AE"/>
    <w:rsid w:val="632D6F40"/>
    <w:rsid w:val="63AF1D1A"/>
    <w:rsid w:val="63F510AA"/>
    <w:rsid w:val="648E32AE"/>
    <w:rsid w:val="64A06B15"/>
    <w:rsid w:val="64D252BD"/>
    <w:rsid w:val="64EC5360"/>
    <w:rsid w:val="65412DFD"/>
    <w:rsid w:val="657F52AC"/>
    <w:rsid w:val="663A01C8"/>
    <w:rsid w:val="663C37BC"/>
    <w:rsid w:val="668B2466"/>
    <w:rsid w:val="66DB439B"/>
    <w:rsid w:val="66E003B2"/>
    <w:rsid w:val="672F50CE"/>
    <w:rsid w:val="67B33F51"/>
    <w:rsid w:val="6817729A"/>
    <w:rsid w:val="69766FE4"/>
    <w:rsid w:val="69964ECA"/>
    <w:rsid w:val="699E695C"/>
    <w:rsid w:val="69BF7E12"/>
    <w:rsid w:val="6B792DBC"/>
    <w:rsid w:val="6B9C09D1"/>
    <w:rsid w:val="6C1A634D"/>
    <w:rsid w:val="6C2E4C0D"/>
    <w:rsid w:val="6DA6798D"/>
    <w:rsid w:val="6DED4397"/>
    <w:rsid w:val="6E9A5523"/>
    <w:rsid w:val="6EB04D47"/>
    <w:rsid w:val="6F370FC4"/>
    <w:rsid w:val="6F420D0F"/>
    <w:rsid w:val="6FAA3E8C"/>
    <w:rsid w:val="701B5C41"/>
    <w:rsid w:val="70F2215A"/>
    <w:rsid w:val="71091718"/>
    <w:rsid w:val="71587B7E"/>
    <w:rsid w:val="715E7B64"/>
    <w:rsid w:val="7276222A"/>
    <w:rsid w:val="73197CE0"/>
    <w:rsid w:val="732A1BFA"/>
    <w:rsid w:val="73344FDD"/>
    <w:rsid w:val="73616E39"/>
    <w:rsid w:val="73C0694D"/>
    <w:rsid w:val="74A54B7B"/>
    <w:rsid w:val="74AF5AA0"/>
    <w:rsid w:val="74C432FA"/>
    <w:rsid w:val="751B270C"/>
    <w:rsid w:val="7532635D"/>
    <w:rsid w:val="759D3A0C"/>
    <w:rsid w:val="764364A0"/>
    <w:rsid w:val="768C17FB"/>
    <w:rsid w:val="77722493"/>
    <w:rsid w:val="78216CB5"/>
    <w:rsid w:val="79002FDD"/>
    <w:rsid w:val="79A864D4"/>
    <w:rsid w:val="7A2C2B5D"/>
    <w:rsid w:val="7A3C397B"/>
    <w:rsid w:val="7ADE6462"/>
    <w:rsid w:val="7BBB4D2B"/>
    <w:rsid w:val="7CBB28FC"/>
    <w:rsid w:val="7D2106AF"/>
    <w:rsid w:val="7D2D2186"/>
    <w:rsid w:val="7E54777A"/>
    <w:rsid w:val="7EAC5BC9"/>
    <w:rsid w:val="7EE8612B"/>
    <w:rsid w:val="7EFE77F8"/>
    <w:rsid w:val="7F6041C6"/>
    <w:rsid w:val="7F7B7750"/>
    <w:rsid w:val="7F8C0EB8"/>
    <w:rsid w:val="7FCF25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qFormat="1" w:uiPriority="99" w:semiHidden="0"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50"/>
    <w:qFormat/>
    <w:uiPriority w:val="0"/>
    <w:pPr>
      <w:keepNext/>
      <w:keepLines/>
      <w:autoSpaceDE w:val="0"/>
      <w:autoSpaceDN w:val="0"/>
      <w:adjustRightInd w:val="0"/>
      <w:spacing w:before="340" w:after="330" w:line="360" w:lineRule="auto"/>
      <w:ind w:left="945" w:hanging="945"/>
      <w:jc w:val="left"/>
      <w:textAlignment w:val="baseline"/>
      <w:outlineLvl w:val="0"/>
    </w:pPr>
    <w:rPr>
      <w:rFonts w:ascii="宋体" w:hAnsi="Arial" w:eastAsia="黑体"/>
      <w:b/>
      <w:bCs/>
      <w:color w:val="000000"/>
      <w:kern w:val="44"/>
      <w:sz w:val="36"/>
      <w:szCs w:val="32"/>
    </w:rPr>
  </w:style>
  <w:style w:type="paragraph" w:styleId="3">
    <w:name w:val="heading 2"/>
    <w:basedOn w:val="1"/>
    <w:next w:val="1"/>
    <w:link w:val="5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2"/>
    <w:qFormat/>
    <w:uiPriority w:val="9"/>
    <w:pPr>
      <w:keepNext/>
      <w:keepLines/>
      <w:spacing w:before="260" w:after="260" w:line="416" w:lineRule="auto"/>
      <w:outlineLvl w:val="2"/>
    </w:pPr>
    <w:rPr>
      <w:b/>
      <w:bCs/>
      <w:sz w:val="32"/>
      <w:szCs w:val="32"/>
    </w:rPr>
  </w:style>
  <w:style w:type="paragraph" w:styleId="5">
    <w:name w:val="heading 4"/>
    <w:basedOn w:val="1"/>
    <w:next w:val="1"/>
    <w:link w:val="53"/>
    <w:qFormat/>
    <w:uiPriority w:val="9"/>
    <w:pPr>
      <w:keepNext/>
      <w:keepLines/>
      <w:spacing w:before="280" w:after="290" w:line="376" w:lineRule="auto"/>
      <w:outlineLvl w:val="3"/>
    </w:pPr>
    <w:rPr>
      <w:rFonts w:ascii="Cambria" w:hAnsi="Cambria"/>
      <w:b/>
      <w:bCs/>
      <w:szCs w:val="28"/>
    </w:rPr>
  </w:style>
  <w:style w:type="paragraph" w:styleId="6">
    <w:name w:val="heading 5"/>
    <w:basedOn w:val="1"/>
    <w:next w:val="1"/>
    <w:link w:val="54"/>
    <w:qFormat/>
    <w:uiPriority w:val="9"/>
    <w:pPr>
      <w:keepNext/>
      <w:keepLines/>
      <w:spacing w:before="280" w:after="290" w:line="376" w:lineRule="auto"/>
      <w:outlineLvl w:val="4"/>
    </w:pPr>
    <w:rPr>
      <w:b/>
      <w:bCs/>
      <w:szCs w:val="28"/>
    </w:rPr>
  </w:style>
  <w:style w:type="paragraph" w:styleId="7">
    <w:name w:val="heading 6"/>
    <w:basedOn w:val="1"/>
    <w:next w:val="1"/>
    <w:link w:val="55"/>
    <w:qFormat/>
    <w:uiPriority w:val="9"/>
    <w:pPr>
      <w:keepNext/>
      <w:keepLines/>
      <w:spacing w:before="240" w:after="64" w:line="320" w:lineRule="auto"/>
      <w:outlineLvl w:val="5"/>
    </w:pPr>
    <w:rPr>
      <w:rFonts w:ascii="Cambria" w:hAnsi="Cambria"/>
      <w:b/>
      <w:bCs/>
      <w:sz w:val="24"/>
      <w:szCs w:val="24"/>
    </w:rPr>
  </w:style>
  <w:style w:type="paragraph" w:styleId="8">
    <w:name w:val="heading 7"/>
    <w:basedOn w:val="1"/>
    <w:next w:val="1"/>
    <w:link w:val="56"/>
    <w:qFormat/>
    <w:uiPriority w:val="9"/>
    <w:pPr>
      <w:keepNext/>
      <w:keepLines/>
      <w:spacing w:before="240" w:after="64" w:line="320" w:lineRule="auto"/>
      <w:outlineLvl w:val="6"/>
    </w:pPr>
    <w:rPr>
      <w:b/>
      <w:bCs/>
      <w:sz w:val="24"/>
      <w:szCs w:val="24"/>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pPr>
  </w:style>
  <w:style w:type="paragraph" w:styleId="10">
    <w:name w:val="annotation text"/>
    <w:basedOn w:val="1"/>
    <w:qFormat/>
    <w:uiPriority w:val="0"/>
    <w:pPr>
      <w:jc w:val="left"/>
    </w:pPr>
    <w:rPr>
      <w:kern w:val="0"/>
      <w:sz w:val="21"/>
      <w:szCs w:val="21"/>
    </w:rPr>
  </w:style>
  <w:style w:type="paragraph" w:styleId="11">
    <w:name w:val="Body Text"/>
    <w:basedOn w:val="1"/>
    <w:unhideWhenUsed/>
    <w:qFormat/>
    <w:uiPriority w:val="99"/>
    <w:pPr>
      <w:spacing w:after="120"/>
    </w:pPr>
  </w:style>
  <w:style w:type="paragraph" w:styleId="12">
    <w:name w:val="Body Text Indent"/>
    <w:basedOn w:val="1"/>
    <w:next w:val="13"/>
    <w:link w:val="49"/>
    <w:qFormat/>
    <w:uiPriority w:val="0"/>
    <w:pPr>
      <w:spacing w:line="200" w:lineRule="atLeast"/>
      <w:ind w:firstLine="301"/>
    </w:pPr>
    <w:rPr>
      <w:rFonts w:ascii="宋体" w:hAnsi="Courier New"/>
      <w:spacing w:val="-4"/>
      <w:kern w:val="0"/>
      <w:sz w:val="18"/>
    </w:rPr>
  </w:style>
  <w:style w:type="paragraph" w:styleId="13">
    <w:name w:val="envelope return"/>
    <w:basedOn w:val="1"/>
    <w:qFormat/>
    <w:uiPriority w:val="0"/>
    <w:pPr>
      <w:snapToGrid w:val="0"/>
    </w:pPr>
    <w:rPr>
      <w:rFonts w:ascii="Arial" w:hAnsi="Arial"/>
    </w:rPr>
  </w:style>
  <w:style w:type="paragraph" w:styleId="14">
    <w:name w:val="index 4"/>
    <w:basedOn w:val="1"/>
    <w:next w:val="1"/>
    <w:qFormat/>
    <w:uiPriority w:val="99"/>
    <w:pPr>
      <w:ind w:left="600" w:leftChars="600"/>
    </w:pPr>
    <w:rPr>
      <w:szCs w:val="24"/>
    </w:rPr>
  </w:style>
  <w:style w:type="paragraph" w:styleId="15">
    <w:name w:val="Plain Text"/>
    <w:basedOn w:val="1"/>
    <w:link w:val="57"/>
    <w:qFormat/>
    <w:uiPriority w:val="0"/>
    <w:pPr>
      <w:spacing w:beforeLines="50" w:afterLines="50" w:line="400" w:lineRule="atLeast"/>
    </w:pPr>
    <w:rPr>
      <w:rFonts w:ascii="宋体" w:hAnsi="Courier New"/>
      <w:kern w:val="0"/>
      <w:sz w:val="24"/>
    </w:rPr>
  </w:style>
  <w:style w:type="paragraph" w:styleId="16">
    <w:name w:val="Date"/>
    <w:basedOn w:val="1"/>
    <w:next w:val="1"/>
    <w:link w:val="58"/>
    <w:unhideWhenUsed/>
    <w:qFormat/>
    <w:uiPriority w:val="99"/>
    <w:pPr>
      <w:ind w:left="100" w:leftChars="2500"/>
    </w:pPr>
  </w:style>
  <w:style w:type="paragraph" w:styleId="17">
    <w:name w:val="Balloon Text"/>
    <w:basedOn w:val="1"/>
    <w:link w:val="59"/>
    <w:unhideWhenUsed/>
    <w:qFormat/>
    <w:uiPriority w:val="99"/>
    <w:rPr>
      <w:sz w:val="18"/>
      <w:szCs w:val="18"/>
    </w:rPr>
  </w:style>
  <w:style w:type="paragraph" w:styleId="18">
    <w:name w:val="footer"/>
    <w:basedOn w:val="1"/>
    <w:link w:val="60"/>
    <w:unhideWhenUsed/>
    <w:qFormat/>
    <w:uiPriority w:val="99"/>
    <w:pPr>
      <w:tabs>
        <w:tab w:val="center" w:pos="4153"/>
        <w:tab w:val="right" w:pos="8306"/>
      </w:tabs>
      <w:snapToGrid w:val="0"/>
      <w:jc w:val="left"/>
    </w:pPr>
    <w:rPr>
      <w:sz w:val="18"/>
      <w:szCs w:val="18"/>
    </w:rPr>
  </w:style>
  <w:style w:type="paragraph" w:styleId="19">
    <w:name w:val="header"/>
    <w:basedOn w:val="1"/>
    <w:link w:val="6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tabs>
        <w:tab w:val="right" w:leader="dot" w:pos="8296"/>
      </w:tabs>
      <w:jc w:val="center"/>
    </w:pPr>
    <w:rPr>
      <w:rFonts w:ascii="华文中宋" w:hAnsi="华文中宋" w:eastAsia="华文中宋"/>
      <w:b/>
      <w:sz w:val="36"/>
      <w:szCs w:val="36"/>
    </w:rPr>
  </w:style>
  <w:style w:type="paragraph" w:styleId="21">
    <w:name w:val="List"/>
    <w:basedOn w:val="1"/>
    <w:qFormat/>
    <w:uiPriority w:val="0"/>
    <w:pPr>
      <w:ind w:left="420" w:hanging="420"/>
    </w:pPr>
  </w:style>
  <w:style w:type="paragraph" w:styleId="22">
    <w:name w:val="index 7"/>
    <w:basedOn w:val="1"/>
    <w:next w:val="1"/>
    <w:unhideWhenUsed/>
    <w:qFormat/>
    <w:uiPriority w:val="99"/>
    <w:pPr>
      <w:ind w:left="1200" w:leftChars="1200"/>
    </w:pPr>
  </w:style>
  <w:style w:type="paragraph" w:styleId="23">
    <w:name w:val="toc 2"/>
    <w:basedOn w:val="1"/>
    <w:next w:val="1"/>
    <w:unhideWhenUsed/>
    <w:qFormat/>
    <w:uiPriority w:val="39"/>
    <w:pPr>
      <w:ind w:left="420" w:leftChars="200"/>
    </w:pPr>
  </w:style>
  <w:style w:type="paragraph" w:styleId="24">
    <w:name w:val="Normal (Web)"/>
    <w:basedOn w:val="1"/>
    <w:qFormat/>
    <w:uiPriority w:val="0"/>
    <w:pPr>
      <w:widowControl/>
      <w:spacing w:before="100" w:beforeAutospacing="1" w:after="100" w:afterAutospacing="1"/>
      <w:ind w:firstLine="420"/>
      <w:jc w:val="left"/>
    </w:pPr>
    <w:rPr>
      <w:rFonts w:ascii="宋体" w:hAnsi="宋体"/>
      <w:kern w:val="0"/>
      <w:sz w:val="20"/>
    </w:rPr>
  </w:style>
  <w:style w:type="paragraph" w:styleId="25">
    <w:name w:val="Title"/>
    <w:basedOn w:val="1"/>
    <w:next w:val="1"/>
    <w:link w:val="62"/>
    <w:qFormat/>
    <w:uiPriority w:val="10"/>
    <w:pPr>
      <w:spacing w:before="240" w:after="60"/>
      <w:jc w:val="center"/>
      <w:outlineLvl w:val="0"/>
    </w:pPr>
    <w:rPr>
      <w:rFonts w:ascii="Cambria" w:hAnsi="Cambria"/>
      <w:b/>
      <w:bCs/>
      <w:sz w:val="32"/>
      <w:szCs w:val="32"/>
    </w:rPr>
  </w:style>
  <w:style w:type="paragraph" w:styleId="26">
    <w:name w:val="Body Text First Indent 2"/>
    <w:basedOn w:val="12"/>
    <w:next w:val="21"/>
    <w:qFormat/>
    <w:uiPriority w:val="0"/>
    <w:pPr>
      <w:ind w:firstLine="420" w:firstLineChars="200"/>
    </w:p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bCs/>
    </w:rPr>
  </w:style>
  <w:style w:type="character" w:styleId="31">
    <w:name w:val="page number"/>
    <w:basedOn w:val="29"/>
    <w:qFormat/>
    <w:uiPriority w:val="0"/>
  </w:style>
  <w:style w:type="character" w:styleId="32">
    <w:name w:val="Hyperlink"/>
    <w:basedOn w:val="29"/>
    <w:unhideWhenUsed/>
    <w:qFormat/>
    <w:uiPriority w:val="99"/>
    <w:rPr>
      <w:color w:val="0000FF"/>
      <w:u w:val="single"/>
    </w:rPr>
  </w:style>
  <w:style w:type="paragraph" w:styleId="33">
    <w:name w:val="List Paragraph"/>
    <w:basedOn w:val="1"/>
    <w:link w:val="65"/>
    <w:qFormat/>
    <w:uiPriority w:val="0"/>
    <w:pPr>
      <w:ind w:firstLine="420" w:firstLineChars="200"/>
    </w:pPr>
    <w:rPr>
      <w:kern w:val="0"/>
    </w:rPr>
  </w:style>
  <w:style w:type="paragraph" w:customStyle="1" w:styleId="34">
    <w:name w:val="正文 第一章"/>
    <w:basedOn w:val="1"/>
    <w:next w:val="35"/>
    <w:qFormat/>
    <w:uiPriority w:val="0"/>
    <w:pPr>
      <w:pageBreakBefore/>
      <w:adjustRightInd w:val="0"/>
      <w:spacing w:before="240" w:after="240" w:line="480" w:lineRule="auto"/>
      <w:ind w:left="300"/>
      <w:jc w:val="center"/>
      <w:textAlignment w:val="baseline"/>
      <w:outlineLvl w:val="0"/>
    </w:pPr>
    <w:rPr>
      <w:rFonts w:ascii="华文中宋" w:hAnsi="华文中宋" w:eastAsia="华文中宋"/>
      <w:b/>
      <w:kern w:val="0"/>
      <w:sz w:val="36"/>
      <w:szCs w:val="21"/>
    </w:rPr>
  </w:style>
  <w:style w:type="paragraph" w:customStyle="1" w:styleId="35">
    <w:name w:val="正文 1.1"/>
    <w:basedOn w:val="1"/>
    <w:next w:val="36"/>
    <w:qFormat/>
    <w:uiPriority w:val="0"/>
    <w:pPr>
      <w:numPr>
        <w:ilvl w:val="1"/>
        <w:numId w:val="1"/>
      </w:numPr>
      <w:tabs>
        <w:tab w:val="clear" w:pos="851"/>
      </w:tabs>
      <w:adjustRightInd w:val="0"/>
      <w:spacing w:line="360" w:lineRule="auto"/>
      <w:ind w:left="980" w:hanging="980" w:hangingChars="350"/>
      <w:textAlignment w:val="baseline"/>
      <w:outlineLvl w:val="1"/>
    </w:pPr>
    <w:rPr>
      <w:rFonts w:ascii="仿宋" w:hAnsi="仿宋" w:eastAsia="仿宋"/>
      <w:b/>
      <w:kern w:val="0"/>
      <w:szCs w:val="21"/>
    </w:rPr>
  </w:style>
  <w:style w:type="paragraph" w:customStyle="1" w:styleId="36">
    <w:name w:val="正文 1.1.1"/>
    <w:basedOn w:val="1"/>
    <w:next w:val="1"/>
    <w:qFormat/>
    <w:uiPriority w:val="0"/>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37">
    <w:name w:val="正文空4格  1）"/>
    <w:basedOn w:val="1"/>
    <w:qFormat/>
    <w:uiPriority w:val="0"/>
    <w:pPr>
      <w:adjustRightInd w:val="0"/>
      <w:spacing w:line="360" w:lineRule="auto"/>
      <w:ind w:firstLine="1120" w:firstLineChars="400"/>
      <w:textAlignment w:val="baseline"/>
    </w:pPr>
    <w:rPr>
      <w:rFonts w:ascii="宋体" w:eastAsia="仿宋" w:cs="宋体"/>
      <w:kern w:val="0"/>
    </w:rPr>
  </w:style>
  <w:style w:type="paragraph" w:customStyle="1" w:styleId="38">
    <w:name w:val="首行缩进"/>
    <w:basedOn w:val="1"/>
    <w:next w:val="1"/>
    <w:qFormat/>
    <w:uiPriority w:val="0"/>
    <w:pPr>
      <w:spacing w:line="360" w:lineRule="auto"/>
      <w:ind w:firstLine="200" w:firstLineChars="200"/>
    </w:pPr>
    <w:rPr>
      <w:rFonts w:ascii="Calibri" w:hAnsi="Calibri"/>
      <w:sz w:val="24"/>
      <w:szCs w:val="21"/>
    </w:rPr>
  </w:style>
  <w:style w:type="paragraph" w:customStyle="1" w:styleId="39">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0">
    <w:name w:val="正文空2格  1."/>
    <w:basedOn w:val="1"/>
    <w:qFormat/>
    <w:uiPriority w:val="0"/>
    <w:pPr>
      <w:adjustRightInd w:val="0"/>
      <w:spacing w:line="360" w:lineRule="auto"/>
      <w:ind w:firstLine="480" w:firstLineChars="200"/>
      <w:textAlignment w:val="baseline"/>
    </w:pPr>
    <w:rPr>
      <w:rFonts w:ascii="宋体" w:eastAsia="仿宋" w:cs="宋体"/>
      <w:kern w:val="0"/>
    </w:rPr>
  </w:style>
  <w:style w:type="paragraph" w:customStyle="1" w:styleId="41">
    <w:name w:val="第四级"/>
    <w:basedOn w:val="1"/>
    <w:next w:val="40"/>
    <w:qFormat/>
    <w:uiPriority w:val="0"/>
    <w:pPr>
      <w:numPr>
        <w:ilvl w:val="3"/>
        <w:numId w:val="1"/>
      </w:numPr>
      <w:adjustRightInd w:val="0"/>
      <w:spacing w:line="360" w:lineRule="auto"/>
      <w:textAlignment w:val="baseline"/>
    </w:pPr>
    <w:rPr>
      <w:rFonts w:ascii="宋体" w:hAnsi="宋体" w:eastAsia="仿宋"/>
      <w:kern w:val="0"/>
      <w:szCs w:val="21"/>
    </w:rPr>
  </w:style>
  <w:style w:type="paragraph" w:styleId="42">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43">
    <w:name w:val="标题 2 New"/>
    <w:basedOn w:val="44"/>
    <w:next w:val="44"/>
    <w:qFormat/>
    <w:uiPriority w:val="0"/>
    <w:pPr>
      <w:keepNext/>
      <w:keepLines/>
      <w:spacing w:before="260" w:after="260" w:line="413" w:lineRule="auto"/>
      <w:outlineLvl w:val="1"/>
    </w:pPr>
    <w:rPr>
      <w:rFonts w:ascii="Arial" w:hAnsi="Arial" w:eastAsia="黑体"/>
      <w:b/>
      <w:bCs/>
      <w:sz w:val="32"/>
      <w:szCs w:val="32"/>
    </w:rPr>
  </w:style>
  <w:style w:type="paragraph" w:customStyle="1" w:styleId="4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正文_3_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Normal_0"/>
    <w:qFormat/>
    <w:uiPriority w:val="99"/>
    <w:rPr>
      <w:rFonts w:ascii="Calibri" w:hAnsi="Calibri" w:eastAsia="宋体" w:cs="Times New Roman"/>
      <w:sz w:val="24"/>
      <w:szCs w:val="24"/>
      <w:lang w:val="en-US" w:eastAsia="zh-CN" w:bidi="ar-SA"/>
    </w:rPr>
  </w:style>
  <w:style w:type="paragraph" w:customStyle="1" w:styleId="48">
    <w:name w:val="Default"/>
    <w:next w:val="23"/>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49">
    <w:name w:val="正文文本缩进 字符"/>
    <w:link w:val="12"/>
    <w:qFormat/>
    <w:locked/>
    <w:uiPriority w:val="0"/>
    <w:rPr>
      <w:rFonts w:ascii="宋体" w:hAnsi="Courier New" w:eastAsia="宋体"/>
      <w:spacing w:val="-4"/>
      <w:sz w:val="18"/>
    </w:rPr>
  </w:style>
  <w:style w:type="character" w:customStyle="1" w:styleId="50">
    <w:name w:val="标题 1 字符"/>
    <w:basedOn w:val="29"/>
    <w:link w:val="2"/>
    <w:qFormat/>
    <w:uiPriority w:val="0"/>
    <w:rPr>
      <w:rFonts w:ascii="宋体" w:hAnsi="Arial" w:eastAsia="黑体" w:cs="Times New Roman"/>
      <w:b/>
      <w:bCs/>
      <w:color w:val="000000"/>
      <w:kern w:val="44"/>
      <w:sz w:val="36"/>
      <w:szCs w:val="32"/>
    </w:rPr>
  </w:style>
  <w:style w:type="character" w:customStyle="1" w:styleId="51">
    <w:name w:val="标题 2 字符"/>
    <w:basedOn w:val="29"/>
    <w:link w:val="3"/>
    <w:semiHidden/>
    <w:qFormat/>
    <w:uiPriority w:val="9"/>
    <w:rPr>
      <w:rFonts w:ascii="Cambria" w:hAnsi="Cambria" w:eastAsia="宋体" w:cs="Times New Roman"/>
      <w:b/>
      <w:bCs/>
      <w:sz w:val="32"/>
      <w:szCs w:val="32"/>
    </w:rPr>
  </w:style>
  <w:style w:type="character" w:customStyle="1" w:styleId="52">
    <w:name w:val="标题 3 字符"/>
    <w:basedOn w:val="29"/>
    <w:link w:val="4"/>
    <w:semiHidden/>
    <w:qFormat/>
    <w:uiPriority w:val="9"/>
    <w:rPr>
      <w:rFonts w:ascii="Times New Roman" w:hAnsi="Times New Roman" w:eastAsia="宋体" w:cs="Times New Roman"/>
      <w:b/>
      <w:bCs/>
      <w:sz w:val="32"/>
      <w:szCs w:val="32"/>
    </w:rPr>
  </w:style>
  <w:style w:type="character" w:customStyle="1" w:styleId="53">
    <w:name w:val="标题 4 字符"/>
    <w:basedOn w:val="29"/>
    <w:link w:val="5"/>
    <w:semiHidden/>
    <w:qFormat/>
    <w:uiPriority w:val="9"/>
    <w:rPr>
      <w:rFonts w:ascii="Cambria" w:hAnsi="Cambria" w:eastAsia="宋体" w:cs="Times New Roman"/>
      <w:b/>
      <w:bCs/>
      <w:sz w:val="28"/>
      <w:szCs w:val="28"/>
    </w:rPr>
  </w:style>
  <w:style w:type="character" w:customStyle="1" w:styleId="54">
    <w:name w:val="标题 5 字符"/>
    <w:basedOn w:val="29"/>
    <w:link w:val="6"/>
    <w:semiHidden/>
    <w:qFormat/>
    <w:uiPriority w:val="9"/>
    <w:rPr>
      <w:rFonts w:ascii="Times New Roman" w:hAnsi="Times New Roman" w:eastAsia="宋体" w:cs="Times New Roman"/>
      <w:b/>
      <w:bCs/>
      <w:sz w:val="28"/>
      <w:szCs w:val="28"/>
    </w:rPr>
  </w:style>
  <w:style w:type="character" w:customStyle="1" w:styleId="55">
    <w:name w:val="标题 6 字符"/>
    <w:basedOn w:val="29"/>
    <w:link w:val="7"/>
    <w:semiHidden/>
    <w:qFormat/>
    <w:uiPriority w:val="9"/>
    <w:rPr>
      <w:rFonts w:ascii="Cambria" w:hAnsi="Cambria" w:eastAsia="宋体" w:cs="Times New Roman"/>
      <w:b/>
      <w:bCs/>
      <w:sz w:val="24"/>
      <w:szCs w:val="24"/>
    </w:rPr>
  </w:style>
  <w:style w:type="character" w:customStyle="1" w:styleId="56">
    <w:name w:val="标题 7 字符"/>
    <w:basedOn w:val="29"/>
    <w:link w:val="8"/>
    <w:semiHidden/>
    <w:qFormat/>
    <w:uiPriority w:val="9"/>
    <w:rPr>
      <w:rFonts w:ascii="Times New Roman" w:hAnsi="Times New Roman" w:eastAsia="宋体" w:cs="Times New Roman"/>
      <w:b/>
      <w:bCs/>
      <w:sz w:val="24"/>
      <w:szCs w:val="24"/>
    </w:rPr>
  </w:style>
  <w:style w:type="character" w:customStyle="1" w:styleId="57">
    <w:name w:val="纯文本 字符"/>
    <w:link w:val="15"/>
    <w:qFormat/>
    <w:uiPriority w:val="0"/>
    <w:rPr>
      <w:rFonts w:ascii="宋体" w:hAnsi="Courier New" w:eastAsia="宋体"/>
      <w:sz w:val="24"/>
    </w:rPr>
  </w:style>
  <w:style w:type="character" w:customStyle="1" w:styleId="58">
    <w:name w:val="日期 字符"/>
    <w:basedOn w:val="29"/>
    <w:link w:val="16"/>
    <w:semiHidden/>
    <w:qFormat/>
    <w:uiPriority w:val="99"/>
    <w:rPr>
      <w:rFonts w:ascii="Times New Roman" w:hAnsi="Times New Roman" w:eastAsia="宋体" w:cs="Times New Roman"/>
      <w:sz w:val="28"/>
      <w:szCs w:val="20"/>
    </w:rPr>
  </w:style>
  <w:style w:type="character" w:customStyle="1" w:styleId="59">
    <w:name w:val="批注框文本 字符"/>
    <w:basedOn w:val="29"/>
    <w:link w:val="17"/>
    <w:semiHidden/>
    <w:qFormat/>
    <w:uiPriority w:val="99"/>
    <w:rPr>
      <w:rFonts w:ascii="Times New Roman" w:hAnsi="Times New Roman" w:eastAsia="宋体" w:cs="Times New Roman"/>
      <w:sz w:val="18"/>
      <w:szCs w:val="18"/>
    </w:rPr>
  </w:style>
  <w:style w:type="character" w:customStyle="1" w:styleId="60">
    <w:name w:val="页脚 字符"/>
    <w:basedOn w:val="29"/>
    <w:link w:val="18"/>
    <w:qFormat/>
    <w:uiPriority w:val="99"/>
    <w:rPr>
      <w:rFonts w:ascii="Times New Roman" w:hAnsi="Times New Roman" w:eastAsia="宋体" w:cs="Times New Roman"/>
      <w:sz w:val="18"/>
      <w:szCs w:val="18"/>
    </w:rPr>
  </w:style>
  <w:style w:type="character" w:customStyle="1" w:styleId="61">
    <w:name w:val="页眉 字符"/>
    <w:basedOn w:val="29"/>
    <w:link w:val="19"/>
    <w:semiHidden/>
    <w:qFormat/>
    <w:uiPriority w:val="99"/>
    <w:rPr>
      <w:rFonts w:ascii="Times New Roman" w:hAnsi="Times New Roman" w:eastAsia="宋体" w:cs="Times New Roman"/>
      <w:sz w:val="18"/>
      <w:szCs w:val="18"/>
    </w:rPr>
  </w:style>
  <w:style w:type="character" w:customStyle="1" w:styleId="62">
    <w:name w:val="标题 字符"/>
    <w:basedOn w:val="29"/>
    <w:link w:val="25"/>
    <w:qFormat/>
    <w:uiPriority w:val="10"/>
    <w:rPr>
      <w:rFonts w:ascii="Cambria" w:hAnsi="Cambria" w:eastAsia="宋体" w:cs="Times New Roman"/>
      <w:b/>
      <w:bCs/>
      <w:sz w:val="32"/>
      <w:szCs w:val="32"/>
    </w:rPr>
  </w:style>
  <w:style w:type="character" w:customStyle="1" w:styleId="63">
    <w:name w:val="正文文本缩进 Char1"/>
    <w:basedOn w:val="29"/>
    <w:semiHidden/>
    <w:qFormat/>
    <w:uiPriority w:val="99"/>
    <w:rPr>
      <w:rFonts w:ascii="Times New Roman" w:hAnsi="Times New Roman" w:eastAsia="宋体" w:cs="Times New Roman"/>
      <w:sz w:val="28"/>
      <w:szCs w:val="20"/>
    </w:rPr>
  </w:style>
  <w:style w:type="character" w:customStyle="1" w:styleId="64">
    <w:name w:val="纯文本 Char"/>
    <w:basedOn w:val="29"/>
    <w:semiHidden/>
    <w:qFormat/>
    <w:uiPriority w:val="99"/>
    <w:rPr>
      <w:rFonts w:ascii="宋体" w:hAnsi="Courier New" w:eastAsia="宋体" w:cs="Courier New"/>
      <w:szCs w:val="21"/>
    </w:rPr>
  </w:style>
  <w:style w:type="character" w:customStyle="1" w:styleId="65">
    <w:name w:val="列出段落 字符"/>
    <w:link w:val="33"/>
    <w:qFormat/>
    <w:locked/>
    <w:uiPriority w:val="0"/>
    <w:rPr>
      <w:rFonts w:ascii="Times New Roman" w:hAnsi="Times New Roman" w:eastAsia="宋体" w:cs="Times New Roman"/>
      <w:sz w:val="28"/>
      <w:szCs w:val="20"/>
    </w:rPr>
  </w:style>
  <w:style w:type="character" w:customStyle="1" w:styleId="66">
    <w:name w:val="正文 第五章 中间"/>
    <w:qFormat/>
    <w:uiPriority w:val="0"/>
    <w:rPr>
      <w:b/>
      <w:bCs/>
      <w:color w:val="000000"/>
      <w:sz w:val="32"/>
    </w:rPr>
  </w:style>
  <w:style w:type="character" w:customStyle="1" w:styleId="67">
    <w:name w:val="标题 3 Char"/>
    <w:qFormat/>
    <w:uiPriority w:val="0"/>
    <w:rPr>
      <w:rFonts w:eastAsia="宋体"/>
      <w:b/>
      <w:bCs/>
      <w:kern w:val="2"/>
      <w:sz w:val="32"/>
      <w:szCs w:val="32"/>
      <w:lang w:val="en-US" w:eastAsia="zh-CN" w:bidi="ar-SA"/>
    </w:rPr>
  </w:style>
  <w:style w:type="paragraph" w:customStyle="1" w:styleId="68">
    <w:name w:val="xl31"/>
    <w:basedOn w:val="1"/>
    <w:qFormat/>
    <w:uiPriority w:val="0"/>
    <w:pPr>
      <w:widowControl/>
      <w:spacing w:before="100" w:beforeAutospacing="1" w:after="100" w:afterAutospacing="1"/>
      <w:jc w:val="center"/>
    </w:pPr>
    <w:rPr>
      <w:rFonts w:ascii="宋体" w:hAnsi="宋体"/>
      <w:b/>
      <w:bCs/>
      <w:kern w:val="0"/>
      <w:szCs w:val="28"/>
    </w:rPr>
  </w:style>
  <w:style w:type="paragraph" w:customStyle="1" w:styleId="69">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70">
    <w:name w:val="正文_3"/>
    <w:basedOn w:val="1"/>
    <w:qFormat/>
    <w:uiPriority w:val="0"/>
    <w:pPr>
      <w:jc w:val="center"/>
    </w:pPr>
    <w:rPr>
      <w:rFonts w:ascii="宋体" w:hAnsi="宋体"/>
      <w:b/>
      <w:sz w:val="44"/>
      <w:szCs w:val="44"/>
    </w:rPr>
  </w:style>
  <w:style w:type="paragraph" w:customStyle="1" w:styleId="71">
    <w:name w:val="_Style 5"/>
    <w:basedOn w:val="2"/>
    <w:next w:val="1"/>
    <w:qFormat/>
    <w:uiPriority w:val="0"/>
    <w:pPr>
      <w:outlineLvl w:val="9"/>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wy</Company>
  <Pages>57</Pages>
  <Words>22733</Words>
  <Characters>23896</Characters>
  <Lines>170</Lines>
  <Paragraphs>48</Paragraphs>
  <TotalTime>7</TotalTime>
  <ScaleCrop>false</ScaleCrop>
  <LinksUpToDate>false</LinksUpToDate>
  <CharactersWithSpaces>27468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2019-05-31T00:58:00Z</dcterms:created>
  <dc:creator>20110004</dc:creator>
  <cp:lastModifiedBy>Administrator</cp:lastModifiedBy>
  <cp:lastPrinted>2019-06-10T01:13:00Z</cp:lastPrinted>
  <dcterms:modified xsi:type="dcterms:W3CDTF">2024-01-30T00:27:32Z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EC2D55065EE9410B8AC07D03BAF4E20B</vt:lpwstr>
  </property>
</Properties>
</file>