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E4" w:rsidRPr="005203E4" w:rsidRDefault="005203E4" w:rsidP="005203E4">
      <w:pPr>
        <w:keepNext/>
        <w:keepLines/>
        <w:spacing w:line="500" w:lineRule="exact"/>
        <w:jc w:val="center"/>
        <w:outlineLvl w:val="1"/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</w:pPr>
      <w:r w:rsidRPr="005203E4">
        <w:rPr>
          <w:rFonts w:ascii="宋体" w:eastAsia="宋体" w:hAnsi="宋体" w:cs="Times New Roman" w:hint="eastAsia"/>
          <w:b/>
          <w:bCs/>
          <w:color w:val="000000"/>
          <w:sz w:val="32"/>
          <w:szCs w:val="32"/>
        </w:rPr>
        <w:t>采购需求</w:t>
      </w:r>
    </w:p>
    <w:p w:rsidR="005203E4" w:rsidRPr="005203E4" w:rsidRDefault="005203E4" w:rsidP="005203E4">
      <w:pPr>
        <w:spacing w:line="440" w:lineRule="exact"/>
        <w:rPr>
          <w:rFonts w:ascii="宋体" w:eastAsia="宋体" w:hAnsi="宋体" w:cs="Times New Roman" w:hint="eastAsia"/>
          <w:b/>
          <w:color w:val="000000"/>
          <w:sz w:val="24"/>
          <w:szCs w:val="24"/>
        </w:rPr>
      </w:pPr>
      <w:r w:rsidRPr="005203E4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一、采购货物清单及技术参数</w:t>
      </w:r>
    </w:p>
    <w:p w:rsidR="005203E4" w:rsidRPr="005203E4" w:rsidRDefault="005203E4" w:rsidP="005203E4">
      <w:pPr>
        <w:spacing w:line="420" w:lineRule="exact"/>
        <w:rPr>
          <w:rFonts w:ascii="宋体" w:eastAsia="宋体" w:hAnsi="宋体" w:cs="Times New Roman" w:hint="eastAsia"/>
          <w:b/>
          <w:sz w:val="24"/>
          <w:szCs w:val="24"/>
        </w:rPr>
      </w:pPr>
      <w:r w:rsidRPr="005203E4">
        <w:rPr>
          <w:rFonts w:ascii="宋体" w:eastAsia="宋体" w:hAnsi="宋体" w:cs="Times New Roman" w:hint="eastAsia"/>
          <w:b/>
          <w:sz w:val="24"/>
          <w:szCs w:val="24"/>
        </w:rPr>
        <w:t>（一）货物清单</w:t>
      </w:r>
    </w:p>
    <w:tbl>
      <w:tblPr>
        <w:tblW w:w="9452" w:type="dxa"/>
        <w:jc w:val="center"/>
        <w:tblLayout w:type="fixed"/>
        <w:tblLook w:val="0000"/>
      </w:tblPr>
      <w:tblGrid>
        <w:gridCol w:w="795"/>
        <w:gridCol w:w="2628"/>
        <w:gridCol w:w="1134"/>
        <w:gridCol w:w="1134"/>
        <w:gridCol w:w="2047"/>
        <w:gridCol w:w="1714"/>
      </w:tblGrid>
      <w:tr w:rsidR="005203E4" w:rsidRPr="005203E4" w:rsidTr="00F6709D">
        <w:trPr>
          <w:trHeight w:val="40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限价（万元）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5203E4" w:rsidRPr="005203E4" w:rsidTr="00F6709D">
        <w:trPr>
          <w:trHeight w:val="61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多功能酶标仪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ind w:firstLineChars="14" w:firstLine="34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50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sz w:val="24"/>
                <w:szCs w:val="20"/>
              </w:rPr>
              <w:t>超微量分光光度计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dstrike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sz w:val="24"/>
                <w:szCs w:val="20"/>
              </w:rPr>
              <w:t>高速冷冻离心机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sz w:val="24"/>
                <w:szCs w:val="20"/>
              </w:rPr>
              <w:t>核酸蛋白检测仪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LED 光源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4.5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垂直玻璃电极拉制仪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冰冻切片机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19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双通道膜片钳放大器</w:t>
            </w: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4</w:t>
            </w: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▲核心产品</w:t>
            </w: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可编程八通道刺激器与隔离器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电动微电极操纵器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16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sz w:val="24"/>
                <w:szCs w:val="20"/>
              </w:rPr>
              <w:t>双光束紫外可见分光光度计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集成化光遗传系统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1</w:t>
            </w: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1</w:t>
            </w:r>
            <w:r w:rsidRPr="005203E4">
              <w:rPr>
                <w:rFonts w:ascii="宋体" w:eastAsia="宋体" w:hAnsi="宋体" w:cs="宋体"/>
                <w:b/>
                <w:kern w:val="0"/>
                <w:sz w:val="24"/>
                <w:szCs w:val="20"/>
              </w:rPr>
              <w:t>6</w:t>
            </w:r>
            <w:r w:rsidRPr="005203E4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导心理生理记录与分析系统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4</w:t>
            </w: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Arial"/>
                <w:b/>
                <w:sz w:val="24"/>
                <w:szCs w:val="20"/>
                <w:shd w:val="clear" w:color="auto" w:fill="FFFFFF"/>
              </w:rPr>
            </w:pPr>
            <w:r w:rsidRPr="005203E4">
              <w:rPr>
                <w:rFonts w:ascii="宋体" w:eastAsia="宋体" w:hAnsi="宋体" w:cs="Arial" w:hint="eastAsia"/>
                <w:b/>
                <w:sz w:val="24"/>
                <w:szCs w:val="20"/>
                <w:shd w:val="clear" w:color="auto" w:fill="FFFFFF"/>
              </w:rPr>
              <w:t>小鼠代谢笼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1</w:t>
            </w: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Arial"/>
                <w:b/>
                <w:sz w:val="24"/>
                <w:szCs w:val="20"/>
                <w:shd w:val="clear" w:color="auto" w:fill="FFFFFF"/>
              </w:rPr>
            </w:pPr>
            <w:r w:rsidRPr="005203E4">
              <w:rPr>
                <w:rFonts w:ascii="宋体" w:eastAsia="宋体" w:hAnsi="宋体" w:cs="Arial" w:hint="eastAsia"/>
                <w:b/>
                <w:sz w:val="24"/>
                <w:szCs w:val="20"/>
                <w:shd w:val="clear" w:color="auto" w:fill="FFFFFF"/>
              </w:rPr>
              <w:t>p</w:t>
            </w:r>
            <w:r w:rsidRPr="005203E4">
              <w:rPr>
                <w:rFonts w:ascii="宋体" w:eastAsia="宋体" w:hAnsi="宋体" w:cs="Arial"/>
                <w:b/>
                <w:sz w:val="24"/>
                <w:szCs w:val="20"/>
                <w:shd w:val="clear" w:color="auto" w:fill="FFFFFF"/>
              </w:rPr>
              <w:t>H</w:t>
            </w:r>
            <w:r w:rsidRPr="005203E4">
              <w:rPr>
                <w:rFonts w:ascii="宋体" w:eastAsia="宋体" w:hAnsi="宋体" w:cs="Arial" w:hint="eastAsia"/>
                <w:b/>
                <w:sz w:val="24"/>
                <w:szCs w:val="20"/>
                <w:shd w:val="clear" w:color="auto" w:fill="FFFFFF"/>
              </w:rPr>
              <w:t>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0</w:t>
            </w: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.2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Arial"/>
                <w:b/>
                <w:sz w:val="24"/>
                <w:szCs w:val="20"/>
                <w:shd w:val="clear" w:color="auto" w:fill="FFFFFF"/>
              </w:rPr>
            </w:pPr>
            <w:r w:rsidRPr="005203E4">
              <w:rPr>
                <w:rFonts w:ascii="宋体" w:eastAsia="宋体" w:hAnsi="宋体" w:cs="Arial" w:hint="eastAsia"/>
                <w:b/>
                <w:sz w:val="24"/>
                <w:szCs w:val="20"/>
                <w:shd w:val="clear" w:color="auto" w:fill="FFFFFF"/>
              </w:rPr>
              <w:t>恒流蠕动泵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0.</w:t>
            </w: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Arial"/>
                <w:b/>
                <w:sz w:val="24"/>
                <w:szCs w:val="20"/>
                <w:shd w:val="clear" w:color="auto" w:fill="FFFFFF"/>
              </w:rPr>
            </w:pPr>
            <w:r w:rsidRPr="005203E4">
              <w:rPr>
                <w:rFonts w:ascii="宋体" w:eastAsia="宋体" w:hAnsi="宋体" w:cs="Arial" w:hint="eastAsia"/>
                <w:b/>
                <w:sz w:val="24"/>
                <w:szCs w:val="20"/>
                <w:shd w:val="clear" w:color="auto" w:fill="FFFFFF"/>
              </w:rPr>
              <w:t>冷光源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0.8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Arial"/>
                <w:b/>
                <w:sz w:val="24"/>
                <w:szCs w:val="20"/>
                <w:shd w:val="clear" w:color="auto" w:fill="FFFFFF"/>
              </w:rPr>
            </w:pPr>
            <w:r w:rsidRPr="005203E4">
              <w:rPr>
                <w:rFonts w:ascii="宋体" w:eastAsia="宋体" w:hAnsi="宋体" w:cs="Arial" w:hint="eastAsia"/>
                <w:b/>
                <w:sz w:val="24"/>
                <w:szCs w:val="20"/>
                <w:shd w:val="clear" w:color="auto" w:fill="FFFFFF"/>
              </w:rPr>
              <w:t>低噪音空气压缩机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0</w:t>
            </w: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.7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203E4" w:rsidRPr="005203E4" w:rsidTr="00F6709D">
        <w:trPr>
          <w:trHeight w:val="52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0"/>
              </w:rPr>
              <w:t>台式电脑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5203E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 w:rsidRPr="005203E4"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  <w:t>4.2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spacing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5203E4" w:rsidRPr="005203E4" w:rsidRDefault="005203E4" w:rsidP="005203E4">
      <w:pPr>
        <w:spacing w:beforeLines="50" w:afterLines="30" w:line="360" w:lineRule="auto"/>
        <w:rPr>
          <w:rFonts w:ascii="宋体" w:eastAsia="宋体" w:hAnsi="宋体" w:cs="宋体" w:hint="eastAsia"/>
          <w:b/>
          <w:color w:val="000000"/>
          <w:sz w:val="24"/>
          <w:szCs w:val="20"/>
        </w:rPr>
      </w:pPr>
      <w:r w:rsidRPr="005203E4">
        <w:rPr>
          <w:rFonts w:ascii="宋体" w:eastAsia="宋体" w:hAnsi="宋体" w:cs="宋体" w:hint="eastAsia"/>
          <w:b/>
          <w:color w:val="000000"/>
          <w:sz w:val="24"/>
          <w:szCs w:val="20"/>
        </w:rPr>
        <w:t>（二）技术参数</w:t>
      </w:r>
    </w:p>
    <w:tbl>
      <w:tblPr>
        <w:tblW w:w="8901" w:type="dxa"/>
        <w:jc w:val="center"/>
        <w:tblLayout w:type="fixed"/>
        <w:tblLook w:val="0000"/>
      </w:tblPr>
      <w:tblGrid>
        <w:gridCol w:w="457"/>
        <w:gridCol w:w="834"/>
        <w:gridCol w:w="7043"/>
        <w:gridCol w:w="567"/>
      </w:tblGrid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多功能酶标仪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1、常规：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1.1.孔板类型：6-1536孔板；兼容Take3超微量多体积检测板。 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★1.2.温度控制：室温 +1℃至 45℃，±0.5℃@ 37℃, 具有梯度控温，抗凝集功能，有效去除液体蒸发产生的水雾对检测结果的影响。可选配半导体制冷模块，降低检测仓内温度，减少机械产热对检测的影响，确保在恒定温度下获得更为均一的实验结果。（投标文件中提供产品彩页或技术资料供核对）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1.3.震荡：可选线性（360－1096cpm）、轨道（180-559cpm）、双轨道振荡（180-559cpm），振荡时间可调1－1000秒，并可配合动力学检测模式，进行长大168小时持续振荡检测。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2、荧光检测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2.1.光源：高能量氙闪灯 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2.2.波长范围：250-850 nm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2.3.波长选择：四光栅系统-激发侧双光栅/发射侧双光栅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2.4.带宽：激发≤16nm，发射≤16nm 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2.5.检测灵敏度：顶部 ≤2.5 pM 荧光素，384well ；底部 ≤4 pM 荧光素，384well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★2.6.动态范围：≥ 7个数量级（投标文件中提供产品彩页或技术资料供核对）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2.7.检测器：光子整合PMT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★2.8. 荧光光谱扫描：可进行激发光及发射光扫描，1nm步进，绘制扫描曲线，确定荧光染光谱特性（投标文件中提供产品彩页或技术资料供核对）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3、发光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3.1. 发光检测动态范围：&gt; 6 个数量级，具有动态扩展功能，动态扩展检测范围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3.2. 积分时间：0ms-100s，可根据反应时间长短来调整数据采集时间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★3.3．灵敏度（Guaranteed）：≤20 amol /孔 ATP闪光分析（投标文件中提供产品彩页或技术资料供核对）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3.4．发光扫描：可进行发光扫描，1nm步进，绘制发光扫描图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3.5．检测模式：闪光、辉光、发光扫描BRET等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4、吸收光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4.1.光源：氙闪灯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4.2.波长选择：单色器，一次检测最多可进行6种波长测量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4.3.波长范围：230-999 nm，1 nm 步进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4.4.带宽：4nm (230-285nm)，8nm(&gt;285nm)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4.5.测量范围：0-4.0 OD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★4.6.OD分辨率：0.0001（投标文件中提供产品彩页或技术资料供核对）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4.7.检测模式：终点法，动力学法，波长扫描和孔域扫描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★4.8.光路径校正：具备光路径长度校正功能，可将微孔板光路径长度转化为标准的1cm路径长度，校正误差，无须标准曲线即可准确定量（投标文件中提供产品彩页或技术资料供核对）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进口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超微量分光光度计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b/>
                <w:sz w:val="24"/>
                <w:szCs w:val="24"/>
              </w:rPr>
              <w:t>1.用途：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主要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可以进行准确可重复的核酸、蛋白定量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b/>
                <w:sz w:val="24"/>
                <w:szCs w:val="24"/>
              </w:rPr>
              <w:t>2.技术指标：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Segoe UI Symbol"/>
                <w:color w:val="000000"/>
                <w:sz w:val="24"/>
                <w:szCs w:val="24"/>
              </w:rPr>
              <w:t>★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2.1.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检测浓度范围：检测下限：基座2ng/ul（dsDNA）                 </w:t>
            </w:r>
          </w:p>
          <w:p w:rsidR="005203E4" w:rsidRPr="005203E4" w:rsidRDefault="005203E4" w:rsidP="005203E4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检测上限：基座27,500ng/ul（dsDNA）；</w:t>
            </w:r>
            <w:r w:rsidRPr="005203E4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（提供生产厂家盖章彩页</w:t>
            </w:r>
            <w:r w:rsidRPr="005203E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或</w:t>
            </w:r>
            <w:r w:rsidRPr="005203E4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官网截图核对参数</w:t>
            </w:r>
            <w:r w:rsidRPr="005203E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，</w:t>
            </w:r>
            <w:r w:rsidRPr="005203E4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否则视为该参数不满足招标文件要求）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.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波长范围：190－850nm，可进行连续波长全光谱分析；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.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光吸收范围：基座0－550A（10mm光路径）；</w:t>
            </w:r>
          </w:p>
          <w:p w:rsidR="005203E4" w:rsidRPr="005203E4" w:rsidRDefault="005203E4" w:rsidP="005203E4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Segoe UI Symbol"/>
                <w:color w:val="000000"/>
                <w:sz w:val="24"/>
                <w:szCs w:val="24"/>
              </w:rPr>
              <w:t>★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.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光程：内含0.03,0.05,0.1,0.2,1mm 5个光程，根据样品浓度进行自动匹配最佳光程，无需手工设置；</w:t>
            </w:r>
            <w:r w:rsidRPr="005203E4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（提供生产厂家盖章彩页</w:t>
            </w:r>
            <w:r w:rsidRPr="005203E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或</w:t>
            </w:r>
            <w:r w:rsidRPr="005203E4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官网截图核对参数</w:t>
            </w:r>
            <w:r w:rsidRPr="005203E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，</w:t>
            </w:r>
            <w:r w:rsidRPr="005203E4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否则视为该参数不满足招标文件要求）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.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检测重复性：0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.002A(1.0mm光程) 或1%CV；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.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最小样品体积（基座）≤1ul；</w:t>
            </w:r>
          </w:p>
          <w:p w:rsidR="005203E4" w:rsidRPr="005203E4" w:rsidRDefault="005203E4" w:rsidP="005203E4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.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OD600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检测时，输入系数，可直接将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OD600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值转换成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cells/ml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:rsidR="005203E4" w:rsidRPr="005203E4" w:rsidRDefault="005203E4" w:rsidP="005203E4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Segoe UI Symbol"/>
                <w:color w:val="000000"/>
                <w:sz w:val="24"/>
                <w:szCs w:val="24"/>
              </w:rPr>
              <w:t>★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.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具备智能样本检测技术可进行至少4种污染物鉴定和结果校正，保证样本精确的浓度和样本的质量；</w:t>
            </w:r>
            <w:r w:rsidRPr="005203E4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（提供生产厂家盖章彩页</w:t>
            </w:r>
            <w:r w:rsidRPr="005203E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或</w:t>
            </w:r>
            <w:r w:rsidRPr="005203E4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官网截图核对参数</w:t>
            </w:r>
            <w:r w:rsidRPr="005203E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，</w:t>
            </w:r>
            <w:r w:rsidRPr="005203E4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否则视为该参数不满足招标文件要求）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.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仪器操作：7英寸高分辨率彩色触摸屏，触摸屏可调整角度，操作系统支持8种以上语言；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2.1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.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可免费下载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电脑软件，用于分析和管理从仪器种导出的结果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2.1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.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仪器内置传感器，具有摄像头，检测前对样品上样液柱进行数码成像，保证检测的准确性；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进口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高速冷冻离心机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*1. 最高转速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23000rpm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 xml:space="preserve">2. 支持电源 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AC 220±22V 50Hz 15A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 xml:space="preserve">3. 最大相对离心力 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35500×g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 xml:space="preserve">4. 总功率 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1300W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*5. 提供角转子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12×1.5/2.2ml</w:t>
            </w: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（最大23000rpm），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6×50ml/尖</w:t>
            </w: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圆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底</w:t>
            </w: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通用（最大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14000rpm</w:t>
            </w: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），水平转子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4×500ml</w:t>
            </w: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（最大4000rpm）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6. 整机噪声≤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 xml:space="preserve"> 65dB（A）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 xml:space="preserve">7. 定时范围 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1min～23h59min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8. 离心腔直径 Φ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420mm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9. 转速精度±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10r/min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10. 外形尺寸≥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570×660×780 (mm)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 xml:space="preserve">11. 温度设置范围 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-20℃～40℃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12. 温度精度 ±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1.0℃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核酸蛋白检测仪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．测试波长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: 254nm、280nm。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 xml:space="preserve">. </w:t>
            </w: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清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LED显示方式，新型微电脑芯片控制。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. 流式样品池：容积</w:t>
            </w: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100微升、光程</w:t>
            </w: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3毫米。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 xml:space="preserve">. </w:t>
            </w: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量程范围：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T、2A、1 A、0.5A、0.2 A、0.1 A、0.05 A。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. 工作环境温度：0℃～35℃。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. 仪器可连续工作。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. 电源：220VAC±10%50HZ。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LED 光源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1、宽光谱白光LED光源，波长从360nm至700nm，满足各种染料需求；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、长寿命荧光显微LED光源，寿命不低于25000小时；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、光源可即开即用，无需预热时间，用后可马上关闭 LED光源与显微镜直接光学耦合，不通过光纤耦合，保证最大亮度；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4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、遥控手柄控制光源的亮度与开关，亮度从0 - 100% 连续可调；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5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、光源强度单独手柄数值显示 自带高速光闸功能，最快响应时间不超过100μs，防止荧光淬灭 可通过软件控制光强和开关；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、可通过TTL控制光源开关。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进口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垂直玻璃电极拉制仪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依靠自身重力拉制毛细玻璃管，可以选择一步法或者两步法拉制玻璃管，可以拉制细长的注射针管和膜片钳微电极，尖端直径可以小于0.1μm。两步法过程可以预先设定后自动执行，无需人工干预。数字显示区域以加热线圈最大功率为100显示当前功率输出。张力调节可以通过增减重物块进行。附件包括：Glass Capillary；Spare Heater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AC Power Cord（电源线）x1；Power source(电源)：AC100 (±5%) 50/60Hz, AC120 (±5%) 50/60Hz，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AC220 (±5%) 50/60Hz，AC240 (±5%) 50/60Hz；Power consumption（功率）：Approx. 80W；Heater level：100 = heater voltage 2.5V；重量：Approx. ≥25g × 2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Approx. ≥100g × 2；尺寸/重量：≥W205 × D190 × H185mm, ≥6.0kg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进口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冰冻切片机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1、电动进样，手动切片。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2、切片厚度：0.5 - 100 µm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br/>
              <w:t>0.5 - 5. µm 以 0.5 µm为增幅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br/>
              <w:t>5- 20µm 以 1µm为增幅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br/>
              <w:t>20 - 30 µm 以 2.µm为增幅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br/>
              <w:t>30- 60 µm 以 5µm为增幅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br/>
              <w:t>60- 100µm 以 10µm为增幅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3、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▲修块厚度：1 - 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00 µm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br/>
              <w:t>1- 10µm 以 1µm为增幅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br/>
              <w:t>10- 20µm 以 2µm为增幅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br/>
              <w:t>20- 50µm 以 5µm为增幅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br/>
              <w:t>50- 100µm 以 10µm为增幅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br/>
              <w:t xml:space="preserve">100- 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00µm 以 50µm为增幅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4、▲样本回缩：0-250um，可调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5、水平行程：28mm，垂直行程：70mm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。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水平进样限位提醒，在最前端、最后端均设置限位提醒。水平行程剩余1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mm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时，有声/光警报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6、▲可视指针标识，有刻度数值显示X和Y轴角度调节度数，样本调向：X和Y轴：8度，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Z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轴360°。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7、水平进样速度：0-1800µm/s，可自由调节。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8、7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英寸彩色触摸屏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、手轮可在6点、12点两个方向锁定，并有指示。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10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、半刀功能，支12点至6点之间的行程进行修片。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11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、自动对刀功能，可识别并存储当前包埋块位置，支持一键使包埋块回到该位置。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12、▲具有自动除霜和手动除霜功能。手动除霜：工作仓、速冻台、样品头可分别单独除霜，除霜过程中带进度显示。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、▲废液管理系统，积液瓶容量显示及瓶满提醒，积液瓶在位检测及提示。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、具有紫外消毒功能。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15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、玻璃窗透明性好，可加热除雾。箱体照明采用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LED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光源，亮度可调节。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、▲箱体工作温度范围为0~-35℃，样品头制冷，温度范围为-10℃~-50℃。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17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、15个冷冻点，2个半导体快速冷冻点，快速冷冻点制冷温度可达－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0℃。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18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、吸热块除了进行吸热，还可以压平样品，减少修片数量。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19、脚踏板可选，坐着切片时，用来支撑脚，更人性化。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、▲自动休眠和唤醒模式。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国产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双通道膜片钳放大器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一、</w:t>
            </w:r>
            <w:r w:rsidRPr="00520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MultiClamp 700B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双通道膜片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钳放大器（或最新型号）：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★1. 具有两个相同且独立的探头，相当于两台放大器，其探头内有两个电路设置，一个用于电压钳记录模式，一个用于电流钳记录模式。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2. 膜片钳放大器用于细胞内和细胞外记录、膜片钳记录（全细胞、巨膜片、游离膜片）、电流测定法/伏安法、离子选择电极的测量、人工脂双层记录。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3. 仪器面板完全由计算机控制，高自动化。多数功能可通过点击鼠标而自动完成。其面板程序可在Windows和Mac系统上运行。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4. 具有电压钳与电流钳模式，能够测量通道电流、静息膜电位、动作电位、电极电阻、串联电阻、封接电阻、膜电阻和膜电容等。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5. 具有失调电位、串联电阻、漏电流、电极电容和膜电容的自动补偿功能。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6. 具有在串联电阻补偿、电极电容中和时防止电极震颤的功能，从而避免对细胞或封接产生损害。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★7. 放大器为独立机器，并非和数模转换器集成的一体机，更利于机器散热。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</w:t>
            </w:r>
            <w:r w:rsidRPr="005203E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520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另外配置2个Remote Buzz 900。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二、Digidata 1550B数模转换器参数（或最新型号）: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★1．至少8个独立的模拟输入通道，可采集最高500 kHz信号（重要指标，响应文件需提供有效证明文件佐证）。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★2．至少8个独立的模拟输出通道发送电压输出（重要指标，响应文件需提供有效证明文件佐证）。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3．至少8个数字输出通道可控制外部设备。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4．独立的数模转换器确保每个输入通道低噪声水平和高数据采集率。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5．有16位分辨率保证高效信噪比。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★6. 数模转换器为独立机器，不属于放大数模合并机，利于机器散热。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三、pClamp 10数据采集和分析软件（或最新版本）：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．既包含采样程序又包含分析程序，集采样、分析功能于一体。采样程序可采集细胞内外电位、自发放电活动、诱发电位、膜电位、动作电位、各种通道电流（全细胞、单通道）等。分析程序可对采集的各种信号进行数据处理、分析、作图、统计检验等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★2．可同时记录多达16导联的信号（重要指标，响应文件需提供有效证明文件佐证）。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3．一个扫描线中的每个时段可控制8个数码输出。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4．膜测试功能在记录每条扫描线时可计算串联电阻Ra和膜电容。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5．膜测试与封接测试窗口合并为一个可调大小尺寸的窗。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6．如果施加了漏减功能，则可同时自动记录下漏减前后的电流。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7．在对每条扫描线进行记录时，可采用两个不同的采样频率进行。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8．采样参数方案中的所有时间长度设置都采用直接输入时间的方法。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★9． 分析程序可对数据脱机处理，不需要使用密码锁，可装在任何计算机上使用（重要指标，响应文件需提供有效证明文件佐证）。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10．可记录几乎所有的电生理信号，主要的有：（1）动作电位；（2）肌电图（EMG）；（3）眼动电图（EOG）；（4）兴奋性突触后电流（EPSCs）；（5）兴奋性突触后电位（EPSPs）；（6）抑制性突触后电流（IPSCs）；（7）抑制性突触后电位（IPSPs）；（8） 微小兴奋性电位（Minis）；（9）长时程增强（LTP）；（10）长时程抑制（LTD）；（11） 荧光染色比率；（12）峰电位串；（13）突触网络信号；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11. 可对组织片进行如下模式的记录：（1）电压钳；（2）电流钳；（3）全细胞记录；（4）单通道记录。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12. 配套主流品牌台式电脑 1 台，要求不低于：I7处理器、8G 内存、1T 硬盘、2G 独显、21 液晶显示器。另外配置数据储存用1T移动固态硬盘1个。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四. 其他要求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1．另外配置玻璃电极玻管10盒[外径1.20mm, 内径0.6mm，长度10cm，有芯（导液丝），每盒225根]。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2.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原装进口产品（电脑可为进口组装或国产），包含所有必配件或安装附件，保证货到即可安装使用，并严格按招标参数核对。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进口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可编程八通道刺激器与隔离器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snapToGrid w:val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 xml:space="preserve">一．可编程刺激器一台（含电脑、软件）： 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1．八通道电刺激器，可独立输出，也可组合输出。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2．各通道可在内部连接，进行组合，无需外部连线。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3．可用一些通道给标本刺激，另一些通道触发示波器、计算机。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4．每个串（Train）可输出1-59,990个脉冲刺激。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5．脉冲宽度：40μs-3,999s。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6．延迟：100μs-3,999s。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7．电压输出范围：±10V（20mA）。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8．可以外接电脑，用软件控制。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9、配置适用电脑一套、软件一套。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二．隔离器（</w:t>
            </w:r>
            <w:r w:rsidRPr="005203E4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台）：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1．输入电压：5-10V。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2．输出：电压0-90V；电流0-10mA。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3．每台提供2个9V电池（用于操作隔离器）、90V电池（用于输出脉冲，可充电）。</w:t>
            </w:r>
          </w:p>
          <w:p w:rsidR="005203E4" w:rsidRPr="005203E4" w:rsidRDefault="005203E4" w:rsidP="005203E4">
            <w:pPr>
              <w:autoSpaceDE w:val="0"/>
              <w:autoSpaceDN w:val="0"/>
              <w:adjustRightInd w:val="0"/>
              <w:snapToGrid w:val="0"/>
              <w:ind w:right="-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4．可使用3台隔离器，输出双相刺激脉冲。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三．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其他要求：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原装进口</w:t>
            </w: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产品，包含所有必配件或安装附件，保证货到即可安装使用。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进口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电动微电极操纵器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autoSpaceDE w:val="0"/>
              <w:autoSpaceDN w:val="0"/>
              <w:ind w:left="-63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包括MP-225控制器、MP-225操纵器和MP-225的ROE。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或最新型号。</w:t>
            </w:r>
          </w:p>
          <w:p w:rsidR="005203E4" w:rsidRPr="005203E4" w:rsidRDefault="005203E4" w:rsidP="005203E4">
            <w:pPr>
              <w:autoSpaceDE w:val="0"/>
              <w:autoSpaceDN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2、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全程电动四轴移动：X、Y、Z和斜线方向运动。</w:t>
            </w:r>
          </w:p>
          <w:p w:rsidR="005203E4" w:rsidRPr="005203E4" w:rsidRDefault="005203E4" w:rsidP="005203E4">
            <w:pPr>
              <w:autoSpaceDE w:val="0"/>
              <w:autoSpaceDN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LCD显示X、Y、Z的位置及移动速度。</w:t>
            </w:r>
          </w:p>
          <w:p w:rsidR="005203E4" w:rsidRPr="005203E4" w:rsidRDefault="005203E4" w:rsidP="005203E4">
            <w:pPr>
              <w:autoSpaceDE w:val="0"/>
              <w:autoSpaceDN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4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行程：X、Y、Z和斜线移动最大距离为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≥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25mm。</w:t>
            </w:r>
          </w:p>
          <w:p w:rsidR="005203E4" w:rsidRPr="005203E4" w:rsidRDefault="005203E4" w:rsidP="005203E4">
            <w:pPr>
              <w:autoSpaceDE w:val="0"/>
              <w:autoSpaceDN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5、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最大移动速度：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≥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2.0mm/sec。</w:t>
            </w:r>
          </w:p>
          <w:p w:rsidR="005203E4" w:rsidRPr="005203E4" w:rsidRDefault="005203E4" w:rsidP="005203E4">
            <w:pPr>
              <w:autoSpaceDE w:val="0"/>
              <w:autoSpaceDN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6、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分辩率有6个档次（μm/步）：0.0625、0.125、0.25、0.5、1.0、2.0。</w:t>
            </w:r>
          </w:p>
          <w:p w:rsidR="005203E4" w:rsidRPr="005203E4" w:rsidRDefault="005203E4" w:rsidP="005203E4">
            <w:pPr>
              <w:autoSpaceDE w:val="0"/>
              <w:autoSpaceDN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7、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漂移：最大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0.5μm/20hr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。</w:t>
            </w:r>
          </w:p>
          <w:p w:rsidR="005203E4" w:rsidRPr="005203E4" w:rsidRDefault="005203E4" w:rsidP="005203E4">
            <w:pPr>
              <w:autoSpaceDE w:val="0"/>
              <w:autoSpaceDN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8、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具有使电极快速回复原来位置的HOME功能。</w:t>
            </w:r>
          </w:p>
          <w:p w:rsidR="005203E4" w:rsidRPr="005203E4" w:rsidRDefault="005203E4" w:rsidP="005203E4">
            <w:pPr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9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可与任何显微镜配套使用。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10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原装进口</w:t>
            </w: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产品，包含所有必配件或安装附件，保证货到即可安装使用。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进口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sz w:val="24"/>
                <w:szCs w:val="24"/>
              </w:rPr>
              <w:t>双光束紫外可见分光光度计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一、仪器特点和功能 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1、具有0.1/0.2/0.5/1.0/2.0/4.0nm六档光谱带宽自动调节功能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2、采用双光束光学系统，仪器分辨率高，杂散光低，稳定性、可靠性强，分析准确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3、采用≥320*240位点阵式高亮6英寸液晶显示器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4、完善的数据分析功能，主机可独立完成光度测量、定量测量、光谱扫描、动力学分析、DNA/蛋白质测试，多波长测试及数据打印等功能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5、采用光学系统悬架式设计，整体光路独立固定在16mm厚的切削铝制无变形基座上，底板的变形和外界的震动对光学系统不产生影响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6、采用原装进口检测器、氘灯、钨灯等关键元器件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7、原装进口光栅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8、标配专业分析软件，可实现光度测量、定量测量、光谱扫描、动力学分析、DNA、蛋白质测试，多波长测试、数据打印等功能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9、软件遵循GLP/GMP实验室使用规范，内置完善的用户管理、日志记录、数据存储追溯及报告输出功能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10、可方便使用自动八联池、微量比色皿架、恒温自动进样器、反射附件、积分球等配件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二、仪器指标 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*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1、波长范围：190-900nm（可达1100nm）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*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2、光谱带宽：0.1/0.2/0.5/1.0/2.0/4.0nm六档可调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*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3、波长准确度：±0.1nm（D2 656.1nm），±0.3nm全区域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*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4、波长重复性： ≤0.1nm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*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5、光度准确度：±0.2%T（0-100%T）、±0.002Abs(0-0.5Abs)、±0.004Abs(0.5-1.0Abs)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*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6、光度重复性：</w:t>
            </w:r>
            <w:r w:rsidRPr="005203E4">
              <w:rPr>
                <w:rFonts w:ascii="宋体" w:eastAsia="宋体" w:hAnsi="宋体" w:cs="Times New Roman"/>
                <w:color w:val="090909"/>
                <w:kern w:val="0"/>
                <w:sz w:val="24"/>
                <w:szCs w:val="24"/>
              </w:rPr>
              <w:t> 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≤0.1%T(0-100%T)、≤0.001Abs(0-0.5Abs)、≤0.002Abs(0.5-1.0Abs)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*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7、杂散光：≤0.01%T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8、基线漂移：±0.0003A/h（500nm处）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9、基线平直度：±0.0003A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*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10、噪声水平：±0.0003A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*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11、光度范围：0-200%T、-4.0-4.0A、0-9999C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12、数据输出：USB接口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13、打印输出：并行口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14、显示系统：320*240位6寸LED炫彩液晶显示器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15、检测器：原装进口检测器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16、光源：原装进口钨灯、氘灯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17、外形尺寸：≥625*430*210mm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18、电源：AC 220V/50Hz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19、重量：≥30kg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三、仪器配置清单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1、光度计主机1台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2、10mm玻璃比色皿4只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3、10mm石英比色皿2只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4、主机说明书1本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5、软件（加密狗、光盘、USB线）1套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6、软件说明书</w:t>
            </w: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ab/>
              <w:t>1本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7、电源线1根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8、防尘罩1个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9、合格证1份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10、装箱单1份</w:t>
            </w:r>
          </w:p>
          <w:p w:rsidR="005203E4" w:rsidRPr="005203E4" w:rsidRDefault="005203E4" w:rsidP="005203E4">
            <w:pPr>
              <w:widowControl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11、保修单1份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四．附件：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1. 电子控温样品架，温度范围要求：10-60度。</w:t>
            </w:r>
          </w:p>
          <w:p w:rsidR="005203E4" w:rsidRPr="005203E4" w:rsidRDefault="005203E4" w:rsidP="005203E4">
            <w:pPr>
              <w:spacing w:line="240" w:lineRule="atLeas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2. 电脑，配置不低于：I7处理器、8G内存、1T硬盘、2G独立显卡、21液晶显示器。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国产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集成化光遗传系统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★1. 光遗传光源：配置465nm和589nm；尺寸参数为：L×W×H≥（305×287×165mm）。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2. 光遗传光源可选波长为：465/532/630nm。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3. 触摸屏尺寸为7寸电容屏，满足佩戴手套也可正常操作。屏幕分辨率为1024×600像素。 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4. 直流电源：12Vdc，6A，电源电压波动不超过工作电压范围的10%。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5. 465nm光源功率可调范围1-100mW，分辨率为1mW。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6. 脉冲频率：输入范围为0.01HZ-500.00HZ，输入分辨率为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0.01HZ，精度1%。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7. 脉冲宽度：不大于周期，精度0.1ms或1%。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8. 脉冲时长单位选择为ms/s，范围1~999999；设置分辨率为1。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9. 脉冲延时单位选择为ms/s，范围1~999999；设置分辨率为1。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10. 实验总时长范围为0.001s-999999s，分辨率为0.001s，精度0.1ms或1%。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11. 外部调制信号可以输入的电压范围为2V-10V。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★12. 外部调控模式有三种，分别为Edge/Real-Time/Gate ，分别实现外部控制开，或者外部控制开/关，以及外部控制波形等功能。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Edge模式1：依照外源信号触发，光刺激程序开始执行（刺激模式按照软件参数设置运行）。外源信号只有“开”的功能，程序终止由设置的刺激时长决定；触发延迟时间范围为0-999999ms，分辨率为1ms。精度1ms或1%；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Real-time模式2：同步外源信号时间长度执行光刺激程序（刺激模式按照软件参数设置）。同时具备“开”和“关”的功能；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Gate模式3：整个实验过程的光刺激参数（光功率除外）完全由外源信号来决定，仅光功率值是通过光源的软件设置；（外源信号为方波，频率≤500HZ）。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13. 系统时间偏差≤±5s每24h。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★14. 长期运行中输出光功率均方差百分比＜1%。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15. 配备远程遥控功能；遥控可以实现10米内远程操作。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16. 系统内设持续出光模式，一键进行激光功率测试，测试功率一键写入实验程序。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17. TTL信号输出范围在10mv-5v。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18. 光源接口为FC/PC。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19.开机预热仅需5min。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20. 支持程序组自定义编辑和导入导出，实验程序与实验记录可以导出到PC端查看。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21. 集成光源输出与控制于一体。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★22. 实验流程结束或激光器温度异常时具有声光报警页面提示，中英文操作界面可选。</w:t>
            </w:r>
          </w:p>
          <w:p w:rsidR="005203E4" w:rsidRPr="005203E4" w:rsidRDefault="005203E4" w:rsidP="005203E4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23.可兼容电生理、行为学等多种设备。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国产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203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5203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导心理生理记录与分析系统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1、十六通道研究型高速记录主机：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（1）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16个模拟通道输入通道，16个BNC接口，4个POD差分接口。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（2）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低通滤波：1 Hz 到 1 kHz，10阶（in 2:5:10 steps）；以及 2 kHz, 25kHz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1.6 A/D转换解析度：16位。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（3）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采样速率：最高总采样速率400k/s（40万点/秒），最高单通道采样速率200k/s。每通道可设置不同采样速率。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（4）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模拟输出通道：2个独立输出(+/-10V)，可输出两个完全不同类别波形的信号。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*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（5）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数据通信接口类型：USB 2.0。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*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（6）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内置PowerPC 405GPr @ 240 MHz的CPU和16 MB SDRAM内存。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lastRenderedPageBreak/>
              <w:t>*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（7）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确定通道所接放大器类型的方式：软件。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2、眼电放大器Pod：（1）温度漂移：±3 mV/°C。（2）IMRR：&gt;110 dB。（3）量程：±2 mV, ±1 mV, ±500 μV, ±200 μV, ±100 μV。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3、8通道生物电放大器：（1）输入范围：±5uV到±100mV 共14档。（2）功能：8导心电，8导脑电，8导肌电生物电活动记录。（3）刺激：连接主机。（4）精度：满量程的1%。（5）低通滤波： 20、50、100、200、500、1000、2000和5000Hz，使信号基线平稳。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4、血氧饱和度放大器：（1）饱和度: 70 </w:t>
            </w:r>
            <w:r w:rsidRPr="005203E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−</w:t>
            </w: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100%。（2）范围: 每分钟18 </w:t>
            </w:r>
            <w:r w:rsidRPr="005203E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−</w:t>
            </w: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450次。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5、皮肤电放大器：（1） 连接方式：I2C 接口。（2） 输出电压：2V。</w:t>
            </w: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精度：小于5%。（4） 皮肤温度范围：0-25摄氏度。（5） 软件自动调零功能。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6、呼吸放大器:（1）1000呼吸流量头：肺活量测定，呼吸流量。（2）反应时间：1ms。（3）预热时间：2min。（4）低通滤波：1,10,100HZ 软件可调。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7、温度，握力，呼吸绑带传感器等附件模块：（1） 温度：热敏电阻Pod 附带皮肤表面温度探头，连接</w:t>
            </w: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主机</w:t>
            </w: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。（2） 握力：传感器直接连接</w:t>
            </w: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主机</w:t>
            </w: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。（3） 呼吸绑带：连接BNC接口，呼吸速率测定。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8、台式电脑，不低于：i</w:t>
            </w: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以上处理器(3.4GHz以上)、Windows 7以上专业版、1TB以上硬盘、</w:t>
            </w: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G内存、 Intel Q75主板、19寸液晶、独立显卡、2G显存、DVD刻录光驱、千兆网卡、20L机箱。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9、所有指标适用于人体。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10、含记录和分析软件LabChart的最新版本以及全部插件模块等软件，软件永久升级。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11、300L呼吸流量头2个；清洁连接管4个；学生用一次性呼吸附件包6个；POD扩展器1个；10L呼吸流量头 1个。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12、心电电极贴4包，心电图导电膏4瓶。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13、需提供原厂授权认证及原厂家盖章的售后服务和技术培训承诺。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14、</w:t>
            </w:r>
            <w:r w:rsidRPr="005203E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增加</w:t>
            </w: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配置：</w:t>
            </w:r>
          </w:p>
          <w:p w:rsidR="005203E4" w:rsidRPr="005203E4" w:rsidRDefault="005203E4" w:rsidP="005203E4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I、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心理生理数据采集分析系统传感器附件包，包括：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皮肤温度传感器2个：响应时间:45秒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工作范围:0°C至50°C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高×直径:4.0 × 9.7毫米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电缆长度:2米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电阻:10 kΩ。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皮肤电阻传感器2个：材质：银/氯化银(Ag-AgCl)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磁共振(MR)安全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尼龙搭扣带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5米电缆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2 × 4毫米覆盖连接器。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脉搏传感器1个：信号来源:压电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输出范围:20 mV ~ 400mV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器件电容:2.2 μF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设备电阻:108 Ω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皮带固有频率:&gt; 35hz。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针式生物电电极2个：针规:29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针长:12mm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针材:锥形磨尖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引线:122厘米。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大鼠温度探头1个：传感器元件:T型热电偶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准确性:±0.1°C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；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热响应时间: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0.8秒。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II、刺激隔离器1台：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（1）隔离等级：4000 V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AC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rms/min。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）电流范围：100μA、1 mA或10 mA满量程。</w:t>
            </w:r>
          </w:p>
          <w:p w:rsidR="005203E4" w:rsidRPr="005203E4" w:rsidRDefault="005203E4" w:rsidP="005203E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）精度：±0.01%±5/-0μs。</w:t>
            </w:r>
          </w:p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）控制端口：I2c端口，提供控制和电源。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进口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小鼠代谢笼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1、部件互换式设计：笼盒由一个垂直支架支撑，每个笼盒固定在支架上，所有部件都为互换式设计。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2、尿液和粪便分离和收集：漏斗和锥形体设计。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3、外置食槽：进食室位于笼外，有五种不同尺寸防止动物夹嵌或者在其中休息。食槽可以很容易的抽出填装食物而不会惊扰动物。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4、饮水滴漏的计量管，精确刻度校准饮水防蒸发设计。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p</w:t>
            </w:r>
            <w:r w:rsidRPr="005203E4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H</w:t>
            </w:r>
            <w:r w:rsidRPr="005203E4">
              <w:rPr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计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1、测量范围：(0.00～14.00)pH；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2、精度：0.01pH；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3、温度补偿范围：(0～60)℃（℃）；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4、电源电压：交流220±22V,频率50±1Hz（V）；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5、工作温度：5-60（℃）；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恒流蠕动泵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一、主要功能：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外控功能：流量智能型，按键控制转速，正反转，启停，全速，状态记忆（掉电记忆）；脚踏开关控制、外控启停、外控方向、带物理隔离，5V/12V/24V电平输入可选；0-5V/10V、4-20mA调速可选。通讯功能：RS485，支持Modbus通讯协议。显示功能：显示当前转速。方向控制：正反转可逆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二、主要性能：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流量范围：0.005-32 ml/min；转速范围：0.1-80转/min；转速分辨率：0.1转/min，精度0.5%；调节方式：面膜按键操作；显示方式：四位LED数码管转速显示，LED指示灯显示工作状态；适用电源：AC 220V</w:t>
            </w: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>+</w:t>
            </w: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10%  50Hz/60Hz (标配)；AC 110V</w:t>
            </w: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>+</w:t>
            </w: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10%  50Hz/60Hz (选配)；消耗功率：8W；工作环境：环境温度0-40℃，相对湿度&lt;80%；外形尺寸：≥135x96x96 mm；驱动器重量：≥0.8kg；防护等级：IP31。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冷光源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输入：220V、50Hz；功率：150W；输出12V、15V、24V；照度：2800lm。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光纤：双束硬管光纤，总长≥550mm。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灯泡：卤素杯泡（15V，150W）。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尺寸为：≥240mm*120mm*180mm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每台另外加配灯泡</w:t>
            </w:r>
            <w:r w:rsidRPr="005203E4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只。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低噪音空气压缩机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有油系列；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功率：185w     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最大工作气压：0.6-0.8Mpa，气罐容量：≥7L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排气量：≥0.02M3/min（20L/min），分贝值：≤45dB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外形尺寸：≥410*210*470MM，重量：≥23kg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转速：≥1450r/min，电压频率:220V 50Hz</w:t>
            </w:r>
          </w:p>
          <w:p w:rsidR="005203E4" w:rsidRPr="005203E4" w:rsidRDefault="005203E4" w:rsidP="005203E4">
            <w:pPr>
              <w:rPr>
                <w:rFonts w:ascii="宋体" w:eastAsia="宋体" w:hAnsi="宋体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配置油、接口等附件，使用寿命5年以上。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5203E4" w:rsidRPr="005203E4" w:rsidTr="00F6709D">
        <w:trPr>
          <w:trHeight w:val="5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sz w:val="24"/>
                <w:szCs w:val="24"/>
              </w:rPr>
              <w:t>台式电脑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酷睿i5，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16G内存，512G固态+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T机械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27英寸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液显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，</w:t>
            </w:r>
            <w:r w:rsidRPr="005203E4">
              <w:rPr>
                <w:rFonts w:ascii="宋体" w:eastAsia="宋体" w:hAnsi="宋体" w:cs="Times New Roman"/>
                <w:color w:val="000000"/>
                <w:sz w:val="24"/>
                <w:szCs w:val="24"/>
                <w:shd w:val="clear" w:color="auto" w:fill="FFFFFF"/>
              </w:rPr>
              <w:t xml:space="preserve"> Windows 11</w:t>
            </w:r>
            <w:r w:rsidRPr="005203E4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shd w:val="clear" w:color="auto" w:fill="FFFFFF"/>
              </w:rPr>
              <w:t>，附光电鼠标，说明书，保修卡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E4" w:rsidRPr="005203E4" w:rsidRDefault="005203E4" w:rsidP="005203E4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203E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国产</w:t>
            </w:r>
          </w:p>
        </w:tc>
      </w:tr>
    </w:tbl>
    <w:p w:rsidR="00FE5DD8" w:rsidRDefault="00FE5DD8"/>
    <w:sectPr w:rsidR="00FE5DD8" w:rsidSect="00FE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3E4"/>
    <w:rsid w:val="00045E89"/>
    <w:rsid w:val="000F30F8"/>
    <w:rsid w:val="00141157"/>
    <w:rsid w:val="0014138A"/>
    <w:rsid w:val="002A2349"/>
    <w:rsid w:val="00370900"/>
    <w:rsid w:val="005203E4"/>
    <w:rsid w:val="0068598B"/>
    <w:rsid w:val="007C0018"/>
    <w:rsid w:val="00832266"/>
    <w:rsid w:val="00C43EE6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1687</Words>
  <Characters>9620</Characters>
  <Application>Microsoft Office Word</Application>
  <DocSecurity>0</DocSecurity>
  <Lines>80</Lines>
  <Paragraphs>22</Paragraphs>
  <ScaleCrop>false</ScaleCrop>
  <Company>china</Company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2022-11-12T06:56:00Z</dcterms:created>
  <dc:creator>Administrator</dc:creator>
  <cp:lastModifiedBy>Administrator</cp:lastModifiedBy>
  <dcterms:modified xsi:type="dcterms:W3CDTF">2022-11-12T06:56:00Z</dcterms:modified>
  <cp:revision>1</cp:revision>
</cp:coreProperties>
</file>