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w:t>
      </w:r>
      <w:r>
        <w:rPr>
          <w:rFonts w:hint="eastAsia" w:eastAsia="仿宋_GB2312"/>
          <w:snapToGrid w:val="0"/>
          <w:sz w:val="30"/>
          <w:lang w:eastAsia="zh-CN"/>
        </w:rPr>
        <w:t>0</w:t>
      </w:r>
      <w:r>
        <w:rPr>
          <w:rFonts w:hint="eastAsia" w:eastAsia="仿宋_GB2312"/>
          <w:snapToGrid w:val="0"/>
          <w:sz w:val="30"/>
          <w:lang w:val="en-US" w:eastAsia="zh-CN"/>
        </w:rPr>
        <w:t>56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皖南医学院滨江校区一站式学生社区改造工程</w:t>
      </w:r>
      <w:r>
        <w:rPr>
          <w:rFonts w:hint="eastAsia" w:asciiTheme="majorEastAsia" w:hAnsiTheme="majorEastAsia" w:eastAsiaTheme="majorEastAsia" w:cstheme="majorEastAsia"/>
          <w:b/>
          <w:bCs/>
          <w:sz w:val="52"/>
          <w:szCs w:val="52"/>
          <w:lang w:eastAsia="zh-CN"/>
        </w:rPr>
        <w:t>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10</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p>
      <w:pPr>
        <w:pStyle w:val="2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ascii="宋体" w:hAnsi="宋体" w:eastAsia="宋体" w:cs="宋体"/>
        </w:rPr>
        <w:t>磋</w:t>
      </w:r>
      <w:r>
        <w:rPr>
          <w:rStyle w:val="32"/>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3"/>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滨江校区一站式学生社区改造工程项目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 xml:space="preserve">皖南医学院滨江校区一站式学生社区改造工程项目  </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2023056</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338540.53元。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spacing w:line="360" w:lineRule="auto"/>
        <w:rPr>
          <w:rFonts w:ascii="Times New Roman" w:hAnsi="Times New Roman" w:eastAsia="宋体"/>
          <w:b/>
          <w:sz w:val="24"/>
          <w:szCs w:val="24"/>
        </w:rPr>
      </w:pPr>
      <w:r>
        <w:rPr>
          <w:rFonts w:hint="eastAsia" w:ascii="Times New Roman" w:hAnsi="Times New Roman" w:eastAsia="宋体"/>
          <w:b/>
          <w:sz w:val="24"/>
          <w:szCs w:val="24"/>
        </w:rPr>
        <w:t>一、</w:t>
      </w:r>
      <w:r>
        <w:rPr>
          <w:rFonts w:ascii="Times New Roman" w:hAnsi="Times New Roman" w:eastAsia="宋体"/>
          <w:b/>
          <w:sz w:val="24"/>
          <w:szCs w:val="24"/>
        </w:rPr>
        <w:t>资</w:t>
      </w:r>
      <w:r>
        <w:rPr>
          <w:rFonts w:hint="eastAsia" w:ascii="Times New Roman" w:hAnsi="Times New Roman" w:eastAsia="宋体"/>
          <w:b/>
          <w:sz w:val="24"/>
          <w:szCs w:val="24"/>
        </w:rPr>
        <w:t>格</w:t>
      </w:r>
      <w:r>
        <w:rPr>
          <w:rFonts w:ascii="Times New Roman" w:hAnsi="Times New Roman" w:eastAsia="宋体"/>
          <w:b/>
          <w:sz w:val="24"/>
          <w:szCs w:val="24"/>
        </w:rPr>
        <w:t>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1.投标人资格要求：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1.1投标人须具有独立承担民事责任的能力；</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1.2投标人须具备具有建筑装修装饰工程专业承包贰级（或以上）资质或建筑工程总承包叁级（或以上）资质；</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1.3投标人须具备有效的安全生产许可证。</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2.项目负责人资格要求：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投标人拟委任的项目负责人须具备建筑工程专业贰级（或以上）注册建造师执业资格，具备有效的安全生产考核合格证书。</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3.其他要求</w:t>
      </w:r>
    </w:p>
    <w:p>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在皖南医学院有项目业绩的单位，被学校以工期延误或决算办理迟缓发函警告的单位禁止参加。</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24</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eastAsia="仿宋_GB2312" w:cs="宋体"/>
          <w:sz w:val="24"/>
          <w:szCs w:val="24"/>
          <w:lang w:val="en-US" w:eastAsia="zh-CN"/>
        </w:rPr>
        <w:t xml:space="preserve">皖南医学院滨江校区一站式学生社区改造工程项目 </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2023056</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5"/>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11</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11</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14"/>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因学校要求，校外人员进校需扫码登记。请各投标单位如实填写，并于2023年</w:t>
      </w:r>
      <w:r>
        <w:rPr>
          <w:rFonts w:hint="eastAsia" w:hAnsi="仿宋_GB2312" w:cs="仿宋_GB2312"/>
          <w:i w:val="0"/>
          <w:iCs w:val="0"/>
          <w:caps w:val="0"/>
          <w:color w:val="333333"/>
          <w:spacing w:val="0"/>
          <w:sz w:val="28"/>
          <w:szCs w:val="28"/>
          <w:shd w:val="clear" w:fill="FFFFFF"/>
          <w:lang w:val="en-US" w:eastAsia="zh-CN"/>
        </w:rPr>
        <w:t>11</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6</w:t>
      </w:r>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4"/>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 。</w:t>
      </w: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5"/>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23</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3"/>
        <w:snapToGrid w:val="0"/>
        <w:spacing w:before="0" w:after="0"/>
        <w:ind w:left="0" w:leftChars="0" w:firstLine="0" w:firstLineChars="0"/>
        <w:jc w:val="center"/>
        <w:rPr>
          <w:rFonts w:ascii="华文中宋" w:hAnsi="华文中宋" w:eastAsia="华文中宋"/>
          <w:color w:val="auto"/>
        </w:rPr>
      </w:pPr>
      <w:bookmarkStart w:id="1" w:name="_Toc49763000"/>
      <w:r>
        <w:rPr>
          <w:rFonts w:hint="eastAsia" w:asciiTheme="majorEastAsia" w:hAnsiTheme="majorEastAsia" w:eastAsiaTheme="majorEastAsia" w:cstheme="majorEastAsia"/>
          <w:color w:val="auto"/>
        </w:rPr>
        <w:t>第二章  磋商须知前附表</w:t>
      </w:r>
      <w:bookmarkEnd w:id="1"/>
    </w:p>
    <w:tbl>
      <w:tblPr>
        <w:tblStyle w:val="28"/>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仿宋_GB2312" w:eastAsia="仿宋_GB2312" w:cs="宋体"/>
                <w:sz w:val="24"/>
                <w:szCs w:val="24"/>
                <w:lang w:val="en-US" w:eastAsia="zh-CN"/>
              </w:rPr>
              <w:t>皖南医学院滨江校区一站式学生社区改造工程项目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7"/>
              <w:ind w:left="0" w:leftChars="0" w:firstLine="0" w:firstLineChars="0"/>
              <w:rPr>
                <w:rFonts w:hint="default"/>
                <w:lang w:val="en-US" w:eastAsia="zh-CN"/>
              </w:rPr>
            </w:pPr>
            <w:r>
              <w:rPr>
                <w:rFonts w:hint="eastAsia"/>
                <w:b/>
                <w:bCs/>
                <w:sz w:val="21"/>
                <w:szCs w:val="21"/>
                <w:lang w:val="en-US" w:eastAsia="zh-CN"/>
              </w:rPr>
              <w:t>自主踏勘。</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7000元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7"/>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20823275"/>
      <w:bookmarkStart w:id="4" w:name="_Toc16938519"/>
      <w:bookmarkStart w:id="5" w:name="_Toc403987205"/>
      <w:bookmarkStart w:id="6" w:name="_Toc513029203"/>
      <w:bookmarkStart w:id="7" w:name="_Toc120614214"/>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513029204"/>
      <w:bookmarkStart w:id="10" w:name="_Toc20823276"/>
      <w:bookmarkStart w:id="11" w:name="_Toc16938520"/>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513029205"/>
      <w:bookmarkStart w:id="14" w:name="_Toc20823277"/>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0"/>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16938522"/>
      <w:bookmarkStart w:id="16" w:name="_Toc20823278"/>
      <w:bookmarkStart w:id="17" w:name="_Toc513029206"/>
      <w:r>
        <w:rPr>
          <w:rFonts w:hint="eastAsia" w:ascii="宋体" w:hAnsi="宋体" w:cs="宋体"/>
          <w:sz w:val="24"/>
          <w:szCs w:val="24"/>
        </w:rPr>
        <w:t>4.适用法律</w:t>
      </w:r>
      <w:bookmarkEnd w:id="15"/>
      <w:bookmarkEnd w:id="16"/>
      <w:bookmarkEnd w:id="17"/>
    </w:p>
    <w:p>
      <w:pPr>
        <w:pStyle w:val="40"/>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462564067"/>
      <w:bookmarkStart w:id="20" w:name="_Toc513029207"/>
      <w:bookmarkStart w:id="21" w:name="_Toc16938523"/>
      <w:r>
        <w:rPr>
          <w:rFonts w:hint="eastAsia" w:ascii="宋体" w:hAnsi="宋体" w:cs="宋体"/>
          <w:sz w:val="24"/>
          <w:szCs w:val="24"/>
        </w:rPr>
        <w:t>5.磋商费用</w:t>
      </w:r>
      <w:bookmarkEnd w:id="18"/>
      <w:bookmarkEnd w:id="19"/>
      <w:bookmarkEnd w:id="20"/>
      <w:bookmarkEnd w:id="21"/>
    </w:p>
    <w:p>
      <w:pPr>
        <w:pStyle w:val="40"/>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0"/>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20614215"/>
      <w:bookmarkStart w:id="23" w:name="_Toc16938525"/>
      <w:bookmarkStart w:id="24" w:name="_Toc20823281"/>
      <w:bookmarkStart w:id="25" w:name="_Toc403987206"/>
      <w:bookmarkStart w:id="26" w:name="_Toc513029209"/>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20823282"/>
      <w:bookmarkStart w:id="28" w:name="_Toc513029210"/>
      <w:bookmarkStart w:id="29" w:name="_Toc16938526"/>
      <w:r>
        <w:rPr>
          <w:rFonts w:hint="eastAsia" w:ascii="宋体" w:hAnsi="宋体" w:cs="宋体"/>
          <w:sz w:val="24"/>
          <w:szCs w:val="24"/>
        </w:rPr>
        <w:t>1.磋商文件构成</w:t>
      </w:r>
      <w:bookmarkEnd w:id="27"/>
      <w:bookmarkEnd w:id="28"/>
      <w:bookmarkEnd w:id="29"/>
    </w:p>
    <w:p>
      <w:pPr>
        <w:pStyle w:val="40"/>
        <w:snapToGrid w:val="0"/>
        <w:rPr>
          <w:rFonts w:hint="eastAsia" w:hAnsi="宋体" w:eastAsia="宋体"/>
          <w:sz w:val="24"/>
          <w:szCs w:val="24"/>
        </w:rPr>
      </w:pPr>
      <w:r>
        <w:rPr>
          <w:rFonts w:hint="eastAsia" w:hAnsi="宋体" w:eastAsia="宋体"/>
          <w:sz w:val="24"/>
          <w:szCs w:val="24"/>
        </w:rPr>
        <w:t>磋商文件有以下部分组成：</w:t>
      </w:r>
    </w:p>
    <w:p>
      <w:pPr>
        <w:pStyle w:val="40"/>
        <w:snapToGrid w:val="0"/>
        <w:rPr>
          <w:rFonts w:hint="eastAsia" w:hAnsi="宋体" w:eastAsia="宋体"/>
          <w:sz w:val="24"/>
          <w:szCs w:val="24"/>
        </w:rPr>
      </w:pPr>
      <w:r>
        <w:rPr>
          <w:rFonts w:hint="eastAsia" w:hAnsi="宋体" w:eastAsia="宋体"/>
          <w:sz w:val="24"/>
          <w:szCs w:val="24"/>
        </w:rPr>
        <w:t>（1）磋商公告</w:t>
      </w:r>
    </w:p>
    <w:p>
      <w:pPr>
        <w:pStyle w:val="40"/>
        <w:snapToGrid w:val="0"/>
        <w:rPr>
          <w:rFonts w:hint="eastAsia" w:hAnsi="宋体" w:eastAsia="宋体"/>
          <w:sz w:val="24"/>
          <w:szCs w:val="24"/>
        </w:rPr>
      </w:pPr>
      <w:r>
        <w:rPr>
          <w:rFonts w:hint="eastAsia" w:hAnsi="宋体" w:eastAsia="宋体"/>
          <w:sz w:val="24"/>
          <w:szCs w:val="24"/>
        </w:rPr>
        <w:t>（2）磋商须知前附表</w:t>
      </w:r>
    </w:p>
    <w:p>
      <w:pPr>
        <w:pStyle w:val="40"/>
        <w:snapToGrid w:val="0"/>
        <w:rPr>
          <w:rFonts w:hint="eastAsia" w:hAnsi="宋体" w:eastAsia="宋体"/>
          <w:sz w:val="24"/>
          <w:szCs w:val="24"/>
        </w:rPr>
      </w:pPr>
      <w:r>
        <w:rPr>
          <w:rFonts w:hint="eastAsia" w:hAnsi="宋体" w:eastAsia="宋体"/>
          <w:sz w:val="24"/>
          <w:szCs w:val="24"/>
        </w:rPr>
        <w:t>（3）磋商须知</w:t>
      </w:r>
    </w:p>
    <w:p>
      <w:pPr>
        <w:pStyle w:val="40"/>
        <w:snapToGrid w:val="0"/>
        <w:rPr>
          <w:rFonts w:hint="eastAsia" w:hAnsi="宋体" w:eastAsia="宋体"/>
          <w:sz w:val="24"/>
          <w:szCs w:val="24"/>
        </w:rPr>
      </w:pPr>
      <w:r>
        <w:rPr>
          <w:rFonts w:hint="eastAsia" w:hAnsi="宋体" w:eastAsia="宋体"/>
          <w:sz w:val="24"/>
          <w:szCs w:val="24"/>
        </w:rPr>
        <w:t>（4）合同主要条款</w:t>
      </w:r>
    </w:p>
    <w:p>
      <w:pPr>
        <w:pStyle w:val="40"/>
        <w:snapToGrid w:val="0"/>
        <w:rPr>
          <w:rFonts w:hint="eastAsia" w:hAnsi="宋体" w:eastAsia="宋体"/>
          <w:sz w:val="24"/>
          <w:szCs w:val="24"/>
        </w:rPr>
      </w:pPr>
      <w:r>
        <w:rPr>
          <w:rFonts w:hint="eastAsia" w:hAnsi="宋体" w:eastAsia="宋体"/>
          <w:sz w:val="24"/>
          <w:szCs w:val="24"/>
        </w:rPr>
        <w:t>（5）项目需求</w:t>
      </w:r>
    </w:p>
    <w:p>
      <w:pPr>
        <w:pStyle w:val="40"/>
        <w:snapToGrid w:val="0"/>
        <w:rPr>
          <w:rFonts w:hint="eastAsia" w:hAnsi="宋体" w:eastAsia="宋体"/>
          <w:sz w:val="24"/>
          <w:szCs w:val="24"/>
        </w:rPr>
      </w:pPr>
      <w:r>
        <w:rPr>
          <w:rFonts w:hint="eastAsia" w:hAnsi="宋体" w:eastAsia="宋体"/>
          <w:sz w:val="24"/>
          <w:szCs w:val="24"/>
        </w:rPr>
        <w:t>（6）评审标准</w:t>
      </w:r>
    </w:p>
    <w:p>
      <w:pPr>
        <w:pStyle w:val="40"/>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462564070"/>
      <w:bookmarkStart w:id="31" w:name="_Toc20823283"/>
      <w:bookmarkStart w:id="32" w:name="_Toc513029211"/>
      <w:bookmarkStart w:id="33" w:name="_Toc16938527"/>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403987207"/>
      <w:bookmarkStart w:id="35" w:name="_Toc513029213"/>
      <w:bookmarkStart w:id="36" w:name="_Toc462564072"/>
      <w:bookmarkStart w:id="37" w:name="_Toc20823285"/>
      <w:bookmarkStart w:id="38" w:name="_Toc16938529"/>
      <w:bookmarkStart w:id="39" w:name="_Toc120614216"/>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462564073"/>
      <w:bookmarkStart w:id="42" w:name="_Toc20823286"/>
      <w:bookmarkStart w:id="43" w:name="_Toc16938530"/>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40"/>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20823287"/>
      <w:bookmarkStart w:id="46" w:name="_Toc462564074"/>
      <w:bookmarkStart w:id="47" w:name="_Toc16938531"/>
      <w:bookmarkStart w:id="48" w:name="_Toc513029215"/>
      <w:r>
        <w:rPr>
          <w:rFonts w:hint="eastAsia" w:ascii="宋体" w:hAnsi="宋体" w:cs="宋体"/>
          <w:sz w:val="24"/>
          <w:szCs w:val="24"/>
        </w:rPr>
        <w:t>4.响应文件构成</w:t>
      </w:r>
      <w:bookmarkEnd w:id="45"/>
      <w:bookmarkEnd w:id="46"/>
      <w:bookmarkEnd w:id="47"/>
      <w:bookmarkEnd w:id="48"/>
    </w:p>
    <w:p>
      <w:pPr>
        <w:pStyle w:val="40"/>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954838"/>
      <w:bookmarkEnd w:id="49"/>
      <w:bookmarkStart w:id="50" w:name="_Hlt26670360"/>
      <w:bookmarkEnd w:id="50"/>
      <w:bookmarkStart w:id="51" w:name="_Hlt26668975"/>
      <w:bookmarkEnd w:id="51"/>
      <w:bookmarkStart w:id="52" w:name="_Toc14577357"/>
      <w:bookmarkStart w:id="53" w:name="_Toc49090509"/>
      <w:bookmarkStart w:id="54" w:name="_Toc513029219"/>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40"/>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40"/>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0"/>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0"/>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6"/>
      <w:bookmarkEnd w:id="63"/>
      <w:bookmarkStart w:id="64" w:name="_Hlt26954852"/>
      <w:bookmarkEnd w:id="64"/>
      <w:bookmarkStart w:id="65" w:name="_Hlt26670482"/>
      <w:bookmarkEnd w:id="65"/>
      <w:bookmarkStart w:id="66" w:name="_Hlt26954739"/>
      <w:bookmarkEnd w:id="66"/>
      <w:bookmarkStart w:id="67" w:name="_Hlt26954731"/>
      <w:bookmarkEnd w:id="67"/>
      <w:bookmarkStart w:id="68" w:name="_Hlt26954848"/>
      <w:bookmarkEnd w:id="68"/>
      <w:bookmarkStart w:id="69" w:name="_Hlt26954846"/>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0"/>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513029224"/>
      <w:bookmarkStart w:id="73" w:name="_Toc20823296"/>
      <w:bookmarkStart w:id="74" w:name="_Toc120614217"/>
      <w:bookmarkStart w:id="75" w:name="_Toc16938540"/>
      <w:bookmarkStart w:id="76" w:name="_Toc403987208"/>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462564084"/>
      <w:bookmarkStart w:id="78" w:name="_Toc16938541"/>
      <w:bookmarkStart w:id="79" w:name="_Toc513029225"/>
      <w:bookmarkStart w:id="80" w:name="_Toc20823297"/>
      <w:r>
        <w:rPr>
          <w:rFonts w:hint="eastAsia" w:ascii="宋体" w:hAnsi="宋体" w:cs="宋体"/>
          <w:sz w:val="24"/>
          <w:szCs w:val="24"/>
        </w:rPr>
        <w:t>1.响应文件的密封和标记</w:t>
      </w:r>
      <w:bookmarkEnd w:id="77"/>
      <w:bookmarkEnd w:id="78"/>
      <w:bookmarkEnd w:id="79"/>
      <w:bookmarkEnd w:id="80"/>
    </w:p>
    <w:p>
      <w:pPr>
        <w:pStyle w:val="40"/>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int="eastAsia" w:hAnsi="宋体" w:eastAsia="宋体"/>
          <w:sz w:val="24"/>
          <w:szCs w:val="24"/>
        </w:rPr>
      </w:pPr>
      <w:r>
        <w:rPr>
          <w:rFonts w:hint="eastAsia" w:hAnsi="宋体" w:eastAsia="宋体"/>
          <w:sz w:val="24"/>
          <w:szCs w:val="24"/>
        </w:rPr>
        <w:t>（2）密封的响应文件应：</w:t>
      </w:r>
    </w:p>
    <w:p>
      <w:pPr>
        <w:pStyle w:val="40"/>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int="eastAsia" w:hAnsi="宋体" w:eastAsia="宋体"/>
          <w:sz w:val="24"/>
          <w:szCs w:val="24"/>
        </w:rPr>
      </w:pPr>
      <w:r>
        <w:rPr>
          <w:rFonts w:hint="eastAsia" w:hAnsi="宋体" w:eastAsia="宋体"/>
          <w:sz w:val="24"/>
          <w:szCs w:val="24"/>
        </w:rPr>
        <w:t>2）注明磋商项目名称、项目编号。</w:t>
      </w:r>
    </w:p>
    <w:p>
      <w:pPr>
        <w:pStyle w:val="40"/>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20823298"/>
      <w:bookmarkStart w:id="82" w:name="_Toc513029226"/>
      <w:bookmarkStart w:id="83" w:name="_Toc16938542"/>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0"/>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0"/>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16938547"/>
      <w:bookmarkStart w:id="85" w:name="_Toc20823303"/>
      <w:bookmarkStart w:id="86" w:name="_Toc513029231"/>
      <w:r>
        <w:rPr>
          <w:rFonts w:hint="eastAsia" w:ascii="宋体" w:hAnsi="宋体" w:cs="宋体"/>
          <w:sz w:val="24"/>
          <w:szCs w:val="24"/>
        </w:rPr>
        <w:t>2.磋商小组</w:t>
      </w:r>
    </w:p>
    <w:p>
      <w:pPr>
        <w:pStyle w:val="40"/>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20823305"/>
      <w:bookmarkStart w:id="92" w:name="_Toc16938549"/>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0"/>
        <w:snapToGrid w:val="0"/>
        <w:rPr>
          <w:rFonts w:hint="eastAsia" w:hAnsi="宋体" w:eastAsia="宋体"/>
          <w:sz w:val="24"/>
          <w:szCs w:val="24"/>
        </w:rPr>
      </w:pPr>
      <w:bookmarkStart w:id="93" w:name="_Toc16938551"/>
      <w:bookmarkStart w:id="94" w:name="_Toc20823307"/>
      <w:bookmarkStart w:id="95" w:name="_Toc513029235"/>
      <w:r>
        <w:rPr>
          <w:rFonts w:hint="eastAsia" w:hAnsi="宋体" w:eastAsia="宋体"/>
          <w:sz w:val="24"/>
          <w:szCs w:val="24"/>
        </w:rPr>
        <w:t>（1）响应无效条款</w:t>
      </w:r>
    </w:p>
    <w:p>
      <w:pPr>
        <w:pStyle w:val="37"/>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7"/>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7"/>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20823310"/>
      <w:bookmarkStart w:id="97" w:name="_Toc16938554"/>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403987211"/>
      <w:bookmarkStart w:id="99" w:name="_Toc120614220"/>
      <w:bookmarkStart w:id="100" w:name="_Toc513029236"/>
      <w:bookmarkStart w:id="101" w:name="_Toc20823308"/>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513029237"/>
      <w:bookmarkStart w:id="104" w:name="_Toc20823309"/>
      <w:bookmarkStart w:id="105" w:name="_Toc16938553"/>
      <w:r>
        <w:rPr>
          <w:rFonts w:hint="eastAsia" w:ascii="宋体" w:hAnsi="宋体" w:cs="宋体"/>
          <w:sz w:val="24"/>
          <w:szCs w:val="24"/>
        </w:rPr>
        <w:t>1.签订合同</w:t>
      </w:r>
    </w:p>
    <w:p>
      <w:pPr>
        <w:pStyle w:val="40"/>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0"/>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0"/>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0"/>
        <w:snapToGrid w:val="0"/>
        <w:ind w:left="0" w:leftChars="0" w:right="280" w:rightChars="100" w:firstLine="0" w:firstLineChars="0"/>
        <w:rPr>
          <w:rFonts w:ascii="仿宋_GB2312" w:hAnsi="宋体" w:eastAsia="仿宋_GB2312"/>
          <w:bCs/>
          <w:szCs w:val="28"/>
        </w:rPr>
      </w:pPr>
    </w:p>
    <w:p>
      <w:pPr>
        <w:pStyle w:val="3"/>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皖南医学院滨江校区“一站式”学生社区项目(二期)</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施工合同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w:t>
      </w:r>
      <w:r>
        <w:rPr>
          <w:rFonts w:hint="eastAsia" w:ascii="宋体" w:hAnsi="宋体" w:eastAsia="宋体" w:cs="宋体"/>
          <w:sz w:val="28"/>
          <w:szCs w:val="28"/>
          <w:u w:val="single"/>
        </w:rPr>
        <w:t>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皖南医学院滨江校区“一站式”学生社区项目(二期)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皖南医学院滨江校区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元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ascii="宋体" w:hAnsi="宋体" w:eastAsia="宋体" w:cs="宋体"/>
          <w:sz w:val="28"/>
          <w:szCs w:val="28"/>
          <w:u w:val="single"/>
        </w:rPr>
        <w:t>30</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ascii="宋体" w:hAnsi="宋体" w:eastAsia="宋体" w:cs="宋体"/>
          <w:sz w:val="28"/>
          <w:szCs w:val="28"/>
          <w:u w:val="single"/>
        </w:rPr>
        <w:t>500</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sz w:val="28"/>
          <w:szCs w:val="28"/>
        </w:rPr>
        <w:t>所有变更签证必须按照皖南医学院有关管理文件办理。具体参照《皖南医学院基建维修工程管理办法（修订）》</w:t>
      </w:r>
      <w:bookmarkStart w:id="108" w:name="文号"/>
      <w:r>
        <w:rPr>
          <w:rFonts w:hint="eastAsia"/>
          <w:sz w:val="28"/>
          <w:szCs w:val="28"/>
        </w:rPr>
        <w:t>（校政〔2020〕118号</w:t>
      </w:r>
      <w:bookmarkEnd w:id="108"/>
      <w:r>
        <w:rPr>
          <w:rFonts w:hint="eastAsia"/>
          <w:sz w:val="28"/>
          <w:szCs w:val="28"/>
        </w:rPr>
        <w:t>）及《后勤管理处基建维修工程变更签证管理规定（修订）》（后勤〔202</w:t>
      </w:r>
      <w:r>
        <w:rPr>
          <w:sz w:val="28"/>
          <w:szCs w:val="28"/>
        </w:rPr>
        <w:t>2</w:t>
      </w:r>
      <w:r>
        <w:rPr>
          <w:rFonts w:hint="eastAsia"/>
          <w:sz w:val="28"/>
          <w:szCs w:val="28"/>
        </w:rPr>
        <w:t>〕</w:t>
      </w:r>
      <w:r>
        <w:rPr>
          <w:sz w:val="28"/>
          <w:szCs w:val="28"/>
        </w:rPr>
        <w:t>002</w:t>
      </w:r>
      <w:r>
        <w:rPr>
          <w:rFonts w:hint="eastAsia"/>
          <w:sz w:val="28"/>
          <w:szCs w:val="28"/>
        </w:rPr>
        <w:t>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w:t>
      </w:r>
      <w:r>
        <w:rPr>
          <w:rFonts w:ascii="宋体" w:hAnsi="宋体" w:eastAsia="宋体" w:cs="宋体"/>
          <w:sz w:val="28"/>
          <w:szCs w:val="28"/>
          <w:u w:val="single"/>
        </w:rPr>
        <w:t>80</w:t>
      </w:r>
      <w:r>
        <w:rPr>
          <w:rFonts w:hint="eastAsia" w:ascii="宋体" w:hAnsi="宋体" w:eastAsia="宋体" w:cs="宋体"/>
          <w:sz w:val="28"/>
          <w:szCs w:val="28"/>
          <w:u w:val="single"/>
        </w:rPr>
        <w:t xml:space="preserve">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w:t>
      </w:r>
      <w:r>
        <w:rPr>
          <w:rFonts w:ascii="宋体" w:hAnsi="宋体" w:eastAsia="宋体" w:cs="宋体"/>
          <w:sz w:val="28"/>
          <w:szCs w:val="28"/>
          <w:u w:val="single"/>
        </w:rPr>
        <w:t>3</w:t>
      </w:r>
      <w:r>
        <w:rPr>
          <w:rFonts w:hint="eastAsia" w:ascii="宋体" w:hAnsi="宋体" w:eastAsia="宋体" w:cs="宋体"/>
          <w:sz w:val="28"/>
          <w:szCs w:val="28"/>
          <w:u w:val="single"/>
        </w:rPr>
        <w:t xml:space="preserve">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w:t>
      </w:r>
      <w:bookmarkStart w:id="154" w:name="_GoBack"/>
      <w:r>
        <w:rPr>
          <w:rFonts w:hint="eastAsia" w:ascii="宋体" w:hAnsi="宋体" w:eastAsia="宋体" w:cs="宋体"/>
          <w:sz w:val="28"/>
          <w:szCs w:val="28"/>
        </w:rPr>
        <w:t>.所有材料进场前需报甲方项目负责人确认，材料品牌范围及要求如下（未列入的见投标文件）。</w:t>
      </w:r>
    </w:p>
    <w:bookmarkEnd w:id="154"/>
    <w:tbl>
      <w:tblPr>
        <w:tblStyle w:val="29"/>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4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2464"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4750"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铝板吊顶</w:t>
            </w:r>
          </w:p>
        </w:tc>
        <w:tc>
          <w:tcPr>
            <w:tcW w:w="4750"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厚度不小于1.0mm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2</w:t>
            </w:r>
          </w:p>
        </w:tc>
        <w:tc>
          <w:tcPr>
            <w:tcW w:w="246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灯具</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需提供样品供甲方确认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3</w:t>
            </w:r>
          </w:p>
        </w:tc>
        <w:tc>
          <w:tcPr>
            <w:tcW w:w="246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地砖、墙砖</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需提供样品供甲方确认，卫生间要求防滑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4</w:t>
            </w:r>
          </w:p>
        </w:tc>
        <w:tc>
          <w:tcPr>
            <w:tcW w:w="246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蹲便器</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市场通用品牌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5</w:t>
            </w:r>
          </w:p>
        </w:tc>
        <w:tc>
          <w:tcPr>
            <w:tcW w:w="246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防水材料</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需甲方认可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6</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电缆、电线</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符合施工图纸要求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7</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强、弱电管</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阻燃型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8</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开关、插座</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大板型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9</w:t>
            </w:r>
          </w:p>
        </w:tc>
        <w:tc>
          <w:tcPr>
            <w:tcW w:w="246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给排水管</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市场通用品牌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r>
              <w:rPr>
                <w:rFonts w:asciiTheme="minorEastAsia" w:hAnsiTheme="minorEastAsia" w:eastAsiaTheme="minorEastAsia"/>
                <w:b w:val="0"/>
                <w:kern w:val="0"/>
                <w:sz w:val="28"/>
                <w:szCs w:val="28"/>
              </w:rPr>
              <w:t>0</w:t>
            </w:r>
          </w:p>
        </w:tc>
        <w:tc>
          <w:tcPr>
            <w:tcW w:w="2464"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电器元件</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需提供样品供甲方确认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r>
              <w:rPr>
                <w:rFonts w:asciiTheme="minorEastAsia" w:hAnsiTheme="minorEastAsia" w:eastAsiaTheme="minorEastAsia"/>
                <w:b w:val="0"/>
                <w:kern w:val="0"/>
                <w:sz w:val="28"/>
                <w:szCs w:val="28"/>
              </w:rPr>
              <w:t>1</w:t>
            </w:r>
          </w:p>
        </w:tc>
        <w:tc>
          <w:tcPr>
            <w:tcW w:w="246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纤维板</w:t>
            </w:r>
          </w:p>
        </w:tc>
        <w:tc>
          <w:tcPr>
            <w:tcW w:w="4750" w:type="dxa"/>
            <w:vAlign w:val="center"/>
          </w:tcPr>
          <w:p>
            <w:pPr>
              <w:pStyle w:val="71"/>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需提供样品供甲方确认</w:t>
            </w: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随附合格证、检测报告等材料，水电材料需提供3C认证材料报甲方现场负责人签字确认，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ascii="宋体" w:hAnsi="宋体" w:eastAsia="宋体" w:cs="Times New Roman"/>
          <w:sz w:val="28"/>
          <w:szCs w:val="28"/>
          <w:u w:val="single"/>
        </w:rPr>
        <w:t>12</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sz w:val="28"/>
          <w:szCs w:val="28"/>
        </w:rPr>
      </w:pPr>
      <w:r>
        <w:rPr>
          <w:rFonts w:hint="eastAsia" w:ascii="宋体" w:hAnsi="宋体"/>
          <w:sz w:val="28"/>
          <w:szCs w:val="28"/>
        </w:rPr>
        <w:t>3.</w:t>
      </w:r>
      <w:r>
        <w:rPr>
          <w:rFonts w:hint="eastAsia"/>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ascii="宋体" w:hAnsi="宋体" w:eastAsia="宋体" w:cs="宋体"/>
          <w:sz w:val="28"/>
          <w:szCs w:val="28"/>
          <w:u w:val="single"/>
        </w:rPr>
        <w:t>0553-3932415</w:t>
      </w:r>
      <w:r>
        <w:rPr>
          <w:rFonts w:hint="eastAsia" w:ascii="宋体" w:hAnsi="宋体" w:eastAsia="宋体" w:cs="宋体"/>
          <w:sz w:val="28"/>
          <w:szCs w:val="28"/>
          <w:u w:val="single"/>
        </w:rPr>
        <w:t xml:space="preserve"> </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w:t>
      </w:r>
      <w:r>
        <w:rPr>
          <w:rFonts w:ascii="宋体" w:hAnsi="宋体" w:eastAsia="宋体" w:cs="宋体"/>
          <w:sz w:val="28"/>
          <w:szCs w:val="28"/>
        </w:rPr>
        <w:t>28</w:t>
      </w:r>
      <w:r>
        <w:rPr>
          <w:rFonts w:hint="eastAsia" w:ascii="宋体" w:hAnsi="宋体" w:eastAsia="宋体" w:cs="宋体"/>
          <w:sz w:val="28"/>
          <w:szCs w:val="28"/>
        </w:rPr>
        <w:t>日内提交两套工程竣工结算资料（结算书、招投标文件、中标通知书、施工合同、隐蔽工程验收记录单、变更签证单、材料品牌确认表、合格证、维修改造工程验收表、竣工图、水电费缴纳收据等），如延期提交，</w:t>
      </w:r>
      <w:r>
        <w:rPr>
          <w:rFonts w:hint="eastAsia" w:ascii="宋体" w:hAnsi="宋体"/>
          <w:sz w:val="28"/>
          <w:szCs w:val="28"/>
        </w:rPr>
        <w:t>在结算审计时按</w:t>
      </w:r>
      <w:r>
        <w:rPr>
          <w:rFonts w:ascii="宋体" w:hAnsi="宋体"/>
          <w:sz w:val="28"/>
          <w:szCs w:val="28"/>
        </w:rPr>
        <w:t>500</w:t>
      </w:r>
      <w:r>
        <w:rPr>
          <w:rFonts w:hint="eastAsia" w:ascii="宋体" w:hAnsi="宋体"/>
          <w:sz w:val="28"/>
          <w:szCs w:val="28"/>
        </w:rPr>
        <w:t>元/天进行扣款，累计扣款至1万封顶。</w:t>
      </w:r>
      <w:r>
        <w:rPr>
          <w:rFonts w:hint="eastAsia" w:ascii="宋体" w:hAnsi="宋体" w:eastAsia="宋体" w:cs="宋体"/>
          <w:sz w:val="28"/>
          <w:szCs w:val="28"/>
        </w:rPr>
        <w:t>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3.乙方需配合甲方教学工作安排、费用包含在合同内。</w:t>
      </w:r>
    </w:p>
    <w:p>
      <w:pPr>
        <w:widowControl/>
        <w:jc w:val="left"/>
        <w:rPr>
          <w:rFonts w:ascii="宋体" w:hAnsi="宋体" w:eastAsia="宋体" w:cs="宋体"/>
          <w:sz w:val="28"/>
          <w:szCs w:val="28"/>
        </w:rPr>
      </w:pPr>
      <w:r>
        <w:rPr>
          <w:rFonts w:ascii="宋体" w:hAnsi="宋体" w:eastAsia="宋体" w:cs="宋体"/>
          <w:sz w:val="28"/>
          <w:szCs w:val="28"/>
        </w:rPr>
        <w:br w:type="page"/>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3.本协议一式八份，均具有同等法律效力，甲方执五份，乙方执三份，甲、乙双方法定代表人或其委托代理人签字盖章后生效。</w:t>
      </w:r>
    </w:p>
    <w:p>
      <w:pPr>
        <w:spacing w:line="360" w:lineRule="auto"/>
        <w:ind w:firstLine="560" w:firstLineChars="200"/>
        <w:rPr>
          <w:rFonts w:ascii="宋体" w:hAnsi="宋体" w:eastAsia="宋体" w:cs="宋体"/>
          <w:sz w:val="28"/>
          <w:szCs w:val="28"/>
        </w:rPr>
      </w:pPr>
    </w:p>
    <w:tbl>
      <w:tblPr>
        <w:tblStyle w:val="28"/>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21"/>
        <w:ind w:left="0" w:leftChars="0" w:firstLine="0" w:firstLineChars="0"/>
        <w:rPr>
          <w:rFonts w:hint="eastAsia"/>
        </w:rPr>
      </w:pPr>
    </w:p>
    <w:p>
      <w:pPr>
        <w:pStyle w:val="3"/>
        <w:numPr>
          <w:ilvl w:val="0"/>
          <w:numId w:val="2"/>
        </w:numPr>
        <w:snapToGrid w:val="0"/>
        <w:spacing w:before="0" w:after="0"/>
        <w:ind w:left="947" w:leftChars="0" w:hanging="947" w:firstLineChars="0"/>
        <w:jc w:val="center"/>
        <w:rPr>
          <w:rFonts w:hint="eastAsia" w:asciiTheme="majorEastAsia" w:hAnsiTheme="majorEastAsia" w:eastAsiaTheme="majorEastAsia" w:cstheme="majorEastAsia"/>
          <w:color w:val="auto"/>
        </w:rPr>
      </w:pPr>
      <w:bookmarkStart w:id="109" w:name="_Toc49763003"/>
      <w:r>
        <w:rPr>
          <w:rFonts w:hint="eastAsia" w:ascii="宋体" w:hAnsi="宋体" w:eastAsia="宋体" w:cs="宋体"/>
          <w:bCs w:val="0"/>
          <w:color w:val="auto"/>
        </w:rPr>
        <w:t xml:space="preserve"> 项目需求</w:t>
      </w:r>
      <w:bookmarkEnd w:id="109"/>
      <w:bookmarkStart w:id="110" w:name="_Toc49763004"/>
    </w:p>
    <w:p>
      <w:pPr>
        <w:pStyle w:val="3"/>
        <w:snapToGrid w:val="0"/>
        <w:spacing w:before="0" w:after="0"/>
        <w:ind w:left="0" w:leftChars="0" w:firstLine="602" w:firstLineChars="200"/>
        <w:jc w:val="both"/>
        <w:rPr>
          <w:rFonts w:hint="eastAsia" w:asciiTheme="majorEastAsia" w:hAnsiTheme="majorEastAsia" w:eastAsiaTheme="majorEastAsia" w:cstheme="majorEastAsia"/>
          <w:color w:val="auto"/>
        </w:rPr>
      </w:pPr>
      <w:r>
        <w:rPr>
          <w:rFonts w:hint="eastAsia" w:ascii="仿宋" w:hAnsi="仿宋" w:eastAsia="仿宋"/>
          <w:sz w:val="30"/>
          <w:szCs w:val="30"/>
        </w:rPr>
        <w:t>皖南医学院滨江校区一站式学生社区项目(二期)施工内容为6号楼五层至六层六角亭室改造为一站式学生社区、6A514宿舍改造辅导员值班室、三至四层六角亭和就业指导中心墙面出新等。</w:t>
      </w: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both"/>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10"/>
    </w:p>
    <w:p>
      <w:pPr>
        <w:spacing w:line="360" w:lineRule="auto"/>
        <w:rPr>
          <w:rFonts w:ascii="宋体" w:hAnsi="宋体" w:cs="宋体"/>
          <w:b/>
          <w:color w:val="000000"/>
          <w:sz w:val="24"/>
        </w:rPr>
      </w:pPr>
      <w:bookmarkStart w:id="111"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rPr>
          <w:rFonts w:ascii="Times New Roman" w:hAnsi="Times New Roman" w:eastAsia="宋体"/>
          <w:b/>
          <w:sz w:val="24"/>
          <w:szCs w:val="24"/>
        </w:rPr>
      </w:pPr>
      <w:r>
        <w:rPr>
          <w:rFonts w:hint="eastAsia" w:ascii="Times New Roman" w:hAnsi="Times New Roman" w:eastAsia="宋体"/>
          <w:b/>
          <w:sz w:val="24"/>
          <w:szCs w:val="24"/>
        </w:rPr>
        <w:t>二、评标办法</w:t>
      </w:r>
    </w:p>
    <w:p>
      <w:pPr>
        <w:ind w:firstLine="480" w:firstLineChars="200"/>
        <w:rPr>
          <w:rFonts w:ascii="Times New Roman" w:hAnsi="Times New Roman" w:eastAsia="宋体"/>
          <w:sz w:val="24"/>
          <w:szCs w:val="24"/>
        </w:rPr>
      </w:pPr>
      <w:r>
        <w:rPr>
          <w:rFonts w:ascii="Times New Roman" w:hAnsi="Times New Roman" w:eastAsia="宋体"/>
          <w:sz w:val="24"/>
          <w:szCs w:val="24"/>
        </w:rPr>
        <w:t>1</w:t>
      </w:r>
      <w:r>
        <w:rPr>
          <w:rFonts w:hint="eastAsia" w:ascii="Times New Roman" w:hAnsi="Times New Roman" w:eastAsia="宋体"/>
          <w:sz w:val="24"/>
          <w:szCs w:val="24"/>
        </w:rPr>
        <w:t>.</w:t>
      </w:r>
      <w:r>
        <w:rPr>
          <w:rFonts w:ascii="Times New Roman" w:hAnsi="Times New Roman" w:eastAsia="宋体"/>
          <w:sz w:val="24"/>
          <w:szCs w:val="24"/>
        </w:rPr>
        <w:t>商务标评审内容及标准（4</w:t>
      </w:r>
      <w:r>
        <w:rPr>
          <w:rFonts w:hint="eastAsia" w:ascii="Times New Roman" w:hAnsi="Times New Roman" w:eastAsia="宋体"/>
          <w:sz w:val="24"/>
          <w:szCs w:val="24"/>
        </w:rPr>
        <w:t>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评审项目</w:t>
            </w:r>
          </w:p>
        </w:tc>
        <w:tc>
          <w:tcPr>
            <w:tcW w:w="992" w:type="dxa"/>
          </w:tcPr>
          <w:p>
            <w:pPr>
              <w:rPr>
                <w:rFonts w:ascii="Times New Roman" w:hAnsi="Times New Roman" w:eastAsia="宋体"/>
                <w:sz w:val="24"/>
                <w:szCs w:val="24"/>
              </w:rPr>
            </w:pPr>
            <w:r>
              <w:rPr>
                <w:rFonts w:ascii="Times New Roman" w:hAnsi="Times New Roman" w:eastAsia="宋体"/>
                <w:sz w:val="24"/>
                <w:szCs w:val="24"/>
              </w:rPr>
              <w:t>分值</w:t>
            </w:r>
          </w:p>
        </w:tc>
        <w:tc>
          <w:tcPr>
            <w:tcW w:w="6033" w:type="dxa"/>
          </w:tcPr>
          <w:p>
            <w:pPr>
              <w:rPr>
                <w:rFonts w:ascii="Times New Roman" w:hAnsi="Times New Roman" w:eastAsia="宋体"/>
                <w:sz w:val="24"/>
                <w:szCs w:val="24"/>
              </w:rPr>
            </w:pPr>
            <w:r>
              <w:rPr>
                <w:rFonts w:ascii="Times New Roman" w:hAnsi="Times New Roman" w:eastAsia="宋体"/>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投标报价</w:t>
            </w:r>
          </w:p>
        </w:tc>
        <w:tc>
          <w:tcPr>
            <w:tcW w:w="992" w:type="dxa"/>
          </w:tcPr>
          <w:p>
            <w:pPr>
              <w:rPr>
                <w:rFonts w:ascii="Times New Roman" w:hAnsi="Times New Roman" w:eastAsia="宋体"/>
                <w:sz w:val="24"/>
                <w:szCs w:val="24"/>
              </w:rPr>
            </w:pPr>
            <w:r>
              <w:rPr>
                <w:rFonts w:ascii="Times New Roman" w:hAnsi="Times New Roman" w:eastAsia="宋体"/>
                <w:sz w:val="24"/>
                <w:szCs w:val="24"/>
              </w:rPr>
              <w:t>4</w:t>
            </w:r>
            <w:r>
              <w:rPr>
                <w:rFonts w:hint="eastAsia" w:ascii="Times New Roman" w:hAnsi="Times New Roman" w:eastAsia="宋体"/>
                <w:sz w:val="24"/>
                <w:szCs w:val="24"/>
              </w:rPr>
              <w:t>0</w:t>
            </w:r>
            <w:r>
              <w:rPr>
                <w:rFonts w:ascii="Times New Roman" w:hAnsi="Times New Roman" w:eastAsia="宋体"/>
                <w:sz w:val="24"/>
                <w:szCs w:val="24"/>
              </w:rPr>
              <w:t>分</w:t>
            </w:r>
          </w:p>
        </w:tc>
        <w:tc>
          <w:tcPr>
            <w:tcW w:w="6033" w:type="dxa"/>
          </w:tcPr>
          <w:p>
            <w:pPr>
              <w:rPr>
                <w:rFonts w:ascii="Times New Roman" w:hAnsi="Times New Roman" w:eastAsia="宋体"/>
                <w:sz w:val="24"/>
                <w:szCs w:val="24"/>
              </w:rPr>
            </w:pPr>
            <w:r>
              <w:rPr>
                <w:rFonts w:hint="eastAsia" w:ascii="Times New Roman" w:hAnsi="Times New Roman" w:eastAsia="宋体"/>
                <w:sz w:val="24"/>
                <w:szCs w:val="24"/>
              </w:rPr>
              <w:t>满足招标文件要求且投标价格最低的投标报价为评标基准价，其价格分为满分。其他投标人的价格分统一按照下列公式计算：投标报价得分</w:t>
            </w:r>
            <w:r>
              <w:rPr>
                <w:rFonts w:ascii="Times New Roman" w:hAnsi="Times New Roman" w:eastAsia="宋体"/>
                <w:sz w:val="24"/>
                <w:szCs w:val="24"/>
              </w:rPr>
              <w:t>=(评标基准价／投标报价)×40。</w:t>
            </w:r>
          </w:p>
        </w:tc>
      </w:tr>
    </w:tbl>
    <w:p>
      <w:pPr>
        <w:ind w:firstLine="480" w:firstLineChars="200"/>
        <w:rPr>
          <w:rFonts w:ascii="Times New Roman" w:hAnsi="Times New Roman" w:eastAsia="宋体"/>
          <w:sz w:val="24"/>
          <w:szCs w:val="24"/>
        </w:rPr>
      </w:pPr>
      <w:r>
        <w:rPr>
          <w:rFonts w:ascii="Times New Roman" w:hAnsi="Times New Roman" w:eastAsia="宋体"/>
          <w:sz w:val="24"/>
          <w:szCs w:val="24"/>
        </w:rPr>
        <w:t>2.技术标评审内容及标准（6</w:t>
      </w:r>
      <w:r>
        <w:rPr>
          <w:rFonts w:hint="eastAsia" w:ascii="Times New Roman" w:hAnsi="Times New Roman" w:eastAsia="宋体"/>
          <w:sz w:val="24"/>
          <w:szCs w:val="24"/>
        </w:rPr>
        <w:t>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336"/>
        <w:gridCol w:w="777"/>
        <w:gridCol w:w="456"/>
        <w:gridCol w:w="6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gridSpan w:val="3"/>
            <w:vAlign w:val="center"/>
          </w:tcPr>
          <w:p>
            <w:pPr>
              <w:rPr>
                <w:rFonts w:ascii="Times New Roman" w:hAnsi="Times New Roman" w:eastAsia="宋体"/>
                <w:sz w:val="24"/>
                <w:szCs w:val="24"/>
              </w:rPr>
            </w:pPr>
            <w:r>
              <w:rPr>
                <w:rFonts w:ascii="Times New Roman" w:hAnsi="Times New Roman" w:eastAsia="宋体"/>
                <w:sz w:val="24"/>
                <w:szCs w:val="24"/>
              </w:rPr>
              <w:t>评审内容</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分值</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696" w:type="dxa"/>
            <w:vMerge w:val="restart"/>
            <w:vAlign w:val="center"/>
          </w:tcPr>
          <w:p>
            <w:pPr>
              <w:rPr>
                <w:rFonts w:ascii="Times New Roman" w:hAnsi="Times New Roman" w:eastAsia="宋体"/>
                <w:sz w:val="24"/>
                <w:szCs w:val="24"/>
              </w:rPr>
            </w:pPr>
            <w:r>
              <w:rPr>
                <w:rFonts w:ascii="Times New Roman" w:hAnsi="Times New Roman" w:eastAsia="宋体"/>
                <w:sz w:val="24"/>
                <w:szCs w:val="24"/>
              </w:rPr>
              <w:t>技术标评审（6</w:t>
            </w:r>
            <w:r>
              <w:rPr>
                <w:rFonts w:hint="eastAsia" w:ascii="Times New Roman" w:hAnsi="Times New Roman" w:eastAsia="宋体"/>
                <w:sz w:val="24"/>
                <w:szCs w:val="24"/>
              </w:rPr>
              <w:t>0</w:t>
            </w:r>
            <w:r>
              <w:rPr>
                <w:rFonts w:ascii="Times New Roman" w:hAnsi="Times New Roman" w:eastAsia="宋体"/>
                <w:sz w:val="24"/>
                <w:szCs w:val="24"/>
              </w:rPr>
              <w:t>分）</w:t>
            </w: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1</w:t>
            </w:r>
          </w:p>
        </w:tc>
        <w:tc>
          <w:tcPr>
            <w:tcW w:w="777" w:type="dxa"/>
            <w:vAlign w:val="center"/>
          </w:tcPr>
          <w:p>
            <w:pPr>
              <w:rPr>
                <w:rFonts w:ascii="Times New Roman" w:hAnsi="Times New Roman" w:eastAsia="宋体"/>
                <w:sz w:val="24"/>
                <w:szCs w:val="24"/>
              </w:rPr>
            </w:pPr>
            <w:r>
              <w:rPr>
                <w:rFonts w:ascii="Times New Roman" w:hAnsi="Times New Roman" w:eastAsia="宋体"/>
                <w:sz w:val="24"/>
                <w:szCs w:val="24"/>
              </w:rPr>
              <w:t>施工组织机构和人员组成</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组织机构齐全，人员配备合理。</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4.0</w:t>
            </w:r>
            <w:r>
              <w:rPr>
                <w:rFonts w:ascii="Times New Roman" w:hAnsi="Times New Roman" w:eastAsia="宋体"/>
                <w:sz w:val="24"/>
                <w:szCs w:val="24"/>
              </w:rPr>
              <w:t>分。（4）方案存在明显缺陷的，得2</w:t>
            </w:r>
            <w:r>
              <w:rPr>
                <w:rFonts w:hint="eastAsia" w:ascii="Times New Roman" w:hAnsi="Times New Roman" w:eastAsia="宋体"/>
                <w:sz w:val="24"/>
                <w:szCs w:val="24"/>
              </w:rPr>
              <w:t>.0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2</w:t>
            </w:r>
          </w:p>
        </w:tc>
        <w:tc>
          <w:tcPr>
            <w:tcW w:w="777" w:type="dxa"/>
            <w:vAlign w:val="center"/>
          </w:tcPr>
          <w:p>
            <w:pPr>
              <w:rPr>
                <w:rFonts w:ascii="Times New Roman" w:hAnsi="Times New Roman" w:eastAsia="宋体"/>
                <w:sz w:val="24"/>
                <w:szCs w:val="24"/>
              </w:rPr>
            </w:pPr>
            <w:r>
              <w:rPr>
                <w:rFonts w:hint="eastAsia" w:ascii="Times New Roman" w:hAnsi="Times New Roman" w:eastAsia="宋体"/>
                <w:sz w:val="24"/>
                <w:szCs w:val="24"/>
              </w:rPr>
              <w:t>资源配备计划</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8</w:t>
            </w:r>
            <w:r>
              <w:rPr>
                <w:rFonts w:hint="eastAsia" w:ascii="Times New Roman" w:hAnsi="Times New Roman" w:eastAsia="宋体"/>
                <w:sz w:val="24"/>
                <w:szCs w:val="24"/>
              </w:rPr>
              <w:t>分</w:t>
            </w:r>
          </w:p>
        </w:tc>
        <w:tc>
          <w:tcPr>
            <w:tcW w:w="6120" w:type="dxa"/>
            <w:vAlign w:val="center"/>
          </w:tcPr>
          <w:p>
            <w:pPr>
              <w:rPr>
                <w:rFonts w:ascii="Times New Roman" w:hAnsi="Times New Roman" w:eastAsia="宋体"/>
                <w:sz w:val="24"/>
                <w:szCs w:val="24"/>
              </w:rPr>
            </w:pPr>
            <w:r>
              <w:rPr>
                <w:rFonts w:hint="eastAsia" w:ascii="Times New Roman" w:hAnsi="Times New Roman" w:eastAsia="宋体"/>
                <w:sz w:val="24"/>
                <w:szCs w:val="24"/>
              </w:rPr>
              <w:t>拟投入的人工、主要材料、主要施工机械、设备有详细计划且计划周密，劳动力安排合理，材料进场时间、数量、批次合理，设备数量、选型配置、进场数量、时间安排合理，满足施工需要。</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4.0</w:t>
            </w:r>
            <w:r>
              <w:rPr>
                <w:rFonts w:ascii="Times New Roman" w:hAnsi="Times New Roman" w:eastAsia="宋体"/>
                <w:sz w:val="24"/>
                <w:szCs w:val="24"/>
              </w:rPr>
              <w:t>分。（4）方案存在明显缺陷的，得</w:t>
            </w:r>
            <w:r>
              <w:rPr>
                <w:rFonts w:hint="eastAsia" w:ascii="Times New Roman" w:hAnsi="Times New Roman" w:eastAsia="宋体"/>
                <w:sz w:val="24"/>
                <w:szCs w:val="24"/>
              </w:rPr>
              <w:t>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3</w:t>
            </w:r>
          </w:p>
        </w:tc>
        <w:tc>
          <w:tcPr>
            <w:tcW w:w="777" w:type="dxa"/>
            <w:vAlign w:val="center"/>
          </w:tcPr>
          <w:p>
            <w:pPr>
              <w:rPr>
                <w:rFonts w:ascii="Times New Roman" w:hAnsi="Times New Roman" w:eastAsia="宋体"/>
                <w:sz w:val="24"/>
                <w:szCs w:val="24"/>
              </w:rPr>
            </w:pPr>
            <w:r>
              <w:rPr>
                <w:rFonts w:ascii="Times New Roman" w:hAnsi="Times New Roman" w:eastAsia="宋体"/>
                <w:sz w:val="24"/>
                <w:szCs w:val="24"/>
              </w:rPr>
              <w:t>施工进度</w:t>
            </w:r>
            <w:r>
              <w:rPr>
                <w:rFonts w:hint="eastAsia" w:ascii="Times New Roman" w:hAnsi="Times New Roman" w:eastAsia="宋体"/>
                <w:sz w:val="24"/>
                <w:szCs w:val="24"/>
              </w:rPr>
              <w:t>保障</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总施工工期目标明确，关键节点明确，各分项工程施工顺序安排恰当、工序衔接合理，进度计划安排科学。</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4.0</w:t>
            </w:r>
            <w:r>
              <w:rPr>
                <w:rFonts w:ascii="Times New Roman" w:hAnsi="Times New Roman" w:eastAsia="宋体"/>
                <w:sz w:val="24"/>
                <w:szCs w:val="24"/>
              </w:rPr>
              <w:t>分。（4）方案存在明显缺陷的，得2</w:t>
            </w:r>
            <w:r>
              <w:rPr>
                <w:rFonts w:hint="eastAsia" w:ascii="Times New Roman" w:hAnsi="Times New Roman" w:eastAsia="宋体"/>
                <w:sz w:val="24"/>
                <w:szCs w:val="24"/>
              </w:rPr>
              <w:t>.0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2" w:hRule="atLeast"/>
        </w:trPr>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4</w:t>
            </w:r>
          </w:p>
        </w:tc>
        <w:tc>
          <w:tcPr>
            <w:tcW w:w="777" w:type="dxa"/>
            <w:vAlign w:val="center"/>
          </w:tcPr>
          <w:p>
            <w:pPr>
              <w:rPr>
                <w:rFonts w:ascii="Times New Roman" w:hAnsi="Times New Roman" w:eastAsia="宋体"/>
                <w:sz w:val="24"/>
                <w:szCs w:val="24"/>
              </w:rPr>
            </w:pPr>
            <w:r>
              <w:rPr>
                <w:rFonts w:ascii="Times New Roman" w:hAnsi="Times New Roman" w:eastAsia="宋体"/>
                <w:sz w:val="24"/>
                <w:szCs w:val="24"/>
              </w:rPr>
              <w:t>质量保证体系</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质量管理体系完善，工程质量</w:t>
            </w:r>
            <w:r>
              <w:rPr>
                <w:rFonts w:hint="eastAsia" w:ascii="Times New Roman" w:hAnsi="Times New Roman" w:eastAsia="宋体"/>
                <w:sz w:val="24"/>
                <w:szCs w:val="24"/>
              </w:rPr>
              <w:t>保证</w:t>
            </w:r>
            <w:r>
              <w:rPr>
                <w:rFonts w:ascii="Times New Roman" w:hAnsi="Times New Roman" w:eastAsia="宋体"/>
                <w:sz w:val="24"/>
                <w:szCs w:val="24"/>
              </w:rPr>
              <w:t>措施完善，按单位、分部和分项分解细化</w:t>
            </w:r>
            <w:r>
              <w:rPr>
                <w:rFonts w:hint="eastAsia" w:ascii="Times New Roman" w:hAnsi="Times New Roman" w:eastAsia="宋体"/>
                <w:sz w:val="24"/>
                <w:szCs w:val="24"/>
              </w:rPr>
              <w:t>，</w:t>
            </w:r>
            <w:r>
              <w:rPr>
                <w:rFonts w:ascii="Times New Roman" w:hAnsi="Times New Roman" w:eastAsia="宋体"/>
                <w:sz w:val="24"/>
                <w:szCs w:val="24"/>
              </w:rPr>
              <w:t>具体明确，制度健全，能确保工程质量</w:t>
            </w:r>
            <w:r>
              <w:rPr>
                <w:rFonts w:hint="eastAsia" w:ascii="Times New Roman" w:hAnsi="Times New Roman" w:eastAsia="宋体"/>
                <w:sz w:val="24"/>
                <w:szCs w:val="24"/>
              </w:rPr>
              <w:t>满足要求。</w:t>
            </w:r>
            <w:r>
              <w:rPr>
                <w:rFonts w:ascii="Times New Roman" w:hAnsi="Times New Roman" w:eastAsia="宋体"/>
                <w:sz w:val="24"/>
                <w:szCs w:val="24"/>
              </w:rPr>
              <w:t>对于本工程重点、难点及关键环节的认识，以及对重点、难点及关键环节有应对措施，措施具体可行，并备有必要预案。</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4.0</w:t>
            </w:r>
            <w:r>
              <w:rPr>
                <w:rFonts w:ascii="Times New Roman" w:hAnsi="Times New Roman" w:eastAsia="宋体"/>
                <w:sz w:val="24"/>
                <w:szCs w:val="24"/>
              </w:rPr>
              <w:t>分。（4）方案存在明显缺陷的，得</w:t>
            </w:r>
            <w:r>
              <w:rPr>
                <w:rFonts w:hint="eastAsia" w:ascii="Times New Roman" w:hAnsi="Times New Roman" w:eastAsia="宋体"/>
                <w:sz w:val="24"/>
                <w:szCs w:val="24"/>
              </w:rPr>
              <w:t>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4" w:hRule="atLeast"/>
        </w:trPr>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5</w:t>
            </w:r>
          </w:p>
        </w:tc>
        <w:tc>
          <w:tcPr>
            <w:tcW w:w="777" w:type="dxa"/>
            <w:vAlign w:val="center"/>
          </w:tcPr>
          <w:p>
            <w:pPr>
              <w:rPr>
                <w:rFonts w:ascii="Times New Roman" w:hAnsi="Times New Roman" w:eastAsia="宋体"/>
                <w:sz w:val="24"/>
                <w:szCs w:val="24"/>
              </w:rPr>
            </w:pPr>
            <w:r>
              <w:rPr>
                <w:rFonts w:ascii="Times New Roman" w:hAnsi="Times New Roman" w:eastAsia="宋体"/>
                <w:sz w:val="24"/>
                <w:szCs w:val="24"/>
              </w:rPr>
              <w:t>安全文明施工</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8分</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安全保障体系完善，安全措施或制度健全</w:t>
            </w:r>
            <w:r>
              <w:rPr>
                <w:rFonts w:hint="eastAsia" w:ascii="Times New Roman" w:hAnsi="Times New Roman" w:eastAsia="宋体"/>
                <w:sz w:val="24"/>
                <w:szCs w:val="24"/>
              </w:rPr>
              <w:t>，</w:t>
            </w:r>
            <w:r>
              <w:rPr>
                <w:rFonts w:ascii="Times New Roman" w:hAnsi="Times New Roman" w:eastAsia="宋体"/>
                <w:sz w:val="24"/>
                <w:szCs w:val="24"/>
              </w:rPr>
              <w:t>有明确的环保及文明施工目标及体系。</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6.0</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4.0</w:t>
            </w:r>
            <w:r>
              <w:rPr>
                <w:rFonts w:ascii="Times New Roman" w:hAnsi="Times New Roman" w:eastAsia="宋体"/>
                <w:sz w:val="24"/>
                <w:szCs w:val="24"/>
              </w:rPr>
              <w:t>分。（4）方案存在明显缺陷的，得</w:t>
            </w:r>
            <w:r>
              <w:rPr>
                <w:rFonts w:hint="eastAsia" w:ascii="Times New Roman" w:hAnsi="Times New Roman" w:eastAsia="宋体"/>
                <w:sz w:val="24"/>
                <w:szCs w:val="24"/>
              </w:rPr>
              <w:t>2.0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6" w:hRule="atLeast"/>
        </w:trPr>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6</w:t>
            </w:r>
          </w:p>
        </w:tc>
        <w:tc>
          <w:tcPr>
            <w:tcW w:w="777" w:type="dxa"/>
            <w:vAlign w:val="center"/>
          </w:tcPr>
          <w:p>
            <w:pPr>
              <w:rPr>
                <w:rFonts w:ascii="Times New Roman" w:hAnsi="Times New Roman" w:eastAsia="宋体"/>
                <w:sz w:val="24"/>
                <w:szCs w:val="24"/>
              </w:rPr>
            </w:pPr>
            <w:r>
              <w:rPr>
                <w:rFonts w:hint="eastAsia" w:ascii="Times New Roman" w:hAnsi="Times New Roman" w:eastAsia="宋体"/>
                <w:sz w:val="24"/>
                <w:szCs w:val="24"/>
              </w:rPr>
              <w:t>施工方案</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10</w:t>
            </w:r>
            <w:r>
              <w:rPr>
                <w:rFonts w:hint="eastAsia" w:ascii="Times New Roman" w:hAnsi="Times New Roman" w:eastAsia="宋体"/>
                <w:sz w:val="24"/>
                <w:szCs w:val="24"/>
              </w:rPr>
              <w:t>分</w:t>
            </w:r>
          </w:p>
        </w:tc>
        <w:tc>
          <w:tcPr>
            <w:tcW w:w="6120" w:type="dxa"/>
            <w:vAlign w:val="center"/>
          </w:tcPr>
          <w:p>
            <w:pPr>
              <w:rPr>
                <w:rFonts w:ascii="Times New Roman" w:hAnsi="Times New Roman" w:eastAsia="宋体"/>
                <w:sz w:val="24"/>
                <w:szCs w:val="24"/>
              </w:rPr>
            </w:pPr>
            <w:r>
              <w:rPr>
                <w:rFonts w:hint="eastAsia" w:ascii="Times New Roman" w:hAnsi="Times New Roman" w:eastAsia="宋体"/>
                <w:sz w:val="24"/>
                <w:szCs w:val="24"/>
              </w:rPr>
              <w:t>各主要分部施工方法符合项目实际，须有详尽的施工技术方案，工艺先进，方法科学合理、可行，能指导具体施工并确保质量、进度与安全。</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1）方案科学有效且具有可操作性的，得10</w:t>
            </w:r>
            <w:r>
              <w:rPr>
                <w:rFonts w:hint="eastAsia" w:ascii="Times New Roman" w:hAnsi="Times New Roman" w:eastAsia="宋体"/>
                <w:sz w:val="24"/>
                <w:szCs w:val="24"/>
              </w:rPr>
              <w:t>.0</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8.0</w:t>
            </w:r>
            <w:r>
              <w:rPr>
                <w:rFonts w:ascii="Times New Roman" w:hAnsi="Times New Roman" w:eastAsia="宋体"/>
                <w:sz w:val="24"/>
                <w:szCs w:val="24"/>
              </w:rPr>
              <w:t>分；（3）方案不完整但能基本满足需要的，得5</w:t>
            </w:r>
            <w:r>
              <w:rPr>
                <w:rFonts w:hint="eastAsia" w:ascii="Times New Roman" w:hAnsi="Times New Roman" w:eastAsia="宋体"/>
                <w:sz w:val="24"/>
                <w:szCs w:val="24"/>
              </w:rPr>
              <w:t>.0</w:t>
            </w:r>
            <w:r>
              <w:rPr>
                <w:rFonts w:ascii="Times New Roman" w:hAnsi="Times New Roman" w:eastAsia="宋体"/>
                <w:sz w:val="24"/>
                <w:szCs w:val="24"/>
              </w:rPr>
              <w:t>分。（4）方案存在明显缺陷的，得2.</w:t>
            </w:r>
            <w:r>
              <w:rPr>
                <w:rFonts w:hint="eastAsia" w:ascii="Times New Roman" w:hAnsi="Times New Roman" w:eastAsia="宋体"/>
                <w:sz w:val="24"/>
                <w:szCs w:val="24"/>
              </w:rPr>
              <w:t>0</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7</w:t>
            </w:r>
          </w:p>
        </w:tc>
        <w:tc>
          <w:tcPr>
            <w:tcW w:w="777" w:type="dxa"/>
            <w:vAlign w:val="center"/>
          </w:tcPr>
          <w:p>
            <w:pPr>
              <w:rPr>
                <w:rFonts w:ascii="Times New Roman" w:hAnsi="Times New Roman" w:eastAsia="宋体"/>
                <w:sz w:val="24"/>
                <w:szCs w:val="24"/>
              </w:rPr>
            </w:pPr>
            <w:r>
              <w:rPr>
                <w:rFonts w:hint="eastAsia" w:ascii="Times New Roman" w:hAnsi="Times New Roman" w:eastAsia="宋体"/>
                <w:sz w:val="24"/>
                <w:szCs w:val="24"/>
              </w:rPr>
              <w:t>业绩</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6分</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承担</w:t>
            </w:r>
            <w:r>
              <w:rPr>
                <w:rFonts w:hint="eastAsia" w:ascii="Times New Roman" w:hAnsi="Times New Roman" w:eastAsia="宋体"/>
                <w:sz w:val="24"/>
                <w:szCs w:val="24"/>
              </w:rPr>
              <w:t>类似装饰装修的</w:t>
            </w:r>
            <w:r>
              <w:rPr>
                <w:rFonts w:ascii="Times New Roman" w:hAnsi="Times New Roman" w:eastAsia="宋体"/>
                <w:sz w:val="24"/>
                <w:szCs w:val="24"/>
              </w:rPr>
              <w:t>施工业绩，每提供一项得3分，最多得6分。认定业绩的依据为施工合同和竣工验收报告（或建设单位提供的完工证明），上述材料的复印件装订在响应文件中。业绩时间以竣工验收报告（或建设单位提供的完工证明）中载明的竣工验收时间为准。如业绩材料不能反映所需信息，则需提供建设单位加盖公章的证明，否则业绩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96" w:type="dxa"/>
            <w:vMerge w:val="continue"/>
            <w:vAlign w:val="center"/>
          </w:tcPr>
          <w:p>
            <w:pPr>
              <w:rPr>
                <w:rFonts w:ascii="Times New Roman" w:hAnsi="Times New Roman" w:eastAsia="宋体"/>
                <w:sz w:val="24"/>
                <w:szCs w:val="24"/>
              </w:rPr>
            </w:pPr>
          </w:p>
        </w:tc>
        <w:tc>
          <w:tcPr>
            <w:tcW w:w="336" w:type="dxa"/>
            <w:vAlign w:val="center"/>
          </w:tcPr>
          <w:p>
            <w:pPr>
              <w:rPr>
                <w:rFonts w:ascii="Times New Roman" w:hAnsi="Times New Roman" w:eastAsia="宋体"/>
                <w:sz w:val="24"/>
                <w:szCs w:val="24"/>
              </w:rPr>
            </w:pPr>
            <w:r>
              <w:rPr>
                <w:rFonts w:hint="eastAsia" w:ascii="Times New Roman" w:hAnsi="Times New Roman" w:eastAsia="宋体"/>
                <w:sz w:val="24"/>
                <w:szCs w:val="24"/>
              </w:rPr>
              <w:t>8</w:t>
            </w:r>
          </w:p>
        </w:tc>
        <w:tc>
          <w:tcPr>
            <w:tcW w:w="777" w:type="dxa"/>
            <w:vAlign w:val="center"/>
          </w:tcPr>
          <w:p>
            <w:pPr>
              <w:rPr>
                <w:rFonts w:ascii="Times New Roman" w:hAnsi="Times New Roman" w:eastAsia="宋体"/>
                <w:sz w:val="24"/>
                <w:szCs w:val="24"/>
              </w:rPr>
            </w:pPr>
            <w:r>
              <w:rPr>
                <w:rFonts w:ascii="Times New Roman" w:hAnsi="Times New Roman" w:eastAsia="宋体"/>
                <w:sz w:val="24"/>
                <w:szCs w:val="24"/>
              </w:rPr>
              <w:t>售后</w:t>
            </w:r>
            <w:r>
              <w:rPr>
                <w:rFonts w:hint="eastAsia" w:ascii="Times New Roman" w:hAnsi="Times New Roman" w:eastAsia="宋体"/>
                <w:sz w:val="24"/>
                <w:szCs w:val="24"/>
              </w:rPr>
              <w:t>服务方案</w:t>
            </w:r>
          </w:p>
        </w:tc>
        <w:tc>
          <w:tcPr>
            <w:tcW w:w="442" w:type="dxa"/>
            <w:vAlign w:val="center"/>
          </w:tcPr>
          <w:p>
            <w:pPr>
              <w:rPr>
                <w:rFonts w:ascii="Times New Roman" w:hAnsi="Times New Roman" w:eastAsia="宋体"/>
                <w:sz w:val="24"/>
                <w:szCs w:val="24"/>
              </w:rPr>
            </w:pPr>
            <w:r>
              <w:rPr>
                <w:rFonts w:ascii="Times New Roman" w:hAnsi="Times New Roman" w:eastAsia="宋体"/>
                <w:sz w:val="24"/>
                <w:szCs w:val="24"/>
              </w:rPr>
              <w:t>4分</w:t>
            </w:r>
          </w:p>
        </w:tc>
        <w:tc>
          <w:tcPr>
            <w:tcW w:w="6120" w:type="dxa"/>
            <w:vAlign w:val="center"/>
          </w:tcPr>
          <w:p>
            <w:pPr>
              <w:rPr>
                <w:rFonts w:ascii="Times New Roman" w:hAnsi="Times New Roman" w:eastAsia="宋体"/>
                <w:sz w:val="24"/>
                <w:szCs w:val="24"/>
              </w:rPr>
            </w:pPr>
            <w:r>
              <w:rPr>
                <w:rFonts w:ascii="Times New Roman" w:hAnsi="Times New Roman" w:eastAsia="宋体"/>
                <w:sz w:val="24"/>
                <w:szCs w:val="24"/>
              </w:rPr>
              <w:t>包括保修年限</w:t>
            </w:r>
            <w:r>
              <w:rPr>
                <w:rFonts w:hint="eastAsia" w:ascii="Times New Roman" w:hAnsi="Times New Roman" w:eastAsia="宋体"/>
                <w:sz w:val="24"/>
                <w:szCs w:val="24"/>
              </w:rPr>
              <w:t>、</w:t>
            </w:r>
            <w:r>
              <w:rPr>
                <w:rFonts w:ascii="Times New Roman" w:hAnsi="Times New Roman" w:eastAsia="宋体"/>
                <w:sz w:val="24"/>
                <w:szCs w:val="24"/>
              </w:rPr>
              <w:t>服务标准</w:t>
            </w:r>
            <w:r>
              <w:rPr>
                <w:rFonts w:hint="eastAsia" w:ascii="Times New Roman" w:hAnsi="Times New Roman" w:eastAsia="宋体"/>
                <w:sz w:val="24"/>
                <w:szCs w:val="24"/>
              </w:rPr>
              <w:t>、</w:t>
            </w:r>
            <w:r>
              <w:rPr>
                <w:rFonts w:ascii="Times New Roman" w:hAnsi="Times New Roman" w:eastAsia="宋体"/>
                <w:sz w:val="24"/>
                <w:szCs w:val="24"/>
              </w:rPr>
              <w:t>人员配备</w:t>
            </w:r>
            <w:r>
              <w:rPr>
                <w:rFonts w:hint="eastAsia" w:ascii="Times New Roman" w:hAnsi="Times New Roman" w:eastAsia="宋体"/>
                <w:sz w:val="24"/>
                <w:szCs w:val="24"/>
              </w:rPr>
              <w:t>、</w:t>
            </w:r>
            <w:r>
              <w:rPr>
                <w:rFonts w:ascii="Times New Roman" w:hAnsi="Times New Roman" w:eastAsia="宋体"/>
                <w:sz w:val="24"/>
                <w:szCs w:val="24"/>
              </w:rPr>
              <w:t>维修及保障措施等，根据供应商承诺情况</w:t>
            </w:r>
            <w:r>
              <w:rPr>
                <w:rFonts w:hint="eastAsia" w:ascii="Times New Roman" w:hAnsi="Times New Roman" w:eastAsia="宋体"/>
                <w:sz w:val="24"/>
                <w:szCs w:val="24"/>
              </w:rPr>
              <w:t>得</w:t>
            </w:r>
            <w:r>
              <w:rPr>
                <w:rFonts w:ascii="Times New Roman" w:hAnsi="Times New Roman" w:eastAsia="宋体"/>
                <w:sz w:val="24"/>
                <w:szCs w:val="24"/>
              </w:rPr>
              <w:t>4</w:t>
            </w:r>
            <w:r>
              <w:rPr>
                <w:rFonts w:hint="eastAsia" w:ascii="Times New Roman" w:hAnsi="Times New Roman" w:eastAsia="宋体"/>
                <w:sz w:val="24"/>
                <w:szCs w:val="24"/>
              </w:rPr>
              <w:t>.0</w:t>
            </w:r>
            <w:r>
              <w:rPr>
                <w:rFonts w:ascii="Times New Roman" w:hAnsi="Times New Roman" w:eastAsia="宋体"/>
                <w:sz w:val="24"/>
                <w:szCs w:val="24"/>
              </w:rPr>
              <w:t>分</w:t>
            </w:r>
            <w:r>
              <w:rPr>
                <w:rFonts w:hint="eastAsia" w:ascii="Times New Roman" w:hAnsi="Times New Roman" w:eastAsia="宋体"/>
                <w:sz w:val="24"/>
                <w:szCs w:val="24"/>
              </w:rPr>
              <w:t>；无售后服务方案的，得0分</w:t>
            </w:r>
            <w:r>
              <w:rPr>
                <w:rFonts w:ascii="Times New Roman" w:hAnsi="Times New Roman" w:eastAsia="宋体"/>
                <w:sz w:val="24"/>
                <w:szCs w:val="24"/>
              </w:rPr>
              <w:t>。</w:t>
            </w:r>
          </w:p>
        </w:tc>
      </w:tr>
    </w:tbl>
    <w:p>
      <w:pPr>
        <w:rPr>
          <w:rFonts w:ascii="Times New Roman" w:hAnsi="Times New Roman" w:eastAsia="宋体"/>
          <w:sz w:val="24"/>
          <w:szCs w:val="24"/>
        </w:rPr>
      </w:pPr>
    </w:p>
    <w:p>
      <w:pPr>
        <w:jc w:val="both"/>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2" w:name="_Toc403987220"/>
      <w:r>
        <w:rPr>
          <w:rFonts w:hint="eastAsia" w:asciiTheme="majorEastAsia" w:hAnsiTheme="majorEastAsia" w:eastAsiaTheme="majorEastAsia" w:cstheme="majorEastAsia"/>
          <w:b/>
          <w:sz w:val="36"/>
          <w:szCs w:val="36"/>
        </w:rPr>
        <w:t>响应文件格式</w:t>
      </w:r>
      <w:bookmarkEnd w:id="111"/>
      <w:bookmarkEnd w:id="112"/>
    </w:p>
    <w:p>
      <w:pPr>
        <w:jc w:val="center"/>
        <w:rPr>
          <w:rFonts w:hAnsi="宋体"/>
          <w:b/>
          <w:sz w:val="72"/>
        </w:rPr>
      </w:pPr>
      <w:bookmarkStart w:id="113" w:name="_Hlt26955039"/>
      <w:bookmarkEnd w:id="113"/>
      <w:bookmarkStart w:id="114" w:name="_Hlt26671244"/>
      <w:bookmarkEnd w:id="114"/>
      <w:bookmarkStart w:id="115" w:name="_Toc26554094"/>
      <w:bookmarkStart w:id="116" w:name="_Toc120614282"/>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hint="eastAsia" w:ascii="宋体" w:hAnsi="宋体"/>
          <w:b/>
          <w:sz w:val="24"/>
          <w:szCs w:val="24"/>
          <w:lang w:val="en-US" w:eastAsia="zh-CN"/>
        </w:rPr>
      </w:pPr>
      <w:r>
        <w:rPr>
          <w:rFonts w:hint="eastAsia" w:ascii="宋体" w:hAnsi="宋体"/>
          <w:b/>
          <w:sz w:val="24"/>
          <w:szCs w:val="24"/>
        </w:rPr>
        <w:t>五、</w:t>
      </w:r>
      <w:r>
        <w:rPr>
          <w:rFonts w:hint="eastAsia" w:ascii="宋体" w:hAnsi="宋体"/>
          <w:b/>
          <w:sz w:val="24"/>
          <w:szCs w:val="24"/>
          <w:lang w:val="en-US" w:eastAsia="zh-CN"/>
        </w:rPr>
        <w:t>投标文件须包含分部分项工程量清单综合单价分析表等《建设工程工程量清单计价规范》(GB 50500-2013）中要求提供的文件。</w:t>
      </w:r>
    </w:p>
    <w:p>
      <w:pPr>
        <w:adjustRightInd w:val="0"/>
        <w:snapToGrid w:val="0"/>
        <w:spacing w:line="360" w:lineRule="auto"/>
        <w:rPr>
          <w:rFonts w:hint="default" w:ascii="宋体" w:hAnsi="宋体" w:eastAsia="宋体"/>
          <w:b/>
          <w:sz w:val="24"/>
          <w:szCs w:val="24"/>
          <w:lang w:val="en-US" w:eastAsia="zh-CN"/>
        </w:rPr>
      </w:pPr>
      <w:r>
        <w:rPr>
          <w:rFonts w:hint="eastAsia" w:ascii="宋体" w:hAnsi="宋体"/>
          <w:b/>
          <w:sz w:val="24"/>
          <w:szCs w:val="24"/>
        </w:rPr>
        <w:t>六、施工</w:t>
      </w:r>
      <w:r>
        <w:rPr>
          <w:rFonts w:hint="eastAsia" w:ascii="宋体" w:hAnsi="宋体"/>
          <w:b/>
          <w:sz w:val="24"/>
          <w:szCs w:val="24"/>
          <w:lang w:val="en-US" w:eastAsia="zh-CN"/>
        </w:rPr>
        <w:t>组织设计</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8"/>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皖南医学院滨江校区一站式学生社区改造工程</w:t>
            </w:r>
          </w:p>
          <w:p>
            <w:pPr>
              <w:jc w:val="center"/>
              <w:rPr>
                <w:rFonts w:hint="eastAsia" w:eastAsia="宋体"/>
                <w:bCs/>
                <w:sz w:val="24"/>
                <w:szCs w:val="24"/>
                <w:lang w:eastAsia="zh-CN"/>
              </w:rPr>
            </w:pPr>
            <w:r>
              <w:rPr>
                <w:rFonts w:hint="eastAsia" w:ascii="仿宋_GB2312" w:eastAsia="仿宋_GB2312" w:cs="宋体"/>
                <w:sz w:val="24"/>
                <w:szCs w:val="24"/>
                <w:lang w:val="en-US" w:eastAsia="zh-CN"/>
              </w:rPr>
              <w:t>项目</w:t>
            </w:r>
            <w:r>
              <w:rPr>
                <w:rFonts w:hint="eastAsia" w:eastAsia="宋体" w:cs="Times New Roman"/>
                <w:lang w:eastAsia="zh-CN"/>
              </w:rPr>
              <w:t xml:space="preserve">   </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7"/>
              <w:numPr>
                <w:ilvl w:val="0"/>
                <w:numId w:val="0"/>
              </w:numPr>
              <w:rPr>
                <w:rFonts w:hint="eastAsia"/>
                <w:lang w:val="en-US" w:eastAsia="zh-CN"/>
              </w:rPr>
            </w:pPr>
          </w:p>
          <w:p>
            <w:pPr>
              <w:pStyle w:val="27"/>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7"/>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jc w:val="center"/>
        <w:rPr>
          <w:rStyle w:val="66"/>
          <w:rFonts w:hint="eastAsia" w:asciiTheme="majorEastAsia" w:hAnsiTheme="majorEastAsia" w:eastAsiaTheme="majorEastAsia" w:cstheme="majorEastAsia"/>
          <w:color w:val="auto"/>
          <w:sz w:val="28"/>
          <w:szCs w:val="28"/>
        </w:rPr>
      </w:pPr>
      <w:r>
        <w:rPr>
          <w:rStyle w:val="66"/>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8"/>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26554103"/>
      <w:bookmarkStart w:id="119" w:name="_Toc120614291"/>
      <w:bookmarkStart w:id="120" w:name="_Toc23828483"/>
      <w:bookmarkStart w:id="121" w:name="_Toc24878535"/>
      <w:bookmarkStart w:id="122" w:name="_Toc22356583"/>
      <w:bookmarkStart w:id="123" w:name="_Toc49090582"/>
      <w:bookmarkStart w:id="124" w:name="_Toc513029281"/>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8"/>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int="eastAsia" w:hAnsi="宋体" w:eastAsia="宋体"/>
          <w:sz w:val="24"/>
          <w:szCs w:val="24"/>
        </w:rPr>
      </w:pPr>
    </w:p>
    <w:bookmarkEnd w:id="125"/>
    <w:p>
      <w:pPr>
        <w:jc w:val="center"/>
        <w:rPr>
          <w:rStyle w:val="66"/>
          <w:rFonts w:ascii="华文中宋" w:hAnsi="华文中宋" w:eastAsia="华文中宋"/>
          <w:b w:val="0"/>
          <w:color w:val="auto"/>
          <w:sz w:val="28"/>
          <w:szCs w:val="28"/>
        </w:rPr>
      </w:pPr>
      <w:bookmarkStart w:id="126" w:name="_Toc23828478"/>
      <w:bookmarkStart w:id="127" w:name="_Toc460901585"/>
      <w:bookmarkStart w:id="128" w:name="_Toc26554095"/>
      <w:bookmarkStart w:id="129" w:name="_Toc120614283"/>
      <w:bookmarkStart w:id="130" w:name="_Toc513029276"/>
      <w:bookmarkStart w:id="131" w:name="_Toc22356580"/>
      <w:bookmarkStart w:id="132" w:name="_Toc49090577"/>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i/>
          <w:sz w:val="24"/>
          <w:szCs w:val="24"/>
          <w:u w:val="single"/>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numPr>
          <w:ilvl w:val="0"/>
          <w:numId w:val="3"/>
        </w:numPr>
        <w:rPr>
          <w:rFonts w:hint="eastAsia" w:ascii="仿宋_GB2312" w:eastAsia="仿宋_GB2312"/>
          <w:b/>
          <w:bCs/>
          <w:sz w:val="28"/>
          <w:szCs w:val="28"/>
        </w:rPr>
      </w:pPr>
      <w:r>
        <w:rPr>
          <w:rFonts w:hint="eastAsia" w:ascii="仿宋_GB2312" w:eastAsia="仿宋_GB2312"/>
          <w:b/>
          <w:bCs/>
          <w:sz w:val="28"/>
          <w:szCs w:val="28"/>
        </w:rPr>
        <w:t>投标文件须包含分部分项工程量清单综合单价分析表等《建设工程工程量清单计价规范》(GB 50500-2013）中要求提供的文件。</w:t>
      </w:r>
    </w:p>
    <w:p>
      <w:pPr>
        <w:numPr>
          <w:ilvl w:val="0"/>
          <w:numId w:val="3"/>
        </w:numPr>
        <w:rPr>
          <w:rFonts w:ascii="仿宋_GB2312" w:eastAsia="仿宋_GB2312"/>
          <w:b/>
          <w:bCs/>
          <w:sz w:val="28"/>
          <w:szCs w:val="28"/>
        </w:rPr>
      </w:pPr>
      <w:r>
        <w:rPr>
          <w:rFonts w:hint="eastAsia" w:ascii="仿宋_GB2312" w:eastAsia="仿宋_GB2312"/>
          <w:b/>
          <w:bCs/>
          <w:sz w:val="28"/>
          <w:szCs w:val="28"/>
        </w:rPr>
        <w:t>施工组织设计（主要但不限于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4" w:name="OLE_LINK1"/>
      <w:bookmarkStart w:id="135" w:name="OLE_LINK3"/>
      <w:bookmarkStart w:id="136" w:name="OLE_LINK2"/>
      <w:r>
        <w:rPr>
          <w:rFonts w:hint="eastAsia" w:ascii="仿宋_GB2312" w:hAnsi="宋体" w:eastAsia="仿宋_GB2312" w:cs="宋体"/>
          <w:sz w:val="24"/>
          <w:szCs w:val="24"/>
        </w:rPr>
        <w:t>学校采购活动</w:t>
      </w:r>
      <w:bookmarkEnd w:id="134"/>
      <w:bookmarkEnd w:id="135"/>
      <w:bookmarkEnd w:id="136"/>
      <w:r>
        <w:rPr>
          <w:rFonts w:hint="eastAsia" w:ascii="仿宋_GB2312" w:hAnsi="宋体" w:eastAsia="仿宋_GB2312" w:cs="宋体"/>
          <w:sz w:val="24"/>
          <w:szCs w:val="24"/>
        </w:rPr>
        <w:t>质疑的提出和答复、投诉的提起和处理。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8"/>
      <w:bookmarkStart w:id="138" w:name="OLE_LINK9"/>
      <w:bookmarkStart w:id="139" w:name="OLE_LINK7"/>
      <w:bookmarkStart w:id="140" w:name="OLE_LINK4"/>
      <w:bookmarkStart w:id="141" w:name="OLE_LINK6"/>
      <w:bookmarkStart w:id="142" w:name="OLE_LINK5"/>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8"/>
      <w:bookmarkStart w:id="144" w:name="OLE_LINK77"/>
      <w:bookmarkStart w:id="145" w:name="OLE_LINK76"/>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5"/>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第五章 </w:t>
      </w:r>
      <w:r>
        <w:rPr>
          <w:rStyle w:val="31"/>
          <w:rFonts w:hint="eastAsia" w:ascii="微软雅黑" w:hAnsi="微软雅黑" w:eastAsia="黑体"/>
          <w:sz w:val="30"/>
          <w:szCs w:val="30"/>
        </w:rPr>
        <w:t> </w:t>
      </w:r>
      <w:r>
        <w:rPr>
          <w:rStyle w:val="31"/>
          <w:rFonts w:hint="eastAsia" w:ascii="黑体" w:hAnsi="黑体" w:eastAsia="黑体"/>
          <w:sz w:val="30"/>
          <w:szCs w:val="30"/>
        </w:rPr>
        <w:t>投诉的处理</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2"/>
      <w:bookmarkStart w:id="147" w:name="OLE_LINK11"/>
      <w:bookmarkStart w:id="148"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4"/>
      <w:bookmarkStart w:id="150" w:name="OLE_LINK15"/>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Style w:val="31"/>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第六章 </w:t>
      </w:r>
      <w:r>
        <w:rPr>
          <w:rStyle w:val="31"/>
          <w:rFonts w:hint="eastAsia" w:ascii="微软雅黑" w:hAnsi="微软雅黑" w:eastAsia="黑体"/>
          <w:sz w:val="30"/>
          <w:szCs w:val="30"/>
        </w:rPr>
        <w:t> </w:t>
      </w:r>
      <w:r>
        <w:rPr>
          <w:rStyle w:val="31"/>
          <w:rFonts w:hint="eastAsia" w:ascii="黑体" w:hAnsi="黑体" w:eastAsia="黑体"/>
          <w:sz w:val="30"/>
          <w:szCs w:val="30"/>
        </w:rPr>
        <w:t>法律责任</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1"/>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7"/>
      <w:bookmarkStart w:id="152" w:name="OLE_LINK18"/>
      <w:bookmarkStart w:id="153" w:name="OLE_LINK16"/>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25"/>
        <w:shd w:val="clear" w:color="auto" w:fill="FFFFFF"/>
        <w:adjustRightInd w:val="0"/>
        <w:snapToGrid w:val="0"/>
        <w:spacing w:before="0" w:beforeAutospacing="0" w:after="0" w:afterAutospacing="0" w:line="560" w:lineRule="exact"/>
        <w:ind w:firstLine="482" w:firstLineChars="200"/>
        <w:jc w:val="both"/>
        <w:rPr>
          <w:rStyle w:val="31"/>
          <w:rFonts w:ascii="仿宋_GB2312" w:hAnsi="微软雅黑" w:eastAsia="仿宋_GB2312"/>
          <w:sz w:val="24"/>
          <w:szCs w:val="24"/>
        </w:rPr>
      </w:pPr>
      <w:r>
        <w:rPr>
          <w:rStyle w:val="31"/>
          <w:rFonts w:hint="eastAsia" w:ascii="仿宋_GB2312" w:hAnsi="微软雅黑" w:eastAsia="仿宋_GB2312"/>
          <w:sz w:val="24"/>
          <w:szCs w:val="24"/>
        </w:rPr>
        <w:t>　</w:t>
      </w:r>
    </w:p>
    <w:p>
      <w:pPr>
        <w:pStyle w:val="25"/>
        <w:shd w:val="clear" w:color="auto" w:fill="FFFFFF"/>
        <w:adjustRightInd w:val="0"/>
        <w:snapToGrid w:val="0"/>
        <w:spacing w:before="0" w:beforeAutospacing="0" w:after="0" w:afterAutospacing="0" w:line="560" w:lineRule="exact"/>
        <w:jc w:val="center"/>
        <w:rPr>
          <w:rStyle w:val="31"/>
          <w:rFonts w:ascii="黑体" w:hAnsi="黑体" w:eastAsia="黑体"/>
          <w:sz w:val="24"/>
          <w:szCs w:val="24"/>
        </w:rPr>
      </w:pPr>
      <w:r>
        <w:rPr>
          <w:rStyle w:val="31"/>
          <w:rFonts w:hint="eastAsia" w:ascii="黑体" w:hAnsi="黑体" w:eastAsia="黑体"/>
          <w:sz w:val="24"/>
          <w:szCs w:val="24"/>
        </w:rPr>
        <w:t xml:space="preserve">第七章 </w:t>
      </w:r>
      <w:r>
        <w:rPr>
          <w:rStyle w:val="31"/>
          <w:rFonts w:hint="eastAsia" w:ascii="微软雅黑" w:hAnsi="微软雅黑" w:eastAsia="黑体"/>
          <w:sz w:val="24"/>
          <w:szCs w:val="24"/>
        </w:rPr>
        <w:t> </w:t>
      </w:r>
      <w:r>
        <w:rPr>
          <w:rStyle w:val="31"/>
          <w:rFonts w:hint="eastAsia" w:ascii="黑体" w:hAnsi="黑体" w:eastAsia="黑体"/>
          <w:sz w:val="24"/>
          <w:szCs w:val="24"/>
        </w:rPr>
        <w:t>附则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CN"/>
      </w:rPr>
      <w:t>1</w:t>
    </w:r>
    <w:r>
      <w:rPr>
        <w:lang w:val="zh-CN"/>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07FA6FDA"/>
    <w:multiLevelType w:val="singleLevel"/>
    <w:tmpl w:val="07FA6FDA"/>
    <w:lvl w:ilvl="0" w:tentative="0">
      <w:start w:val="5"/>
      <w:numFmt w:val="chineseCounting"/>
      <w:suff w:val="nothing"/>
      <w:lvlText w:val="%1、"/>
      <w:lvlJc w:val="left"/>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B44D3"/>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0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CF5500"/>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0C0502"/>
    <w:rsid w:val="01157CCA"/>
    <w:rsid w:val="011949CD"/>
    <w:rsid w:val="014B1C38"/>
    <w:rsid w:val="01543C57"/>
    <w:rsid w:val="0156352C"/>
    <w:rsid w:val="01EE5E5A"/>
    <w:rsid w:val="02313F99"/>
    <w:rsid w:val="023A4BFB"/>
    <w:rsid w:val="02702D13"/>
    <w:rsid w:val="027E6FC9"/>
    <w:rsid w:val="02857DF9"/>
    <w:rsid w:val="02A97FD3"/>
    <w:rsid w:val="02EB0F66"/>
    <w:rsid w:val="03084CFA"/>
    <w:rsid w:val="030B1590"/>
    <w:rsid w:val="03164992"/>
    <w:rsid w:val="033B177D"/>
    <w:rsid w:val="034C612E"/>
    <w:rsid w:val="03600692"/>
    <w:rsid w:val="03667C72"/>
    <w:rsid w:val="03A01301"/>
    <w:rsid w:val="03A2514E"/>
    <w:rsid w:val="03B31109"/>
    <w:rsid w:val="03B66375"/>
    <w:rsid w:val="03B86720"/>
    <w:rsid w:val="03D835EA"/>
    <w:rsid w:val="03E434EA"/>
    <w:rsid w:val="04071455"/>
    <w:rsid w:val="0432311F"/>
    <w:rsid w:val="04446205"/>
    <w:rsid w:val="04910E13"/>
    <w:rsid w:val="04B844FD"/>
    <w:rsid w:val="04E55E3A"/>
    <w:rsid w:val="04FC43EA"/>
    <w:rsid w:val="051A6F66"/>
    <w:rsid w:val="055661F0"/>
    <w:rsid w:val="055A508B"/>
    <w:rsid w:val="055F6389"/>
    <w:rsid w:val="05BE78F1"/>
    <w:rsid w:val="05E05ABA"/>
    <w:rsid w:val="06A05249"/>
    <w:rsid w:val="06A411DD"/>
    <w:rsid w:val="06E43FCE"/>
    <w:rsid w:val="06EC66E0"/>
    <w:rsid w:val="07247C28"/>
    <w:rsid w:val="073154DA"/>
    <w:rsid w:val="07320597"/>
    <w:rsid w:val="073A744C"/>
    <w:rsid w:val="075179DA"/>
    <w:rsid w:val="07AF559C"/>
    <w:rsid w:val="07D4164E"/>
    <w:rsid w:val="07E24498"/>
    <w:rsid w:val="084A1910"/>
    <w:rsid w:val="088A4403"/>
    <w:rsid w:val="08CE609D"/>
    <w:rsid w:val="09296F01"/>
    <w:rsid w:val="092E1276"/>
    <w:rsid w:val="09412D13"/>
    <w:rsid w:val="09564F15"/>
    <w:rsid w:val="097C01EF"/>
    <w:rsid w:val="09A84CAA"/>
    <w:rsid w:val="09AC2920"/>
    <w:rsid w:val="09D15446"/>
    <w:rsid w:val="0A2E773B"/>
    <w:rsid w:val="0A4546CD"/>
    <w:rsid w:val="0A9D2C05"/>
    <w:rsid w:val="0AC41E4E"/>
    <w:rsid w:val="0B0264D2"/>
    <w:rsid w:val="0B0E131B"/>
    <w:rsid w:val="0B13248D"/>
    <w:rsid w:val="0B381EF4"/>
    <w:rsid w:val="0B416FFB"/>
    <w:rsid w:val="0B6B22C9"/>
    <w:rsid w:val="0B73117E"/>
    <w:rsid w:val="0BDC6D23"/>
    <w:rsid w:val="0C5D773D"/>
    <w:rsid w:val="0C632FA1"/>
    <w:rsid w:val="0CA710DF"/>
    <w:rsid w:val="0CD520F0"/>
    <w:rsid w:val="0CFB4C03"/>
    <w:rsid w:val="0D294166"/>
    <w:rsid w:val="0D2C5EE3"/>
    <w:rsid w:val="0D7754CF"/>
    <w:rsid w:val="0D7C07BE"/>
    <w:rsid w:val="0D7E2A6A"/>
    <w:rsid w:val="0DA16FB4"/>
    <w:rsid w:val="0DAD78C9"/>
    <w:rsid w:val="0DB37F58"/>
    <w:rsid w:val="0DCD3373"/>
    <w:rsid w:val="0DED16BC"/>
    <w:rsid w:val="0DF465A6"/>
    <w:rsid w:val="0E2C58F9"/>
    <w:rsid w:val="0E417312"/>
    <w:rsid w:val="0E7E3960"/>
    <w:rsid w:val="0E903DF5"/>
    <w:rsid w:val="0EA63619"/>
    <w:rsid w:val="0ECE2C8D"/>
    <w:rsid w:val="0EE04D7C"/>
    <w:rsid w:val="0EEC54CF"/>
    <w:rsid w:val="0F20786F"/>
    <w:rsid w:val="0F2C7FC2"/>
    <w:rsid w:val="0F587009"/>
    <w:rsid w:val="0F627A8E"/>
    <w:rsid w:val="0FBA55CD"/>
    <w:rsid w:val="0FD1712A"/>
    <w:rsid w:val="10152804"/>
    <w:rsid w:val="1021564D"/>
    <w:rsid w:val="10563548"/>
    <w:rsid w:val="10753310"/>
    <w:rsid w:val="107556EE"/>
    <w:rsid w:val="10A32505"/>
    <w:rsid w:val="10A328AC"/>
    <w:rsid w:val="10B85C94"/>
    <w:rsid w:val="10E8616A"/>
    <w:rsid w:val="11097CFF"/>
    <w:rsid w:val="110A7E8F"/>
    <w:rsid w:val="11407D54"/>
    <w:rsid w:val="11725165"/>
    <w:rsid w:val="1182036D"/>
    <w:rsid w:val="11916802"/>
    <w:rsid w:val="119836EC"/>
    <w:rsid w:val="11A93BAF"/>
    <w:rsid w:val="11E44B84"/>
    <w:rsid w:val="11EB5F12"/>
    <w:rsid w:val="11FD5C45"/>
    <w:rsid w:val="1283614B"/>
    <w:rsid w:val="12A869B3"/>
    <w:rsid w:val="12C66037"/>
    <w:rsid w:val="12DA0610"/>
    <w:rsid w:val="12FE1C75"/>
    <w:rsid w:val="13085987"/>
    <w:rsid w:val="13196AAF"/>
    <w:rsid w:val="132536A6"/>
    <w:rsid w:val="1331204B"/>
    <w:rsid w:val="13405DEA"/>
    <w:rsid w:val="13C92283"/>
    <w:rsid w:val="13E0137B"/>
    <w:rsid w:val="14092680"/>
    <w:rsid w:val="143811B7"/>
    <w:rsid w:val="143F60A1"/>
    <w:rsid w:val="14863CD0"/>
    <w:rsid w:val="148D505F"/>
    <w:rsid w:val="14D709D0"/>
    <w:rsid w:val="14DC7D94"/>
    <w:rsid w:val="14E1184E"/>
    <w:rsid w:val="150E0804"/>
    <w:rsid w:val="155618F4"/>
    <w:rsid w:val="15973CBB"/>
    <w:rsid w:val="15B36D47"/>
    <w:rsid w:val="16113A6D"/>
    <w:rsid w:val="16192806"/>
    <w:rsid w:val="16225734"/>
    <w:rsid w:val="162437A1"/>
    <w:rsid w:val="162C38CF"/>
    <w:rsid w:val="1653052A"/>
    <w:rsid w:val="168023D9"/>
    <w:rsid w:val="168E50BE"/>
    <w:rsid w:val="1695644C"/>
    <w:rsid w:val="16C17241"/>
    <w:rsid w:val="16C805D0"/>
    <w:rsid w:val="16F21AF1"/>
    <w:rsid w:val="17252284"/>
    <w:rsid w:val="175D4E15"/>
    <w:rsid w:val="177B58CD"/>
    <w:rsid w:val="1787048B"/>
    <w:rsid w:val="17A032FB"/>
    <w:rsid w:val="17B1375A"/>
    <w:rsid w:val="18020BC4"/>
    <w:rsid w:val="180513B0"/>
    <w:rsid w:val="18057602"/>
    <w:rsid w:val="180E64B6"/>
    <w:rsid w:val="18624A54"/>
    <w:rsid w:val="1869193F"/>
    <w:rsid w:val="18A85E5D"/>
    <w:rsid w:val="18B051AF"/>
    <w:rsid w:val="18CD0120"/>
    <w:rsid w:val="18D05E62"/>
    <w:rsid w:val="18E70052"/>
    <w:rsid w:val="191F64A1"/>
    <w:rsid w:val="19254BEF"/>
    <w:rsid w:val="19464AA9"/>
    <w:rsid w:val="19466124"/>
    <w:rsid w:val="19836A30"/>
    <w:rsid w:val="19962C07"/>
    <w:rsid w:val="199C5D44"/>
    <w:rsid w:val="19D43730"/>
    <w:rsid w:val="19DC3498"/>
    <w:rsid w:val="19FE255B"/>
    <w:rsid w:val="1A07319C"/>
    <w:rsid w:val="1A3146DE"/>
    <w:rsid w:val="1A33516B"/>
    <w:rsid w:val="1A361CF4"/>
    <w:rsid w:val="1A393593"/>
    <w:rsid w:val="1A954C6D"/>
    <w:rsid w:val="1B4A1EFB"/>
    <w:rsid w:val="1B4F4CC3"/>
    <w:rsid w:val="1B75684C"/>
    <w:rsid w:val="1B7570E3"/>
    <w:rsid w:val="1B8D1DE8"/>
    <w:rsid w:val="1BA211E7"/>
    <w:rsid w:val="1BC03A01"/>
    <w:rsid w:val="1BFB31F6"/>
    <w:rsid w:val="1C125497"/>
    <w:rsid w:val="1C8651B5"/>
    <w:rsid w:val="1CA613B3"/>
    <w:rsid w:val="1CDA72AF"/>
    <w:rsid w:val="1CEB14BC"/>
    <w:rsid w:val="1CF10155"/>
    <w:rsid w:val="1CF71C0F"/>
    <w:rsid w:val="1D1502E7"/>
    <w:rsid w:val="1D1A4E10"/>
    <w:rsid w:val="1D28001A"/>
    <w:rsid w:val="1D5C1A72"/>
    <w:rsid w:val="1D862F93"/>
    <w:rsid w:val="1D8B67FB"/>
    <w:rsid w:val="1D992CC6"/>
    <w:rsid w:val="1D9A259A"/>
    <w:rsid w:val="1DA67191"/>
    <w:rsid w:val="1DD65CC8"/>
    <w:rsid w:val="1E0740D4"/>
    <w:rsid w:val="1E116D00"/>
    <w:rsid w:val="1E2D6CC4"/>
    <w:rsid w:val="1E62755C"/>
    <w:rsid w:val="1E965458"/>
    <w:rsid w:val="1EA01E32"/>
    <w:rsid w:val="1EB37D7A"/>
    <w:rsid w:val="1ECE699F"/>
    <w:rsid w:val="1ED32208"/>
    <w:rsid w:val="1ED57D2E"/>
    <w:rsid w:val="1F025BBE"/>
    <w:rsid w:val="1F3802BD"/>
    <w:rsid w:val="1F3A2ED2"/>
    <w:rsid w:val="1FAD4807"/>
    <w:rsid w:val="1FC35DD8"/>
    <w:rsid w:val="1FD03D76"/>
    <w:rsid w:val="1FF40688"/>
    <w:rsid w:val="20020FF7"/>
    <w:rsid w:val="201077AA"/>
    <w:rsid w:val="203877A5"/>
    <w:rsid w:val="20670E5A"/>
    <w:rsid w:val="20895274"/>
    <w:rsid w:val="20BD316F"/>
    <w:rsid w:val="20E56222"/>
    <w:rsid w:val="20EB3EDD"/>
    <w:rsid w:val="20F52909"/>
    <w:rsid w:val="210F504D"/>
    <w:rsid w:val="214E2D29"/>
    <w:rsid w:val="215869F4"/>
    <w:rsid w:val="2164183D"/>
    <w:rsid w:val="21740C77"/>
    <w:rsid w:val="21A428FD"/>
    <w:rsid w:val="21A96154"/>
    <w:rsid w:val="21AB2FC8"/>
    <w:rsid w:val="21FC1A76"/>
    <w:rsid w:val="221C3EC6"/>
    <w:rsid w:val="223905D4"/>
    <w:rsid w:val="224F6049"/>
    <w:rsid w:val="227B299A"/>
    <w:rsid w:val="228869AA"/>
    <w:rsid w:val="22C22324"/>
    <w:rsid w:val="22CC31F6"/>
    <w:rsid w:val="22D95913"/>
    <w:rsid w:val="23294AEC"/>
    <w:rsid w:val="232A43C0"/>
    <w:rsid w:val="23567244"/>
    <w:rsid w:val="236513B9"/>
    <w:rsid w:val="238910E7"/>
    <w:rsid w:val="23B25F07"/>
    <w:rsid w:val="23C10881"/>
    <w:rsid w:val="23CD191B"/>
    <w:rsid w:val="243674C1"/>
    <w:rsid w:val="243F3E9B"/>
    <w:rsid w:val="24466FD8"/>
    <w:rsid w:val="245060A9"/>
    <w:rsid w:val="245142FB"/>
    <w:rsid w:val="24855D52"/>
    <w:rsid w:val="24961D0D"/>
    <w:rsid w:val="24EE3E19"/>
    <w:rsid w:val="2527505B"/>
    <w:rsid w:val="25744B73"/>
    <w:rsid w:val="25900E53"/>
    <w:rsid w:val="25AB7A3A"/>
    <w:rsid w:val="25F72C80"/>
    <w:rsid w:val="261507FA"/>
    <w:rsid w:val="264F486A"/>
    <w:rsid w:val="26566759"/>
    <w:rsid w:val="26760048"/>
    <w:rsid w:val="26791E4E"/>
    <w:rsid w:val="26997893"/>
    <w:rsid w:val="269E134D"/>
    <w:rsid w:val="26EA27E4"/>
    <w:rsid w:val="27225ADA"/>
    <w:rsid w:val="275814FC"/>
    <w:rsid w:val="27717DCB"/>
    <w:rsid w:val="281D1648"/>
    <w:rsid w:val="283261F1"/>
    <w:rsid w:val="28574F87"/>
    <w:rsid w:val="28AF482A"/>
    <w:rsid w:val="291D580A"/>
    <w:rsid w:val="29312005"/>
    <w:rsid w:val="29674BDA"/>
    <w:rsid w:val="2973261D"/>
    <w:rsid w:val="297E0FC2"/>
    <w:rsid w:val="297F3987"/>
    <w:rsid w:val="29826D04"/>
    <w:rsid w:val="29831EC9"/>
    <w:rsid w:val="29913DEF"/>
    <w:rsid w:val="29A924E3"/>
    <w:rsid w:val="29B44350"/>
    <w:rsid w:val="2A377AEF"/>
    <w:rsid w:val="2A557F75"/>
    <w:rsid w:val="2A677CA8"/>
    <w:rsid w:val="2ADF5772"/>
    <w:rsid w:val="2B08148B"/>
    <w:rsid w:val="2B51698E"/>
    <w:rsid w:val="2B595843"/>
    <w:rsid w:val="2B6B6C58"/>
    <w:rsid w:val="2B8D373E"/>
    <w:rsid w:val="2B911481"/>
    <w:rsid w:val="2B9343A5"/>
    <w:rsid w:val="2B9D7E25"/>
    <w:rsid w:val="2B9E76FA"/>
    <w:rsid w:val="2BA70961"/>
    <w:rsid w:val="2BAC0068"/>
    <w:rsid w:val="2BC07E5E"/>
    <w:rsid w:val="2BDD0938"/>
    <w:rsid w:val="2BF80131"/>
    <w:rsid w:val="2C167BD8"/>
    <w:rsid w:val="2C231C3E"/>
    <w:rsid w:val="2C43766C"/>
    <w:rsid w:val="2C5007D8"/>
    <w:rsid w:val="2C7C3EDF"/>
    <w:rsid w:val="2CB52F4D"/>
    <w:rsid w:val="2CC82C80"/>
    <w:rsid w:val="2D31750C"/>
    <w:rsid w:val="2D5704A8"/>
    <w:rsid w:val="2D5B1D46"/>
    <w:rsid w:val="2DCA2A28"/>
    <w:rsid w:val="2DE634B9"/>
    <w:rsid w:val="2DED6716"/>
    <w:rsid w:val="2E3D58F0"/>
    <w:rsid w:val="2E5D1AEE"/>
    <w:rsid w:val="2E813A2E"/>
    <w:rsid w:val="2E821554"/>
    <w:rsid w:val="2E826240"/>
    <w:rsid w:val="2EAE5EA6"/>
    <w:rsid w:val="2EC1207D"/>
    <w:rsid w:val="2EDF550D"/>
    <w:rsid w:val="2EE45D6B"/>
    <w:rsid w:val="2EFE507F"/>
    <w:rsid w:val="2F1F0B51"/>
    <w:rsid w:val="2F4F6B3A"/>
    <w:rsid w:val="2F61427A"/>
    <w:rsid w:val="2F633134"/>
    <w:rsid w:val="2F81180C"/>
    <w:rsid w:val="2F8B61E7"/>
    <w:rsid w:val="2FA572A9"/>
    <w:rsid w:val="2FA84FEB"/>
    <w:rsid w:val="2FC516F9"/>
    <w:rsid w:val="30354AD0"/>
    <w:rsid w:val="30403475"/>
    <w:rsid w:val="305B205D"/>
    <w:rsid w:val="30963095"/>
    <w:rsid w:val="309D61D2"/>
    <w:rsid w:val="30B359F5"/>
    <w:rsid w:val="30C91186"/>
    <w:rsid w:val="31344D88"/>
    <w:rsid w:val="31495EDE"/>
    <w:rsid w:val="314D7BF8"/>
    <w:rsid w:val="31921319"/>
    <w:rsid w:val="31BC6863"/>
    <w:rsid w:val="31C205E6"/>
    <w:rsid w:val="31CF685F"/>
    <w:rsid w:val="31D200FD"/>
    <w:rsid w:val="31EE13DB"/>
    <w:rsid w:val="320A7897"/>
    <w:rsid w:val="320F4EAD"/>
    <w:rsid w:val="32116E77"/>
    <w:rsid w:val="32B67A1F"/>
    <w:rsid w:val="32BA4FA1"/>
    <w:rsid w:val="32C520EC"/>
    <w:rsid w:val="32FA2CBE"/>
    <w:rsid w:val="3304078A"/>
    <w:rsid w:val="330B38C7"/>
    <w:rsid w:val="331C3D26"/>
    <w:rsid w:val="33386686"/>
    <w:rsid w:val="333B788C"/>
    <w:rsid w:val="33400AAD"/>
    <w:rsid w:val="33501C21"/>
    <w:rsid w:val="335214F5"/>
    <w:rsid w:val="336E4255"/>
    <w:rsid w:val="336F02F9"/>
    <w:rsid w:val="33833DA5"/>
    <w:rsid w:val="338B35BF"/>
    <w:rsid w:val="33DF6B01"/>
    <w:rsid w:val="34092461"/>
    <w:rsid w:val="34117602"/>
    <w:rsid w:val="341449FD"/>
    <w:rsid w:val="3434509F"/>
    <w:rsid w:val="34525525"/>
    <w:rsid w:val="34675474"/>
    <w:rsid w:val="347B2CCE"/>
    <w:rsid w:val="34B72DA6"/>
    <w:rsid w:val="34EE16F2"/>
    <w:rsid w:val="34EF42C7"/>
    <w:rsid w:val="35066A3B"/>
    <w:rsid w:val="35941F30"/>
    <w:rsid w:val="35E04617"/>
    <w:rsid w:val="35EA3087"/>
    <w:rsid w:val="35F25212"/>
    <w:rsid w:val="360C62D3"/>
    <w:rsid w:val="365657D0"/>
    <w:rsid w:val="36607CEC"/>
    <w:rsid w:val="36785717"/>
    <w:rsid w:val="367E2601"/>
    <w:rsid w:val="368A544A"/>
    <w:rsid w:val="369B31B3"/>
    <w:rsid w:val="36A302BA"/>
    <w:rsid w:val="36A93B22"/>
    <w:rsid w:val="36AA33F6"/>
    <w:rsid w:val="36BD75CE"/>
    <w:rsid w:val="36C97D20"/>
    <w:rsid w:val="36DD557A"/>
    <w:rsid w:val="36EF1694"/>
    <w:rsid w:val="36F823B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0D261A"/>
    <w:rsid w:val="3A306308"/>
    <w:rsid w:val="3A331955"/>
    <w:rsid w:val="3A3556CD"/>
    <w:rsid w:val="3A3D3FD1"/>
    <w:rsid w:val="3A465B2C"/>
    <w:rsid w:val="3A712BA9"/>
    <w:rsid w:val="3A922B1F"/>
    <w:rsid w:val="3B005CDB"/>
    <w:rsid w:val="3B163750"/>
    <w:rsid w:val="3B1654FE"/>
    <w:rsid w:val="3B6A356D"/>
    <w:rsid w:val="3B7F0DA7"/>
    <w:rsid w:val="3BAB4838"/>
    <w:rsid w:val="3BF1493F"/>
    <w:rsid w:val="3C0E4427"/>
    <w:rsid w:val="3C2E5433"/>
    <w:rsid w:val="3C474EBB"/>
    <w:rsid w:val="3C6B7ACC"/>
    <w:rsid w:val="3C7C3A87"/>
    <w:rsid w:val="3C7F726B"/>
    <w:rsid w:val="3C8A7F52"/>
    <w:rsid w:val="3CBC20D5"/>
    <w:rsid w:val="3CD218F9"/>
    <w:rsid w:val="3D202664"/>
    <w:rsid w:val="3D3103CE"/>
    <w:rsid w:val="3D7A0677"/>
    <w:rsid w:val="3D8726E3"/>
    <w:rsid w:val="3DA74B34"/>
    <w:rsid w:val="3DAA0180"/>
    <w:rsid w:val="3E2241BA"/>
    <w:rsid w:val="3E2E563A"/>
    <w:rsid w:val="3E547D6D"/>
    <w:rsid w:val="3E9F0F73"/>
    <w:rsid w:val="3EA52FF6"/>
    <w:rsid w:val="3EB47508"/>
    <w:rsid w:val="3EBB0897"/>
    <w:rsid w:val="3EC314F9"/>
    <w:rsid w:val="3ED951C1"/>
    <w:rsid w:val="3EE50F86"/>
    <w:rsid w:val="3EF67B21"/>
    <w:rsid w:val="3EFC727D"/>
    <w:rsid w:val="3F012022"/>
    <w:rsid w:val="3F0E4CF0"/>
    <w:rsid w:val="3F2969DF"/>
    <w:rsid w:val="3F646DBC"/>
    <w:rsid w:val="3F7D3D9E"/>
    <w:rsid w:val="3FAE21A9"/>
    <w:rsid w:val="40022750"/>
    <w:rsid w:val="40061FE5"/>
    <w:rsid w:val="40273D0A"/>
    <w:rsid w:val="40387CC5"/>
    <w:rsid w:val="40E165AE"/>
    <w:rsid w:val="419D24D5"/>
    <w:rsid w:val="41D81760"/>
    <w:rsid w:val="41FA170B"/>
    <w:rsid w:val="420D1EA5"/>
    <w:rsid w:val="421A1D78"/>
    <w:rsid w:val="421D0D8D"/>
    <w:rsid w:val="42402E61"/>
    <w:rsid w:val="42980EEF"/>
    <w:rsid w:val="42E67EAC"/>
    <w:rsid w:val="42F06635"/>
    <w:rsid w:val="43001B9C"/>
    <w:rsid w:val="43056584"/>
    <w:rsid w:val="432F1853"/>
    <w:rsid w:val="43301127"/>
    <w:rsid w:val="43672D9B"/>
    <w:rsid w:val="43721740"/>
    <w:rsid w:val="439C056B"/>
    <w:rsid w:val="43A86F10"/>
    <w:rsid w:val="43D127EE"/>
    <w:rsid w:val="43D9531B"/>
    <w:rsid w:val="43DF68BA"/>
    <w:rsid w:val="442C18EF"/>
    <w:rsid w:val="44613C8E"/>
    <w:rsid w:val="44A771C7"/>
    <w:rsid w:val="44C63AF1"/>
    <w:rsid w:val="44E0509A"/>
    <w:rsid w:val="44E328F5"/>
    <w:rsid w:val="44E6705D"/>
    <w:rsid w:val="45085EB8"/>
    <w:rsid w:val="450C5FC9"/>
    <w:rsid w:val="45120AE5"/>
    <w:rsid w:val="45294080"/>
    <w:rsid w:val="455B692F"/>
    <w:rsid w:val="457774F2"/>
    <w:rsid w:val="45C94FEF"/>
    <w:rsid w:val="45E22BAD"/>
    <w:rsid w:val="462D2409"/>
    <w:rsid w:val="463D2F25"/>
    <w:rsid w:val="463D6035"/>
    <w:rsid w:val="465F5FAB"/>
    <w:rsid w:val="47462CC7"/>
    <w:rsid w:val="477F61D9"/>
    <w:rsid w:val="47892A70"/>
    <w:rsid w:val="479559FD"/>
    <w:rsid w:val="47B95B8F"/>
    <w:rsid w:val="47C1249E"/>
    <w:rsid w:val="47C702AC"/>
    <w:rsid w:val="47D604EF"/>
    <w:rsid w:val="47DD7AD0"/>
    <w:rsid w:val="481B4427"/>
    <w:rsid w:val="4828061F"/>
    <w:rsid w:val="483B0352"/>
    <w:rsid w:val="485756B9"/>
    <w:rsid w:val="485D29BF"/>
    <w:rsid w:val="48822127"/>
    <w:rsid w:val="48835154"/>
    <w:rsid w:val="488C6E00"/>
    <w:rsid w:val="48BF71D5"/>
    <w:rsid w:val="48E00EFA"/>
    <w:rsid w:val="4939003C"/>
    <w:rsid w:val="493F3E72"/>
    <w:rsid w:val="494871CB"/>
    <w:rsid w:val="4950607F"/>
    <w:rsid w:val="495D254A"/>
    <w:rsid w:val="496E4757"/>
    <w:rsid w:val="49A34401"/>
    <w:rsid w:val="49C8030C"/>
    <w:rsid w:val="49E60792"/>
    <w:rsid w:val="4A010EEA"/>
    <w:rsid w:val="4A280A90"/>
    <w:rsid w:val="4A634EC5"/>
    <w:rsid w:val="4AAA17BF"/>
    <w:rsid w:val="4AFB201B"/>
    <w:rsid w:val="4AFF1B0B"/>
    <w:rsid w:val="4B054C48"/>
    <w:rsid w:val="4B1B446B"/>
    <w:rsid w:val="4B9304A5"/>
    <w:rsid w:val="4BA91521"/>
    <w:rsid w:val="4BDE5BC4"/>
    <w:rsid w:val="4BE17463"/>
    <w:rsid w:val="4C0B2731"/>
    <w:rsid w:val="4C2A2BB8"/>
    <w:rsid w:val="4C5939BE"/>
    <w:rsid w:val="4C76404F"/>
    <w:rsid w:val="4C8F3363"/>
    <w:rsid w:val="4C9149E5"/>
    <w:rsid w:val="4CAC2800"/>
    <w:rsid w:val="4CFB5EE3"/>
    <w:rsid w:val="4D263AF9"/>
    <w:rsid w:val="4D333CEE"/>
    <w:rsid w:val="4D4B074A"/>
    <w:rsid w:val="4E151645"/>
    <w:rsid w:val="4E467A51"/>
    <w:rsid w:val="4E7C16C5"/>
    <w:rsid w:val="4E944C60"/>
    <w:rsid w:val="4ECC264C"/>
    <w:rsid w:val="4EF26D89"/>
    <w:rsid w:val="4F367AC5"/>
    <w:rsid w:val="4F8922EB"/>
    <w:rsid w:val="4F9667B6"/>
    <w:rsid w:val="4FC205E1"/>
    <w:rsid w:val="4FC926E8"/>
    <w:rsid w:val="4FE45773"/>
    <w:rsid w:val="4FF85042"/>
    <w:rsid w:val="50175B49"/>
    <w:rsid w:val="501871CB"/>
    <w:rsid w:val="501E2A33"/>
    <w:rsid w:val="502C74D1"/>
    <w:rsid w:val="507C6DB1"/>
    <w:rsid w:val="50F02837"/>
    <w:rsid w:val="50F36BB7"/>
    <w:rsid w:val="510A2FB8"/>
    <w:rsid w:val="514069D9"/>
    <w:rsid w:val="51417EB7"/>
    <w:rsid w:val="516F3CBE"/>
    <w:rsid w:val="517C5E2B"/>
    <w:rsid w:val="517C782D"/>
    <w:rsid w:val="518A5EA7"/>
    <w:rsid w:val="51C25640"/>
    <w:rsid w:val="51C639B2"/>
    <w:rsid w:val="51DF61F2"/>
    <w:rsid w:val="51F17F8E"/>
    <w:rsid w:val="51F35E97"/>
    <w:rsid w:val="522B58DB"/>
    <w:rsid w:val="5234643D"/>
    <w:rsid w:val="52823DEE"/>
    <w:rsid w:val="52860D64"/>
    <w:rsid w:val="52EC4B4A"/>
    <w:rsid w:val="53051C89"/>
    <w:rsid w:val="53081779"/>
    <w:rsid w:val="531B76FE"/>
    <w:rsid w:val="53510242"/>
    <w:rsid w:val="536F17F8"/>
    <w:rsid w:val="53733096"/>
    <w:rsid w:val="538A6632"/>
    <w:rsid w:val="54102DA0"/>
    <w:rsid w:val="541128AF"/>
    <w:rsid w:val="546926EB"/>
    <w:rsid w:val="54745318"/>
    <w:rsid w:val="54B25E40"/>
    <w:rsid w:val="54B565B4"/>
    <w:rsid w:val="54BC6CBF"/>
    <w:rsid w:val="54D2203E"/>
    <w:rsid w:val="54DE6C35"/>
    <w:rsid w:val="54EF499E"/>
    <w:rsid w:val="54FA3343"/>
    <w:rsid w:val="551663CF"/>
    <w:rsid w:val="5517751A"/>
    <w:rsid w:val="551E7032"/>
    <w:rsid w:val="55436A98"/>
    <w:rsid w:val="55524F2D"/>
    <w:rsid w:val="558A46C7"/>
    <w:rsid w:val="55AD03B6"/>
    <w:rsid w:val="56194C24"/>
    <w:rsid w:val="564725B8"/>
    <w:rsid w:val="566B274A"/>
    <w:rsid w:val="56BE6D1E"/>
    <w:rsid w:val="56F05266"/>
    <w:rsid w:val="57174680"/>
    <w:rsid w:val="57325016"/>
    <w:rsid w:val="57350A15"/>
    <w:rsid w:val="574A05B2"/>
    <w:rsid w:val="575168F3"/>
    <w:rsid w:val="577E025B"/>
    <w:rsid w:val="57931A9B"/>
    <w:rsid w:val="57A53A3A"/>
    <w:rsid w:val="57AA2DFF"/>
    <w:rsid w:val="57AC6B77"/>
    <w:rsid w:val="57C245EC"/>
    <w:rsid w:val="57C87729"/>
    <w:rsid w:val="580C3AB9"/>
    <w:rsid w:val="583152CE"/>
    <w:rsid w:val="58732C56"/>
    <w:rsid w:val="58767185"/>
    <w:rsid w:val="58A957AC"/>
    <w:rsid w:val="58D02D39"/>
    <w:rsid w:val="58FC1D80"/>
    <w:rsid w:val="5910419F"/>
    <w:rsid w:val="594D5E25"/>
    <w:rsid w:val="59556A2A"/>
    <w:rsid w:val="59670749"/>
    <w:rsid w:val="597E36F7"/>
    <w:rsid w:val="59C363FA"/>
    <w:rsid w:val="59CC52AE"/>
    <w:rsid w:val="59D93D40"/>
    <w:rsid w:val="59E14756"/>
    <w:rsid w:val="59FD3647"/>
    <w:rsid w:val="5A13112F"/>
    <w:rsid w:val="5A1924BD"/>
    <w:rsid w:val="5A4E03B9"/>
    <w:rsid w:val="5A737E20"/>
    <w:rsid w:val="5A7E4E4D"/>
    <w:rsid w:val="5A876F07"/>
    <w:rsid w:val="5A9009D2"/>
    <w:rsid w:val="5AB55191"/>
    <w:rsid w:val="5ABA15AB"/>
    <w:rsid w:val="5AC97A40"/>
    <w:rsid w:val="5ACE14FA"/>
    <w:rsid w:val="5AF727FF"/>
    <w:rsid w:val="5B152C85"/>
    <w:rsid w:val="5B2B06FA"/>
    <w:rsid w:val="5B3A2360"/>
    <w:rsid w:val="5B495E80"/>
    <w:rsid w:val="5B5163B3"/>
    <w:rsid w:val="5B7C0F56"/>
    <w:rsid w:val="5B871DD5"/>
    <w:rsid w:val="5BC70423"/>
    <w:rsid w:val="5BD13050"/>
    <w:rsid w:val="5BD4669C"/>
    <w:rsid w:val="5BF44F90"/>
    <w:rsid w:val="5BFB2CB6"/>
    <w:rsid w:val="5C531704"/>
    <w:rsid w:val="5C6B34A4"/>
    <w:rsid w:val="5C7D31D8"/>
    <w:rsid w:val="5C957923"/>
    <w:rsid w:val="5CA42F27"/>
    <w:rsid w:val="5CAC38D8"/>
    <w:rsid w:val="5CB0535B"/>
    <w:rsid w:val="5CDC0F56"/>
    <w:rsid w:val="5CE11CAD"/>
    <w:rsid w:val="5D0336DD"/>
    <w:rsid w:val="5D0F5ABF"/>
    <w:rsid w:val="5D101956"/>
    <w:rsid w:val="5D257215"/>
    <w:rsid w:val="5D2B6790"/>
    <w:rsid w:val="5DC32E6C"/>
    <w:rsid w:val="5DC76880"/>
    <w:rsid w:val="5DE021E2"/>
    <w:rsid w:val="5DF41277"/>
    <w:rsid w:val="5DFA5BF3"/>
    <w:rsid w:val="5E545B85"/>
    <w:rsid w:val="5E6C12B6"/>
    <w:rsid w:val="5E734892"/>
    <w:rsid w:val="5EC40C4A"/>
    <w:rsid w:val="5ECC7AFE"/>
    <w:rsid w:val="5EF37781"/>
    <w:rsid w:val="5F765DB0"/>
    <w:rsid w:val="5F942D12"/>
    <w:rsid w:val="60200102"/>
    <w:rsid w:val="60343BAD"/>
    <w:rsid w:val="60CA62C0"/>
    <w:rsid w:val="60F35816"/>
    <w:rsid w:val="610C29F3"/>
    <w:rsid w:val="611E0D6E"/>
    <w:rsid w:val="61371BA7"/>
    <w:rsid w:val="613D4CE3"/>
    <w:rsid w:val="614D13CA"/>
    <w:rsid w:val="617F70AA"/>
    <w:rsid w:val="61891CD7"/>
    <w:rsid w:val="62257C51"/>
    <w:rsid w:val="622A6C63"/>
    <w:rsid w:val="623B56C7"/>
    <w:rsid w:val="623D10A6"/>
    <w:rsid w:val="62EF21DB"/>
    <w:rsid w:val="630C7063"/>
    <w:rsid w:val="631D68AE"/>
    <w:rsid w:val="632D6F40"/>
    <w:rsid w:val="634E31D8"/>
    <w:rsid w:val="635F53E5"/>
    <w:rsid w:val="63A454EE"/>
    <w:rsid w:val="63A728E8"/>
    <w:rsid w:val="63AF1D1A"/>
    <w:rsid w:val="63EF4ADB"/>
    <w:rsid w:val="63F510AA"/>
    <w:rsid w:val="63F773CC"/>
    <w:rsid w:val="645760BC"/>
    <w:rsid w:val="6468651B"/>
    <w:rsid w:val="646E5794"/>
    <w:rsid w:val="648275DD"/>
    <w:rsid w:val="648E32AE"/>
    <w:rsid w:val="64A06B15"/>
    <w:rsid w:val="64A31301"/>
    <w:rsid w:val="64BC084D"/>
    <w:rsid w:val="64D252BD"/>
    <w:rsid w:val="64E77440"/>
    <w:rsid w:val="65000502"/>
    <w:rsid w:val="65363F24"/>
    <w:rsid w:val="65412DFD"/>
    <w:rsid w:val="65426D6C"/>
    <w:rsid w:val="65444892"/>
    <w:rsid w:val="654E5711"/>
    <w:rsid w:val="656E5DB3"/>
    <w:rsid w:val="657F52AC"/>
    <w:rsid w:val="659B647C"/>
    <w:rsid w:val="65B14293"/>
    <w:rsid w:val="65BC08CD"/>
    <w:rsid w:val="65C23A09"/>
    <w:rsid w:val="65ED3907"/>
    <w:rsid w:val="66214BD4"/>
    <w:rsid w:val="663742F4"/>
    <w:rsid w:val="663A01C8"/>
    <w:rsid w:val="663C486E"/>
    <w:rsid w:val="6647199B"/>
    <w:rsid w:val="664A237C"/>
    <w:rsid w:val="66703465"/>
    <w:rsid w:val="66846F11"/>
    <w:rsid w:val="668B2466"/>
    <w:rsid w:val="669673D0"/>
    <w:rsid w:val="66DB439B"/>
    <w:rsid w:val="66E003B2"/>
    <w:rsid w:val="672C55DE"/>
    <w:rsid w:val="673B7F17"/>
    <w:rsid w:val="67971B84"/>
    <w:rsid w:val="67B37AAD"/>
    <w:rsid w:val="67B57CC9"/>
    <w:rsid w:val="680E73DA"/>
    <w:rsid w:val="6817729A"/>
    <w:rsid w:val="685F19E3"/>
    <w:rsid w:val="68B65AA7"/>
    <w:rsid w:val="693469CC"/>
    <w:rsid w:val="69731BEA"/>
    <w:rsid w:val="699A7177"/>
    <w:rsid w:val="699C195F"/>
    <w:rsid w:val="699E695C"/>
    <w:rsid w:val="69BF7E12"/>
    <w:rsid w:val="6A22716C"/>
    <w:rsid w:val="6A407083"/>
    <w:rsid w:val="6A4470E3"/>
    <w:rsid w:val="6A4E61B3"/>
    <w:rsid w:val="6A8B383A"/>
    <w:rsid w:val="6AB204F0"/>
    <w:rsid w:val="6AB75B07"/>
    <w:rsid w:val="6ACB15B2"/>
    <w:rsid w:val="6ACF10A2"/>
    <w:rsid w:val="6AE14931"/>
    <w:rsid w:val="6B0A20DA"/>
    <w:rsid w:val="6B2F1B41"/>
    <w:rsid w:val="6B4078AA"/>
    <w:rsid w:val="6B5E1C10"/>
    <w:rsid w:val="6B8278FE"/>
    <w:rsid w:val="6B8C2AEF"/>
    <w:rsid w:val="6B9B0F84"/>
    <w:rsid w:val="6B9C09D1"/>
    <w:rsid w:val="6BAD1411"/>
    <w:rsid w:val="6BC04E8F"/>
    <w:rsid w:val="6BC54253"/>
    <w:rsid w:val="6BC86475"/>
    <w:rsid w:val="6C0D40F8"/>
    <w:rsid w:val="6C0F54CE"/>
    <w:rsid w:val="6C13111E"/>
    <w:rsid w:val="6C2E4C0D"/>
    <w:rsid w:val="6C823EF2"/>
    <w:rsid w:val="6C993B98"/>
    <w:rsid w:val="6CA420BB"/>
    <w:rsid w:val="6CC00430"/>
    <w:rsid w:val="6D394EF9"/>
    <w:rsid w:val="6D5B4E6F"/>
    <w:rsid w:val="6D9C0FE4"/>
    <w:rsid w:val="6DA6798D"/>
    <w:rsid w:val="6DAF0D17"/>
    <w:rsid w:val="6DED4397"/>
    <w:rsid w:val="6DF40E20"/>
    <w:rsid w:val="6E313E22"/>
    <w:rsid w:val="6E9817AB"/>
    <w:rsid w:val="6EAD16FA"/>
    <w:rsid w:val="6EB72579"/>
    <w:rsid w:val="6EEA55F9"/>
    <w:rsid w:val="6F101C89"/>
    <w:rsid w:val="6F33254C"/>
    <w:rsid w:val="6F370FC4"/>
    <w:rsid w:val="6F420D0F"/>
    <w:rsid w:val="6FAC19B2"/>
    <w:rsid w:val="6FB22D40"/>
    <w:rsid w:val="6FB2689C"/>
    <w:rsid w:val="6FC0720B"/>
    <w:rsid w:val="6FC54822"/>
    <w:rsid w:val="701B5C41"/>
    <w:rsid w:val="703419D5"/>
    <w:rsid w:val="704626B8"/>
    <w:rsid w:val="707B3132"/>
    <w:rsid w:val="70967F6C"/>
    <w:rsid w:val="70EC5DDE"/>
    <w:rsid w:val="70F50A78"/>
    <w:rsid w:val="71091718"/>
    <w:rsid w:val="714A76D4"/>
    <w:rsid w:val="71587B7E"/>
    <w:rsid w:val="71816E6E"/>
    <w:rsid w:val="71940950"/>
    <w:rsid w:val="71C34D91"/>
    <w:rsid w:val="71E371E1"/>
    <w:rsid w:val="72192C03"/>
    <w:rsid w:val="722515A8"/>
    <w:rsid w:val="7249173A"/>
    <w:rsid w:val="7276222A"/>
    <w:rsid w:val="72AA6F28"/>
    <w:rsid w:val="72D134DE"/>
    <w:rsid w:val="730D09BA"/>
    <w:rsid w:val="73197CE0"/>
    <w:rsid w:val="732A1BFA"/>
    <w:rsid w:val="73344FDD"/>
    <w:rsid w:val="734343DB"/>
    <w:rsid w:val="73616E39"/>
    <w:rsid w:val="73942E89"/>
    <w:rsid w:val="73C0694D"/>
    <w:rsid w:val="74404DBF"/>
    <w:rsid w:val="74827185"/>
    <w:rsid w:val="74A54B7B"/>
    <w:rsid w:val="74FF4332"/>
    <w:rsid w:val="751B270C"/>
    <w:rsid w:val="7532635D"/>
    <w:rsid w:val="75395703"/>
    <w:rsid w:val="753D00DE"/>
    <w:rsid w:val="753D4E5A"/>
    <w:rsid w:val="756845CD"/>
    <w:rsid w:val="7577036C"/>
    <w:rsid w:val="75D66156"/>
    <w:rsid w:val="75DC28C5"/>
    <w:rsid w:val="75F0011F"/>
    <w:rsid w:val="7601057E"/>
    <w:rsid w:val="760B4F58"/>
    <w:rsid w:val="761C7166"/>
    <w:rsid w:val="761E2EDE"/>
    <w:rsid w:val="76312C11"/>
    <w:rsid w:val="76381436"/>
    <w:rsid w:val="764364A0"/>
    <w:rsid w:val="7682521B"/>
    <w:rsid w:val="768C17FB"/>
    <w:rsid w:val="76E539FB"/>
    <w:rsid w:val="76E66842"/>
    <w:rsid w:val="76EE465E"/>
    <w:rsid w:val="770B16B4"/>
    <w:rsid w:val="773D55E5"/>
    <w:rsid w:val="774B1AB0"/>
    <w:rsid w:val="77722493"/>
    <w:rsid w:val="77A25449"/>
    <w:rsid w:val="77AB07A1"/>
    <w:rsid w:val="77C93AFF"/>
    <w:rsid w:val="780659D7"/>
    <w:rsid w:val="781529D2"/>
    <w:rsid w:val="783267CC"/>
    <w:rsid w:val="78370287"/>
    <w:rsid w:val="783E1615"/>
    <w:rsid w:val="78436C2C"/>
    <w:rsid w:val="786D5A56"/>
    <w:rsid w:val="787D213D"/>
    <w:rsid w:val="78AA6CAB"/>
    <w:rsid w:val="78EE4DE9"/>
    <w:rsid w:val="79002FDD"/>
    <w:rsid w:val="790E7239"/>
    <w:rsid w:val="790F7714"/>
    <w:rsid w:val="792F0F5E"/>
    <w:rsid w:val="795D5ACB"/>
    <w:rsid w:val="798474FC"/>
    <w:rsid w:val="79B220BA"/>
    <w:rsid w:val="79EB3639"/>
    <w:rsid w:val="79F521A7"/>
    <w:rsid w:val="7A0E5017"/>
    <w:rsid w:val="7A2C2B5D"/>
    <w:rsid w:val="7A3C397B"/>
    <w:rsid w:val="7A4256DD"/>
    <w:rsid w:val="7A5F5873"/>
    <w:rsid w:val="7A675A03"/>
    <w:rsid w:val="7A811C8D"/>
    <w:rsid w:val="7A8C48BA"/>
    <w:rsid w:val="7AA17C39"/>
    <w:rsid w:val="7ACD0A2E"/>
    <w:rsid w:val="7ADF16C7"/>
    <w:rsid w:val="7AE123AE"/>
    <w:rsid w:val="7AF1471D"/>
    <w:rsid w:val="7AFD5101"/>
    <w:rsid w:val="7B247399"/>
    <w:rsid w:val="7B424F78"/>
    <w:rsid w:val="7B672C31"/>
    <w:rsid w:val="7BDF4EBD"/>
    <w:rsid w:val="7C684EB3"/>
    <w:rsid w:val="7C7C270C"/>
    <w:rsid w:val="7C88056F"/>
    <w:rsid w:val="7CB974BC"/>
    <w:rsid w:val="7CBB28FC"/>
    <w:rsid w:val="7CC85951"/>
    <w:rsid w:val="7CD460A4"/>
    <w:rsid w:val="7CDB38D7"/>
    <w:rsid w:val="7CEA1D6C"/>
    <w:rsid w:val="7D072290"/>
    <w:rsid w:val="7D1D3EEF"/>
    <w:rsid w:val="7D2106AF"/>
    <w:rsid w:val="7D2D1C58"/>
    <w:rsid w:val="7D2D2186"/>
    <w:rsid w:val="7D3E3E65"/>
    <w:rsid w:val="7D787377"/>
    <w:rsid w:val="7E002EC9"/>
    <w:rsid w:val="7E1D3A7B"/>
    <w:rsid w:val="7E3808B5"/>
    <w:rsid w:val="7E505BFE"/>
    <w:rsid w:val="7E54777A"/>
    <w:rsid w:val="7E611BB9"/>
    <w:rsid w:val="7E825C71"/>
    <w:rsid w:val="7EA85A3A"/>
    <w:rsid w:val="7EA96758"/>
    <w:rsid w:val="7EAC5BC9"/>
    <w:rsid w:val="7EB048EF"/>
    <w:rsid w:val="7EBE525E"/>
    <w:rsid w:val="7ECA59B1"/>
    <w:rsid w:val="7ED405DD"/>
    <w:rsid w:val="7EE8612B"/>
    <w:rsid w:val="7EFE77F8"/>
    <w:rsid w:val="7F0D1D41"/>
    <w:rsid w:val="7F546452"/>
    <w:rsid w:val="7F5870F3"/>
    <w:rsid w:val="7F6041C6"/>
    <w:rsid w:val="7F692AD8"/>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5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2"/>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9"/>
    <w:pPr>
      <w:keepNext/>
      <w:keepLines/>
      <w:spacing w:before="280" w:after="290" w:line="376" w:lineRule="auto"/>
      <w:outlineLvl w:val="3"/>
    </w:pPr>
    <w:rPr>
      <w:rFonts w:ascii="Cambria" w:hAnsi="Cambria" w:eastAsia="宋体" w:cs="Times New Roman"/>
      <w:b/>
      <w:bCs/>
      <w:szCs w:val="28"/>
    </w:rPr>
  </w:style>
  <w:style w:type="paragraph" w:styleId="7">
    <w:name w:val="heading 5"/>
    <w:basedOn w:val="1"/>
    <w:next w:val="1"/>
    <w:link w:val="54"/>
    <w:qFormat/>
    <w:uiPriority w:val="9"/>
    <w:pPr>
      <w:keepNext/>
      <w:keepLines/>
      <w:spacing w:before="280" w:after="290" w:line="376" w:lineRule="auto"/>
      <w:outlineLvl w:val="4"/>
    </w:pPr>
    <w:rPr>
      <w:b/>
      <w:bCs/>
      <w:szCs w:val="28"/>
    </w:rPr>
  </w:style>
  <w:style w:type="paragraph" w:styleId="8">
    <w:name w:val="heading 6"/>
    <w:basedOn w:val="1"/>
    <w:next w:val="1"/>
    <w:link w:val="55"/>
    <w:qFormat/>
    <w:uiPriority w:val="9"/>
    <w:pPr>
      <w:keepNext/>
      <w:keepLines/>
      <w:spacing w:before="240" w:after="64" w:line="320" w:lineRule="auto"/>
      <w:outlineLvl w:val="5"/>
    </w:pPr>
    <w:rPr>
      <w:rFonts w:ascii="Cambria" w:hAnsi="Cambria" w:eastAsia="宋体" w:cs="Times New Roman"/>
      <w:b/>
      <w:bCs/>
      <w:sz w:val="24"/>
      <w:szCs w:val="24"/>
    </w:rPr>
  </w:style>
  <w:style w:type="paragraph" w:styleId="9">
    <w:name w:val="heading 7"/>
    <w:basedOn w:val="1"/>
    <w:next w:val="1"/>
    <w:link w:val="56"/>
    <w:qFormat/>
    <w:uiPriority w:val="9"/>
    <w:pPr>
      <w:keepNext/>
      <w:keepLines/>
      <w:spacing w:before="240" w:after="64" w:line="320" w:lineRule="auto"/>
      <w:outlineLvl w:val="6"/>
    </w:pPr>
    <w:rPr>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rPr>
      <w:rFonts w:ascii="Calibri" w:hAnsi="Calibri"/>
      <w:szCs w:val="24"/>
    </w:r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qFormat/>
    <w:uiPriority w:val="0"/>
    <w:pPr>
      <w:jc w:val="left"/>
    </w:pPr>
    <w:rPr>
      <w:kern w:val="0"/>
      <w:sz w:val="21"/>
      <w:szCs w:val="21"/>
    </w:rPr>
  </w:style>
  <w:style w:type="paragraph" w:styleId="12">
    <w:name w:val="Body Text Indent"/>
    <w:basedOn w:val="1"/>
    <w:next w:val="13"/>
    <w:link w:val="49"/>
    <w:qFormat/>
    <w:uiPriority w:val="0"/>
    <w:pPr>
      <w:spacing w:line="200" w:lineRule="atLeast"/>
      <w:ind w:firstLine="301"/>
    </w:pPr>
    <w:rPr>
      <w:rFonts w:ascii="宋体" w:hAnsi="Courier New"/>
      <w:spacing w:val="-4"/>
      <w:kern w:val="0"/>
      <w:sz w:val="18"/>
    </w:rPr>
  </w:style>
  <w:style w:type="paragraph" w:styleId="13">
    <w:name w:val="envelope return"/>
    <w:basedOn w:val="1"/>
    <w:qFormat/>
    <w:uiPriority w:val="0"/>
    <w:pPr>
      <w:snapToGrid w:val="0"/>
    </w:pPr>
    <w:rPr>
      <w:rFonts w:ascii="Arial" w:hAnsi="Arial"/>
    </w:rPr>
  </w:style>
  <w:style w:type="paragraph" w:styleId="14">
    <w:name w:val="Block Text"/>
    <w:basedOn w:val="1"/>
    <w:qFormat/>
    <w:uiPriority w:val="0"/>
    <w:pPr>
      <w:spacing w:line="360" w:lineRule="auto"/>
      <w:ind w:left="630" w:right="-609" w:firstLine="420"/>
    </w:pPr>
    <w:rPr>
      <w:rFonts w:ascii="仿宋_GB2312" w:eastAsia="仿宋_GB2312"/>
    </w:rPr>
  </w:style>
  <w:style w:type="paragraph" w:styleId="15">
    <w:name w:val="Plain Text"/>
    <w:basedOn w:val="1"/>
    <w:link w:val="57"/>
    <w:qFormat/>
    <w:uiPriority w:val="0"/>
    <w:pPr>
      <w:spacing w:beforeLines="50" w:afterLines="50" w:line="400" w:lineRule="atLeast"/>
    </w:pPr>
    <w:rPr>
      <w:rFonts w:ascii="宋体" w:hAnsi="Courier New"/>
      <w:kern w:val="0"/>
      <w:sz w:val="24"/>
    </w:rPr>
  </w:style>
  <w:style w:type="paragraph" w:styleId="16">
    <w:name w:val="Date"/>
    <w:basedOn w:val="1"/>
    <w:next w:val="1"/>
    <w:link w:val="58"/>
    <w:unhideWhenUsed/>
    <w:qFormat/>
    <w:uiPriority w:val="99"/>
    <w:pPr>
      <w:ind w:left="100" w:leftChars="2500"/>
    </w:pPr>
  </w:style>
  <w:style w:type="paragraph" w:styleId="17">
    <w:name w:val="Balloon Text"/>
    <w:basedOn w:val="1"/>
    <w:link w:val="59"/>
    <w:unhideWhenUsed/>
    <w:qFormat/>
    <w:uiPriority w:val="99"/>
    <w:rPr>
      <w:sz w:val="18"/>
      <w:szCs w:val="18"/>
    </w:rPr>
  </w:style>
  <w:style w:type="paragraph" w:styleId="18">
    <w:name w:val="footer"/>
    <w:basedOn w:val="1"/>
    <w:link w:val="60"/>
    <w:unhideWhenUsed/>
    <w:qFormat/>
    <w:uiPriority w:val="99"/>
    <w:pPr>
      <w:tabs>
        <w:tab w:val="center" w:pos="4153"/>
        <w:tab w:val="right" w:pos="8306"/>
      </w:tabs>
      <w:snapToGrid w:val="0"/>
      <w:jc w:val="left"/>
    </w:pPr>
    <w:rPr>
      <w:sz w:val="18"/>
      <w:szCs w:val="18"/>
    </w:rPr>
  </w:style>
  <w:style w:type="paragraph" w:styleId="19">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1">
    <w:name w:val="List"/>
    <w:basedOn w:val="1"/>
    <w:qFormat/>
    <w:uiPriority w:val="0"/>
    <w:pPr>
      <w:ind w:left="420" w:hanging="420"/>
    </w:p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Body Text 2"/>
    <w:basedOn w:val="1"/>
    <w:semiHidden/>
    <w:unhideWhenUsed/>
    <w:qFormat/>
    <w:uiPriority w:val="99"/>
    <w:pPr>
      <w:spacing w:after="120" w:line="480" w:lineRule="auto"/>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cs="Times New Roman"/>
      <w:b/>
      <w:bCs/>
      <w:sz w:val="32"/>
      <w:szCs w:val="32"/>
    </w:rPr>
  </w:style>
  <w:style w:type="paragraph" w:styleId="27">
    <w:name w:val="Body Text First Indent 2"/>
    <w:basedOn w:val="12"/>
    <w:next w:val="21"/>
    <w:qFormat/>
    <w:uiPriority w:val="0"/>
    <w:pPr>
      <w:ind w:firstLine="420" w:firstLineChars="200"/>
    </w:p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qFormat/>
    <w:uiPriority w:val="0"/>
    <w:rPr>
      <w:b/>
      <w:bCs/>
    </w:rPr>
  </w:style>
  <w:style w:type="character" w:styleId="32">
    <w:name w:val="Hyperlink"/>
    <w:basedOn w:val="30"/>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9">
    <w:name w:val="正文文本缩进 Char"/>
    <w:link w:val="12"/>
    <w:qFormat/>
    <w:locked/>
    <w:uiPriority w:val="0"/>
    <w:rPr>
      <w:rFonts w:ascii="宋体" w:hAnsi="Courier New" w:eastAsia="宋体"/>
      <w:spacing w:val="-4"/>
      <w:sz w:val="18"/>
    </w:rPr>
  </w:style>
  <w:style w:type="character" w:customStyle="1" w:styleId="50">
    <w:name w:val="标题 1 Char"/>
    <w:basedOn w:val="30"/>
    <w:link w:val="3"/>
    <w:qFormat/>
    <w:uiPriority w:val="0"/>
    <w:rPr>
      <w:rFonts w:ascii="宋体" w:hAnsi="Arial" w:eastAsia="黑体" w:cs="Times New Roman"/>
      <w:b/>
      <w:bCs/>
      <w:color w:val="000000"/>
      <w:kern w:val="44"/>
      <w:sz w:val="36"/>
      <w:szCs w:val="32"/>
    </w:rPr>
  </w:style>
  <w:style w:type="character" w:customStyle="1" w:styleId="51">
    <w:name w:val="标题 2 Char"/>
    <w:basedOn w:val="30"/>
    <w:link w:val="4"/>
    <w:semiHidden/>
    <w:qFormat/>
    <w:uiPriority w:val="9"/>
    <w:rPr>
      <w:rFonts w:ascii="Cambria" w:hAnsi="Cambria" w:eastAsia="宋体" w:cs="Times New Roman"/>
      <w:b/>
      <w:bCs/>
      <w:sz w:val="32"/>
      <w:szCs w:val="32"/>
    </w:rPr>
  </w:style>
  <w:style w:type="character" w:customStyle="1" w:styleId="52">
    <w:name w:val="标题 3 Char1"/>
    <w:basedOn w:val="30"/>
    <w:link w:val="5"/>
    <w:semiHidden/>
    <w:qFormat/>
    <w:uiPriority w:val="9"/>
    <w:rPr>
      <w:rFonts w:ascii="Times New Roman" w:hAnsi="Times New Roman" w:eastAsia="宋体" w:cs="Times New Roman"/>
      <w:b/>
      <w:bCs/>
      <w:sz w:val="32"/>
      <w:szCs w:val="32"/>
    </w:rPr>
  </w:style>
  <w:style w:type="character" w:customStyle="1" w:styleId="53">
    <w:name w:val="标题 4 Char"/>
    <w:basedOn w:val="30"/>
    <w:link w:val="6"/>
    <w:semiHidden/>
    <w:qFormat/>
    <w:uiPriority w:val="9"/>
    <w:rPr>
      <w:rFonts w:ascii="Cambria" w:hAnsi="Cambria" w:eastAsia="宋体" w:cs="Times New Roman"/>
      <w:b/>
      <w:bCs/>
      <w:sz w:val="28"/>
      <w:szCs w:val="28"/>
    </w:rPr>
  </w:style>
  <w:style w:type="character" w:customStyle="1" w:styleId="54">
    <w:name w:val="标题 5 Char"/>
    <w:basedOn w:val="30"/>
    <w:link w:val="7"/>
    <w:semiHidden/>
    <w:qFormat/>
    <w:uiPriority w:val="9"/>
    <w:rPr>
      <w:rFonts w:ascii="Times New Roman" w:hAnsi="Times New Roman" w:eastAsia="宋体" w:cs="Times New Roman"/>
      <w:b/>
      <w:bCs/>
      <w:sz w:val="28"/>
      <w:szCs w:val="28"/>
    </w:rPr>
  </w:style>
  <w:style w:type="character" w:customStyle="1" w:styleId="55">
    <w:name w:val="标题 6 Char"/>
    <w:basedOn w:val="30"/>
    <w:link w:val="8"/>
    <w:semiHidden/>
    <w:qFormat/>
    <w:uiPriority w:val="9"/>
    <w:rPr>
      <w:rFonts w:ascii="Cambria" w:hAnsi="Cambria" w:eastAsia="宋体" w:cs="Times New Roman"/>
      <w:b/>
      <w:bCs/>
      <w:sz w:val="24"/>
      <w:szCs w:val="24"/>
    </w:rPr>
  </w:style>
  <w:style w:type="character" w:customStyle="1" w:styleId="56">
    <w:name w:val="标题 7 Char"/>
    <w:basedOn w:val="30"/>
    <w:link w:val="9"/>
    <w:semiHidden/>
    <w:qFormat/>
    <w:uiPriority w:val="9"/>
    <w:rPr>
      <w:rFonts w:ascii="Times New Roman" w:hAnsi="Times New Roman" w:eastAsia="宋体" w:cs="Times New Roman"/>
      <w:b/>
      <w:bCs/>
      <w:sz w:val="24"/>
      <w:szCs w:val="24"/>
    </w:rPr>
  </w:style>
  <w:style w:type="character" w:customStyle="1" w:styleId="57">
    <w:name w:val="纯文本 Char1"/>
    <w:link w:val="15"/>
    <w:qFormat/>
    <w:uiPriority w:val="0"/>
    <w:rPr>
      <w:rFonts w:ascii="宋体" w:hAnsi="Courier New" w:eastAsia="宋体"/>
      <w:sz w:val="24"/>
    </w:rPr>
  </w:style>
  <w:style w:type="character" w:customStyle="1" w:styleId="58">
    <w:name w:val="日期 Char"/>
    <w:basedOn w:val="30"/>
    <w:link w:val="16"/>
    <w:semiHidden/>
    <w:qFormat/>
    <w:uiPriority w:val="99"/>
    <w:rPr>
      <w:rFonts w:ascii="Times New Roman" w:hAnsi="Times New Roman" w:eastAsia="宋体" w:cs="Times New Roman"/>
      <w:sz w:val="28"/>
      <w:szCs w:val="20"/>
    </w:rPr>
  </w:style>
  <w:style w:type="character" w:customStyle="1" w:styleId="59">
    <w:name w:val="批注框文本 Char"/>
    <w:basedOn w:val="30"/>
    <w:link w:val="17"/>
    <w:semiHidden/>
    <w:qFormat/>
    <w:uiPriority w:val="99"/>
    <w:rPr>
      <w:rFonts w:ascii="Times New Roman" w:hAnsi="Times New Roman" w:eastAsia="宋体" w:cs="Times New Roman"/>
      <w:sz w:val="18"/>
      <w:szCs w:val="18"/>
    </w:rPr>
  </w:style>
  <w:style w:type="character" w:customStyle="1" w:styleId="60">
    <w:name w:val="页脚 Char"/>
    <w:basedOn w:val="30"/>
    <w:link w:val="18"/>
    <w:qFormat/>
    <w:uiPriority w:val="99"/>
    <w:rPr>
      <w:rFonts w:ascii="Times New Roman" w:hAnsi="Times New Roman" w:eastAsia="宋体" w:cs="Times New Roman"/>
      <w:sz w:val="18"/>
      <w:szCs w:val="18"/>
    </w:rPr>
  </w:style>
  <w:style w:type="character" w:customStyle="1" w:styleId="61">
    <w:name w:val="页眉 Char"/>
    <w:basedOn w:val="30"/>
    <w:link w:val="19"/>
    <w:semiHidden/>
    <w:qFormat/>
    <w:uiPriority w:val="99"/>
    <w:rPr>
      <w:rFonts w:ascii="Times New Roman" w:hAnsi="Times New Roman" w:eastAsia="宋体" w:cs="Times New Roman"/>
      <w:sz w:val="18"/>
      <w:szCs w:val="18"/>
    </w:rPr>
  </w:style>
  <w:style w:type="character" w:customStyle="1" w:styleId="62">
    <w:name w:val="标题 Char"/>
    <w:basedOn w:val="30"/>
    <w:link w:val="26"/>
    <w:qFormat/>
    <w:uiPriority w:val="10"/>
    <w:rPr>
      <w:rFonts w:ascii="Cambria" w:hAnsi="Cambria" w:eastAsia="宋体" w:cs="Times New Roman"/>
      <w:b/>
      <w:bCs/>
      <w:sz w:val="32"/>
      <w:szCs w:val="32"/>
    </w:rPr>
  </w:style>
  <w:style w:type="character" w:customStyle="1" w:styleId="63">
    <w:name w:val="正文文本缩进 Char1"/>
    <w:basedOn w:val="30"/>
    <w:semiHidden/>
    <w:qFormat/>
    <w:uiPriority w:val="99"/>
    <w:rPr>
      <w:rFonts w:ascii="Times New Roman" w:hAnsi="Times New Roman" w:eastAsia="宋体" w:cs="Times New Roman"/>
      <w:sz w:val="28"/>
      <w:szCs w:val="20"/>
    </w:rPr>
  </w:style>
  <w:style w:type="character" w:customStyle="1" w:styleId="64">
    <w:name w:val="纯文本 Char"/>
    <w:basedOn w:val="30"/>
    <w:semiHidden/>
    <w:qFormat/>
    <w:uiPriority w:val="99"/>
    <w:rPr>
      <w:rFonts w:ascii="宋体" w:hAnsi="Courier New" w:eastAsia="宋体" w:cs="Courier New"/>
      <w:szCs w:val="21"/>
    </w:rPr>
  </w:style>
  <w:style w:type="character" w:customStyle="1" w:styleId="65">
    <w:name w:val="列出段落 Char"/>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9">
    <w:name w:val="_Style 13"/>
    <w:basedOn w:val="1"/>
    <w:next w:val="33"/>
    <w:qFormat/>
    <w:uiPriority w:val="99"/>
    <w:pPr>
      <w:ind w:firstLine="420" w:firstLineChars="200"/>
    </w:pPr>
  </w:style>
  <w:style w:type="paragraph" w:customStyle="1" w:styleId="70">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1">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51</Pages>
  <Words>20717</Words>
  <Characters>21384</Characters>
  <Lines>158</Lines>
  <Paragraphs>44</Paragraphs>
  <TotalTime>6</TotalTime>
  <ScaleCrop>false</ScaleCrop>
  <LinksUpToDate>false</LinksUpToDate>
  <CharactersWithSpaces>24286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2023-10-23T03:23:02Z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EC2D55065EE9410B8AC07D03BAF4E20B</vt:lpwstr>
  </property>
</Properties>
</file>