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D2" w:rsidRDefault="00952A31" w:rsidP="00952A31">
      <w:pPr>
        <w:pStyle w:val="a5"/>
        <w:spacing w:beforeLines="150" w:afterLines="150" w:line="240" w:lineRule="atLeast"/>
        <w:rPr>
          <w:rFonts w:ascii="黑体" w:eastAsia="黑体"/>
          <w:b w:val="0"/>
          <w:color w:val="000000"/>
          <w:sz w:val="48"/>
          <w:szCs w:val="48"/>
          <w:u w:val="single"/>
        </w:rPr>
      </w:pPr>
      <w:bookmarkStart w:id="0" w:name="OLE_LINK2"/>
      <w:r>
        <w:rPr>
          <w:rFonts w:ascii="黑体" w:eastAsia="黑体" w:hint="eastAsia"/>
          <w:b w:val="0"/>
          <w:color w:val="000000"/>
          <w:sz w:val="48"/>
          <w:szCs w:val="48"/>
          <w:u w:val="single"/>
        </w:rPr>
        <w:t>药学院实验实训中心学生实验室通风系统及仪器柜改造</w:t>
      </w:r>
    </w:p>
    <w:p w:rsidR="00AC1FA1" w:rsidRDefault="00AC1FA1" w:rsidP="00952A31">
      <w:pPr>
        <w:pStyle w:val="a5"/>
        <w:spacing w:beforeLines="150" w:afterLines="150" w:line="240" w:lineRule="atLeast"/>
        <w:rPr>
          <w:rFonts w:ascii="黑体" w:eastAsia="黑体"/>
          <w:b w:val="0"/>
          <w:sz w:val="48"/>
          <w:szCs w:val="48"/>
        </w:rPr>
      </w:pPr>
      <w:r>
        <w:rPr>
          <w:rFonts w:ascii="黑体" w:eastAsia="黑体" w:hint="eastAsia"/>
          <w:b w:val="0"/>
          <w:sz w:val="48"/>
          <w:szCs w:val="48"/>
        </w:rPr>
        <w:t>工程</w:t>
      </w:r>
    </w:p>
    <w:p w:rsidR="00AC1FA1" w:rsidRDefault="00AC1FA1" w:rsidP="00952A31">
      <w:pPr>
        <w:pStyle w:val="a5"/>
        <w:spacing w:beforeLines="150" w:afterLines="150" w:line="240" w:lineRule="atLeast"/>
        <w:rPr>
          <w:rFonts w:ascii="宋体" w:eastAsia="宋体"/>
          <w:sz w:val="44"/>
          <w:szCs w:val="44"/>
        </w:rPr>
      </w:pPr>
      <w:r>
        <w:rPr>
          <w:rFonts w:ascii="宋体" w:eastAsia="宋体" w:hint="eastAsia"/>
          <w:sz w:val="44"/>
          <w:szCs w:val="44"/>
        </w:rPr>
        <w:t>工程量清单（编制）</w:t>
      </w:r>
    </w:p>
    <w:bookmarkEnd w:id="0"/>
    <w:p w:rsidR="00AC1FA1" w:rsidRDefault="00AC1FA1" w:rsidP="00AC1FA1">
      <w:pPr>
        <w:spacing w:line="240" w:lineRule="atLeast"/>
        <w:ind w:rightChars="15" w:right="31"/>
        <w:jc w:val="left"/>
        <w:rPr>
          <w:rFonts w:ascii="宋体" w:hAnsi="宋体"/>
          <w:sz w:val="32"/>
        </w:rPr>
      </w:pPr>
    </w:p>
    <w:p w:rsidR="00AC1FA1" w:rsidRDefault="00AC1FA1" w:rsidP="00AC1FA1">
      <w:pPr>
        <w:spacing w:line="240" w:lineRule="atLeast"/>
        <w:ind w:rightChars="15" w:right="31"/>
        <w:jc w:val="left"/>
        <w:rPr>
          <w:rFonts w:ascii="宋体" w:hAnsi="宋体"/>
          <w:spacing w:val="6"/>
          <w:sz w:val="32"/>
          <w:szCs w:val="36"/>
          <w:u w:val="single"/>
        </w:rPr>
      </w:pPr>
      <w:r>
        <w:rPr>
          <w:rFonts w:ascii="宋体" w:hAnsi="宋体" w:hint="eastAsia"/>
          <w:sz w:val="32"/>
        </w:rPr>
        <w:t>编制单位：</w:t>
      </w:r>
      <w:r>
        <w:rPr>
          <w:rFonts w:ascii="宋体" w:hAnsi="宋体" w:hint="eastAsia"/>
          <w:bCs/>
          <w:sz w:val="32"/>
          <w:u w:val="single"/>
        </w:rPr>
        <w:t xml:space="preserve">　                       </w:t>
      </w:r>
      <w:r>
        <w:rPr>
          <w:rFonts w:ascii="宋体" w:hAnsi="宋体" w:hint="eastAsia"/>
          <w:spacing w:val="6"/>
          <w:sz w:val="32"/>
          <w:szCs w:val="36"/>
          <w:u w:val="single"/>
        </w:rPr>
        <w:t xml:space="preserve">              </w:t>
      </w:r>
    </w:p>
    <w:p w:rsidR="00AC1FA1" w:rsidRDefault="00AC1FA1" w:rsidP="00AC1FA1">
      <w:pPr>
        <w:spacing w:line="240" w:lineRule="atLeast"/>
        <w:ind w:rightChars="15" w:right="31" w:firstLineChars="1200" w:firstLine="3840"/>
        <w:rPr>
          <w:rFonts w:ascii="宋体" w:hAnsi="宋体"/>
          <w:sz w:val="32"/>
        </w:rPr>
      </w:pPr>
      <w:r>
        <w:rPr>
          <w:rFonts w:ascii="宋体" w:hAnsi="宋体" w:hint="eastAsia"/>
          <w:bCs/>
          <w:sz w:val="32"/>
        </w:rPr>
        <w:t>(单位资质专用章</w:t>
      </w:r>
      <w:r>
        <w:rPr>
          <w:rFonts w:hint="eastAsia"/>
          <w:szCs w:val="21"/>
        </w:rPr>
        <w:t>、</w:t>
      </w:r>
      <w:r>
        <w:rPr>
          <w:rFonts w:ascii="宋体" w:hAnsi="宋体" w:hint="eastAsia"/>
          <w:bCs/>
          <w:sz w:val="32"/>
        </w:rPr>
        <w:t>单位公章)</w:t>
      </w:r>
    </w:p>
    <w:p w:rsidR="00AC1FA1" w:rsidRDefault="00AC1FA1" w:rsidP="00AC1FA1">
      <w:pPr>
        <w:ind w:rightChars="-327" w:right="-687"/>
        <w:rPr>
          <w:rFonts w:ascii="宋体" w:hAnsi="宋体"/>
          <w:sz w:val="32"/>
        </w:rPr>
      </w:pPr>
    </w:p>
    <w:p w:rsidR="00AC1FA1" w:rsidRDefault="00AC1FA1" w:rsidP="00AC1FA1">
      <w:pPr>
        <w:ind w:rightChars="-327" w:right="-687"/>
        <w:rPr>
          <w:rFonts w:ascii="宋体" w:hAnsi="宋体"/>
          <w:sz w:val="32"/>
        </w:rPr>
      </w:pPr>
    </w:p>
    <w:p w:rsidR="00AC1FA1" w:rsidRDefault="00AC1FA1" w:rsidP="00AC1FA1">
      <w:pPr>
        <w:ind w:rightChars="-327" w:right="-687"/>
        <w:rPr>
          <w:rFonts w:ascii="宋体" w:hAnsi="宋体"/>
          <w:sz w:val="32"/>
        </w:rPr>
      </w:pPr>
      <w:r>
        <w:rPr>
          <w:rFonts w:ascii="宋体" w:hAnsi="宋体" w:hint="eastAsia"/>
          <w:sz w:val="32"/>
        </w:rPr>
        <w:t>法定代表人</w:t>
      </w:r>
    </w:p>
    <w:p w:rsidR="00AC1FA1" w:rsidRDefault="00AC1FA1" w:rsidP="00AC1FA1">
      <w:pPr>
        <w:ind w:rightChars="15" w:right="31"/>
        <w:rPr>
          <w:rFonts w:ascii="宋体" w:hAnsi="宋体"/>
          <w:sz w:val="32"/>
        </w:rPr>
      </w:pPr>
      <w:r>
        <w:rPr>
          <w:rFonts w:ascii="宋体" w:hAnsi="宋体" w:hint="eastAsia"/>
          <w:sz w:val="32"/>
        </w:rPr>
        <w:t>或其授权人：</w:t>
      </w:r>
      <w:r>
        <w:rPr>
          <w:rFonts w:ascii="宋体" w:hAnsi="宋体" w:hint="eastAsia"/>
          <w:spacing w:val="6"/>
          <w:sz w:val="32"/>
          <w:szCs w:val="36"/>
          <w:u w:val="single"/>
        </w:rPr>
        <w:t xml:space="preserve">                            </w:t>
      </w:r>
      <w:r>
        <w:rPr>
          <w:rFonts w:ascii="宋体" w:hAnsi="宋体" w:hint="eastAsia"/>
          <w:bCs/>
          <w:sz w:val="32"/>
        </w:rPr>
        <w:t>(签字盖章)</w:t>
      </w:r>
    </w:p>
    <w:p w:rsidR="00AC1FA1" w:rsidRDefault="00AC1FA1" w:rsidP="00AC1FA1">
      <w:pPr>
        <w:wordWrap w:val="0"/>
        <w:spacing w:line="240" w:lineRule="atLeast"/>
        <w:rPr>
          <w:rFonts w:ascii="宋体" w:hAnsi="宋体"/>
          <w:sz w:val="32"/>
        </w:rPr>
      </w:pPr>
    </w:p>
    <w:p w:rsidR="00AC1FA1" w:rsidRDefault="00AC1FA1" w:rsidP="00AC1FA1">
      <w:pPr>
        <w:wordWrap w:val="0"/>
        <w:spacing w:line="240" w:lineRule="atLeast"/>
        <w:rPr>
          <w:rFonts w:ascii="宋体" w:hAnsi="宋体"/>
          <w:sz w:val="32"/>
        </w:rPr>
      </w:pPr>
    </w:p>
    <w:p w:rsidR="00AC1FA1" w:rsidRDefault="00AC1FA1" w:rsidP="00AC1FA1">
      <w:pPr>
        <w:wordWrap w:val="0"/>
        <w:spacing w:line="240" w:lineRule="atLeast"/>
        <w:rPr>
          <w:rFonts w:ascii="宋体" w:hAnsi="宋体"/>
          <w:sz w:val="32"/>
          <w:u w:val="single"/>
        </w:rPr>
      </w:pPr>
      <w:r>
        <w:rPr>
          <w:rFonts w:ascii="宋体" w:hAnsi="宋体" w:hint="eastAsia"/>
          <w:sz w:val="32"/>
        </w:rPr>
        <w:t>编制人：</w:t>
      </w:r>
      <w:r>
        <w:rPr>
          <w:rFonts w:ascii="宋体" w:hAnsi="宋体" w:hint="eastAsia"/>
          <w:sz w:val="32"/>
          <w:u w:val="single"/>
        </w:rPr>
        <w:t xml:space="preserve">　　　　　　 </w:t>
      </w:r>
      <w:r>
        <w:rPr>
          <w:rFonts w:ascii="宋体" w:hAnsi="宋体" w:hint="eastAsia"/>
          <w:sz w:val="32"/>
        </w:rPr>
        <w:t xml:space="preserve">　　　  复核人：</w:t>
      </w:r>
      <w:r>
        <w:rPr>
          <w:rFonts w:ascii="宋体" w:hAnsi="宋体" w:hint="eastAsia"/>
          <w:sz w:val="32"/>
          <w:u w:val="single"/>
        </w:rPr>
        <w:t xml:space="preserve">　　　　　　</w:t>
      </w:r>
    </w:p>
    <w:p w:rsidR="00AC1FA1" w:rsidRDefault="00AC1FA1" w:rsidP="00952A31">
      <w:pPr>
        <w:wordWrap w:val="0"/>
        <w:spacing w:afterLines="100" w:line="240" w:lineRule="atLeast"/>
        <w:rPr>
          <w:rFonts w:ascii="宋体" w:hAnsi="宋体"/>
          <w:sz w:val="32"/>
          <w:u w:val="single"/>
        </w:rPr>
      </w:pPr>
      <w:r>
        <w:rPr>
          <w:rFonts w:ascii="宋体" w:hAnsi="宋体" w:hint="eastAsia"/>
          <w:sz w:val="32"/>
        </w:rPr>
        <w:t>(签章)　　                   (签章)</w:t>
      </w:r>
    </w:p>
    <w:p w:rsidR="00AC1FA1" w:rsidRDefault="00AC1FA1" w:rsidP="00AC1FA1">
      <w:pPr>
        <w:spacing w:line="240" w:lineRule="atLeast"/>
        <w:ind w:rightChars="15" w:right="31"/>
        <w:rPr>
          <w:rFonts w:ascii="宋体" w:hAnsi="宋体"/>
          <w:sz w:val="32"/>
          <w:szCs w:val="32"/>
          <w:u w:val="single"/>
        </w:rPr>
      </w:pPr>
    </w:p>
    <w:p w:rsidR="00AC1FA1" w:rsidRDefault="00AC1FA1" w:rsidP="00AC1FA1">
      <w:pPr>
        <w:spacing w:line="240" w:lineRule="atLeast"/>
        <w:ind w:rightChars="15" w:right="31"/>
        <w:rPr>
          <w:rFonts w:ascii="宋体" w:hAnsi="宋体"/>
          <w:sz w:val="32"/>
          <w:szCs w:val="32"/>
          <w:u w:val="single"/>
        </w:rPr>
      </w:pPr>
    </w:p>
    <w:p w:rsidR="00AC1FA1" w:rsidRDefault="00AC1FA1" w:rsidP="00AC1FA1">
      <w:pPr>
        <w:spacing w:line="500" w:lineRule="exact"/>
        <w:jc w:val="center"/>
        <w:rPr>
          <w:rFonts w:ascii="宋体" w:hAnsi="宋体"/>
          <w:sz w:val="32"/>
          <w:szCs w:val="32"/>
          <w:u w:val="single"/>
        </w:rPr>
      </w:pPr>
      <w:r>
        <w:rPr>
          <w:rFonts w:ascii="宋体" w:hAnsi="宋体" w:hint="eastAsia"/>
          <w:sz w:val="32"/>
          <w:szCs w:val="32"/>
        </w:rPr>
        <w:t>编制时间：</w:t>
      </w:r>
      <w:r>
        <w:rPr>
          <w:rFonts w:ascii="宋体" w:hAnsi="宋体" w:hint="eastAsia"/>
          <w:sz w:val="32"/>
          <w:szCs w:val="32"/>
          <w:u w:val="single"/>
        </w:rPr>
        <w:t xml:space="preserve">  20</w:t>
      </w:r>
      <w:r w:rsidR="00952A31">
        <w:rPr>
          <w:rFonts w:ascii="宋体" w:hAnsi="宋体" w:hint="eastAsia"/>
          <w:sz w:val="32"/>
          <w:szCs w:val="32"/>
          <w:u w:val="single"/>
        </w:rPr>
        <w:t>20</w:t>
      </w:r>
      <w:r>
        <w:rPr>
          <w:rFonts w:ascii="宋体" w:hAnsi="宋体" w:hint="eastAsia"/>
          <w:sz w:val="32"/>
          <w:szCs w:val="32"/>
          <w:u w:val="single"/>
        </w:rPr>
        <w:t xml:space="preserve"> </w:t>
      </w:r>
      <w:r>
        <w:rPr>
          <w:rFonts w:ascii="宋体" w:hAnsi="宋体"/>
          <w:sz w:val="32"/>
          <w:szCs w:val="32"/>
          <w:u w:val="single"/>
        </w:rPr>
        <w:t>年</w:t>
      </w:r>
      <w:r>
        <w:rPr>
          <w:rFonts w:ascii="宋体" w:hAnsi="宋体" w:hint="eastAsia"/>
          <w:sz w:val="32"/>
          <w:szCs w:val="32"/>
          <w:u w:val="single"/>
        </w:rPr>
        <w:t xml:space="preserve"> </w:t>
      </w:r>
      <w:r w:rsidR="00952A31">
        <w:rPr>
          <w:rFonts w:ascii="宋体" w:hAnsi="宋体" w:hint="eastAsia"/>
          <w:sz w:val="32"/>
          <w:szCs w:val="32"/>
          <w:u w:val="single"/>
        </w:rPr>
        <w:t>4</w:t>
      </w:r>
      <w:r>
        <w:rPr>
          <w:rFonts w:ascii="宋体" w:hAnsi="宋体" w:hint="eastAsia"/>
          <w:sz w:val="32"/>
          <w:szCs w:val="32"/>
          <w:u w:val="single"/>
        </w:rPr>
        <w:t xml:space="preserve"> </w:t>
      </w:r>
      <w:r>
        <w:rPr>
          <w:rFonts w:ascii="宋体" w:hAnsi="宋体"/>
          <w:sz w:val="32"/>
          <w:szCs w:val="32"/>
          <w:u w:val="single"/>
        </w:rPr>
        <w:t>月</w:t>
      </w:r>
      <w:r>
        <w:rPr>
          <w:rFonts w:ascii="宋体" w:hAnsi="宋体" w:hint="eastAsia"/>
          <w:sz w:val="32"/>
          <w:szCs w:val="32"/>
          <w:u w:val="single"/>
        </w:rPr>
        <w:t xml:space="preserve"> </w:t>
      </w:r>
      <w:r w:rsidR="00952A31">
        <w:rPr>
          <w:rFonts w:ascii="宋体" w:hAnsi="宋体" w:hint="eastAsia"/>
          <w:sz w:val="32"/>
          <w:szCs w:val="32"/>
          <w:u w:val="single"/>
        </w:rPr>
        <w:t>28</w:t>
      </w:r>
      <w:r w:rsidR="00FD40D9">
        <w:rPr>
          <w:rFonts w:ascii="宋体" w:hAnsi="宋体" w:hint="eastAsia"/>
          <w:sz w:val="32"/>
          <w:szCs w:val="32"/>
          <w:u w:val="single"/>
        </w:rPr>
        <w:t xml:space="preserve"> </w:t>
      </w:r>
      <w:r>
        <w:rPr>
          <w:rFonts w:ascii="宋体" w:hAnsi="宋体"/>
          <w:sz w:val="32"/>
          <w:szCs w:val="32"/>
          <w:u w:val="single"/>
        </w:rPr>
        <w:t>日</w:t>
      </w:r>
      <w:r>
        <w:rPr>
          <w:rFonts w:ascii="宋体" w:hAnsi="宋体" w:hint="eastAsia"/>
          <w:sz w:val="32"/>
          <w:szCs w:val="32"/>
          <w:u w:val="single"/>
        </w:rPr>
        <w:t xml:space="preserve"> </w:t>
      </w:r>
    </w:p>
    <w:p w:rsidR="00AC1FA1" w:rsidRDefault="00AC1FA1" w:rsidP="00AC1FA1">
      <w:pPr>
        <w:spacing w:line="240" w:lineRule="atLeast"/>
        <w:ind w:rightChars="15" w:right="31"/>
        <w:rPr>
          <w:rFonts w:ascii="宋体" w:hAnsi="宋体"/>
          <w:sz w:val="32"/>
          <w:szCs w:val="32"/>
          <w:u w:val="single"/>
        </w:rPr>
      </w:pPr>
    </w:p>
    <w:p w:rsidR="00AC1FA1" w:rsidRPr="00C92DD2" w:rsidRDefault="00AC1FA1" w:rsidP="00AC1FA1">
      <w:pPr>
        <w:spacing w:line="240" w:lineRule="atLeast"/>
        <w:ind w:rightChars="15" w:right="31"/>
        <w:rPr>
          <w:rFonts w:ascii="宋体" w:hAnsi="宋体"/>
          <w:sz w:val="32"/>
          <w:szCs w:val="32"/>
          <w:u w:val="single"/>
        </w:rPr>
        <w:sectPr w:rsidR="00AC1FA1" w:rsidRPr="00C92DD2">
          <w:pgSz w:w="11906" w:h="16838"/>
          <w:pgMar w:top="1440" w:right="1800" w:bottom="1440" w:left="1800" w:header="851" w:footer="992" w:gutter="0"/>
          <w:cols w:space="720"/>
          <w:docGrid w:type="lines" w:linePitch="312"/>
        </w:sectPr>
      </w:pPr>
    </w:p>
    <w:p w:rsidR="00AC1FA1" w:rsidRDefault="00952A31" w:rsidP="00AC1FA1">
      <w:pPr>
        <w:spacing w:line="380" w:lineRule="exact"/>
        <w:jc w:val="center"/>
        <w:rPr>
          <w:rFonts w:ascii="宋体" w:hAnsi="宋体"/>
          <w:b/>
          <w:spacing w:val="20"/>
          <w:sz w:val="32"/>
          <w:szCs w:val="32"/>
        </w:rPr>
      </w:pPr>
      <w:r w:rsidRPr="00952A31">
        <w:rPr>
          <w:rFonts w:ascii="宋体" w:hAnsi="宋体" w:hint="eastAsia"/>
          <w:b/>
          <w:sz w:val="32"/>
          <w:szCs w:val="32"/>
          <w:u w:val="single"/>
        </w:rPr>
        <w:lastRenderedPageBreak/>
        <w:t>药学院实验实训中心学生实验室通风系统及仪器柜改造</w:t>
      </w:r>
      <w:r w:rsidR="00AC1FA1">
        <w:rPr>
          <w:rFonts w:ascii="宋体" w:hAnsi="宋体" w:hint="eastAsia"/>
          <w:b/>
          <w:spacing w:val="20"/>
          <w:sz w:val="32"/>
          <w:szCs w:val="32"/>
        </w:rPr>
        <w:t>工程</w:t>
      </w:r>
    </w:p>
    <w:p w:rsidR="00AC1FA1" w:rsidRDefault="00AC1FA1" w:rsidP="00952A31">
      <w:pPr>
        <w:spacing w:afterLines="100" w:line="500" w:lineRule="exact"/>
        <w:jc w:val="center"/>
        <w:rPr>
          <w:rFonts w:ascii="宋体" w:hAnsi="宋体"/>
          <w:b/>
          <w:sz w:val="32"/>
          <w:szCs w:val="32"/>
        </w:rPr>
      </w:pPr>
      <w:r>
        <w:rPr>
          <w:rFonts w:ascii="宋体" w:hAnsi="宋体" w:hint="eastAsia"/>
          <w:b/>
          <w:sz w:val="32"/>
          <w:szCs w:val="32"/>
        </w:rPr>
        <w:t>招标</w:t>
      </w:r>
      <w:r w:rsidRPr="00AC1FA1">
        <w:rPr>
          <w:rFonts w:ascii="宋体" w:hAnsi="宋体" w:hint="eastAsia"/>
          <w:b/>
          <w:sz w:val="32"/>
          <w:szCs w:val="32"/>
        </w:rPr>
        <w:t>工程量清单</w:t>
      </w:r>
      <w:r>
        <w:rPr>
          <w:rFonts w:ascii="宋体" w:hAnsi="宋体" w:hint="eastAsia"/>
          <w:b/>
          <w:sz w:val="32"/>
          <w:szCs w:val="32"/>
        </w:rPr>
        <w:t>编制说明</w:t>
      </w:r>
    </w:p>
    <w:p w:rsidR="00AC1FA1" w:rsidRDefault="00AC1FA1" w:rsidP="00952A31">
      <w:pPr>
        <w:spacing w:afterLines="50" w:line="400" w:lineRule="exact"/>
        <w:ind w:firstLineChars="200" w:firstLine="562"/>
        <w:rPr>
          <w:rFonts w:ascii="宋体" w:hAnsi="宋体"/>
          <w:b/>
          <w:spacing w:val="20"/>
          <w:sz w:val="24"/>
        </w:rPr>
      </w:pPr>
      <w:r>
        <w:rPr>
          <w:rFonts w:ascii="宋体" w:hAnsi="宋体" w:hint="eastAsia"/>
          <w:b/>
          <w:spacing w:val="20"/>
          <w:sz w:val="24"/>
        </w:rPr>
        <w:t>一、工程概况</w:t>
      </w:r>
    </w:p>
    <w:p w:rsidR="008D3103" w:rsidRDefault="00AC1FA1" w:rsidP="00952A31">
      <w:pPr>
        <w:spacing w:afterLines="50" w:line="400" w:lineRule="exact"/>
        <w:ind w:firstLineChars="200" w:firstLine="480"/>
        <w:rPr>
          <w:rFonts w:ascii="宋体" w:hAnsi="宋体"/>
          <w:color w:val="000000"/>
          <w:sz w:val="24"/>
        </w:rPr>
      </w:pPr>
      <w:r>
        <w:rPr>
          <w:rFonts w:ascii="宋体" w:hAnsi="宋体" w:hint="eastAsia"/>
          <w:color w:val="000000"/>
          <w:sz w:val="24"/>
        </w:rPr>
        <w:t>本工程为</w:t>
      </w:r>
      <w:r w:rsidR="00952A31" w:rsidRPr="00952A31">
        <w:rPr>
          <w:rFonts w:ascii="宋体" w:hAnsi="宋体" w:hint="eastAsia"/>
          <w:color w:val="000000"/>
          <w:sz w:val="24"/>
        </w:rPr>
        <w:t>药学院实验实训中心学生实验室通风系统及仪器柜改造工程</w:t>
      </w:r>
      <w:r w:rsidR="008D3103">
        <w:rPr>
          <w:rFonts w:ascii="宋体" w:hAnsi="宋体" w:hint="eastAsia"/>
          <w:color w:val="000000"/>
          <w:sz w:val="24"/>
        </w:rPr>
        <w:t>，包括</w:t>
      </w:r>
      <w:r w:rsidR="00952A31">
        <w:rPr>
          <w:rFonts w:ascii="宋体" w:hAnsi="宋体" w:hint="eastAsia"/>
          <w:color w:val="000000"/>
          <w:sz w:val="24"/>
        </w:rPr>
        <w:t>通风系统改造，增加仪器柜等。</w:t>
      </w:r>
    </w:p>
    <w:p w:rsidR="00AC1FA1" w:rsidRDefault="00AC1FA1" w:rsidP="00952A31">
      <w:pPr>
        <w:spacing w:afterLines="50" w:line="400" w:lineRule="exact"/>
        <w:ind w:firstLineChars="200" w:firstLine="482"/>
        <w:rPr>
          <w:rFonts w:ascii="宋体" w:hAnsi="宋体"/>
          <w:b/>
          <w:color w:val="000000"/>
          <w:sz w:val="24"/>
        </w:rPr>
      </w:pPr>
      <w:r>
        <w:rPr>
          <w:rFonts w:ascii="宋体" w:hAnsi="宋体" w:hint="eastAsia"/>
          <w:b/>
          <w:color w:val="000000"/>
          <w:sz w:val="24"/>
        </w:rPr>
        <w:t>二、</w:t>
      </w:r>
      <w:r>
        <w:rPr>
          <w:rFonts w:ascii="宋体" w:hAnsi="宋体"/>
          <w:b/>
          <w:color w:val="000000"/>
          <w:sz w:val="24"/>
        </w:rPr>
        <w:t>编制依据</w:t>
      </w:r>
    </w:p>
    <w:p w:rsidR="00AC1FA1" w:rsidRDefault="00AC1FA1" w:rsidP="00AC1FA1">
      <w:pPr>
        <w:spacing w:line="5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《建设工程工程量清单计价规范》（2018版）。</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现行的建筑</w:t>
      </w:r>
      <w:r>
        <w:rPr>
          <w:rFonts w:ascii="宋体" w:hAnsi="宋体"/>
          <w:color w:val="000000"/>
          <w:sz w:val="24"/>
        </w:rPr>
        <w:t>工程施工规范与工程</w:t>
      </w:r>
      <w:r>
        <w:rPr>
          <w:rFonts w:ascii="宋体" w:hAnsi="宋体" w:hint="eastAsia"/>
          <w:color w:val="000000"/>
          <w:sz w:val="24"/>
        </w:rPr>
        <w:t>质量</w:t>
      </w:r>
      <w:r>
        <w:rPr>
          <w:rFonts w:ascii="宋体" w:hAnsi="宋体"/>
          <w:color w:val="000000"/>
          <w:sz w:val="24"/>
        </w:rPr>
        <w:t>验收</w:t>
      </w:r>
      <w:r>
        <w:rPr>
          <w:rFonts w:ascii="宋体" w:hAnsi="宋体" w:hint="eastAsia"/>
          <w:color w:val="000000"/>
          <w:sz w:val="24"/>
        </w:rPr>
        <w:t>标准。</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3、建设单位的工程工程量清单编制要求。</w:t>
      </w:r>
    </w:p>
    <w:p w:rsidR="00AC1FA1" w:rsidRDefault="00AC1FA1" w:rsidP="00AC1FA1">
      <w:pPr>
        <w:spacing w:line="500" w:lineRule="exact"/>
        <w:rPr>
          <w:rFonts w:ascii="宋体" w:hAnsi="宋体"/>
          <w:b/>
          <w:color w:val="000000"/>
          <w:sz w:val="24"/>
        </w:rPr>
      </w:pPr>
      <w:r>
        <w:rPr>
          <w:rFonts w:ascii="宋体" w:hAnsi="宋体" w:hint="eastAsia"/>
          <w:b/>
          <w:color w:val="000000"/>
          <w:sz w:val="24"/>
        </w:rPr>
        <w:t>三、清单说明及报价须知：</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1、工程量清单列出的每个细目已包括涉及与该细目有关的全部工程内容，投标人应将工程量清单与招标文件、合同通用条款、专用条款以及技术规范和图纸一起对照阅读理解。</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2、工程量清单中每一个子目的“项目特征”说明不全或未说明的，投标人应按招标文件、合同条款及技术规范和图纸的要求综合报价，除非合同另有规定，工程量清单中每一项单价均应已包括完成相应该项目的工程内容所需的所有人工、设备、材料和其他伴随服务所发生的所有费用。</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3、投标人在投标报价时均应包括</w:t>
      </w:r>
      <w:r>
        <w:rPr>
          <w:rFonts w:ascii="宋体" w:hAnsi="宋体"/>
          <w:color w:val="000000"/>
          <w:sz w:val="24"/>
        </w:rPr>
        <w:t>《</w:t>
      </w:r>
      <w:r>
        <w:rPr>
          <w:rFonts w:ascii="宋体" w:hAnsi="宋体" w:hint="eastAsia"/>
          <w:color w:val="000000"/>
          <w:sz w:val="24"/>
        </w:rPr>
        <w:t>安徽省建设工程工程量清单计价办法</w:t>
      </w:r>
      <w:r>
        <w:rPr>
          <w:rFonts w:ascii="宋体" w:hAnsi="宋体"/>
          <w:color w:val="000000"/>
          <w:sz w:val="24"/>
        </w:rPr>
        <w:t>》</w:t>
      </w:r>
      <w:r>
        <w:rPr>
          <w:rFonts w:ascii="宋体" w:hAnsi="宋体" w:hint="eastAsia"/>
          <w:color w:val="000000"/>
          <w:sz w:val="24"/>
        </w:rPr>
        <w:t>规定的工作内容，报价时应包括施工损耗及规范规定的富余数量的费用，凡技术规范和图纸中注明的工程内容，如在清单中未列项，均应视为包含在其它相关项目中。</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4、清单描述不明确的，以施工图设计文件和相关施工验收规范、图集为准；清单与图纸技术标准不一致的，以较优的技术标准为准, 本工程对索引图集的工程量清单子项，投标人必须按完成工程子项及图集所包括内容所需费用进行综合报价(特别注明的除外)。</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5、工程量清单计价格式中列明的所有需要填报的单价和合价投标人均应填</w:t>
      </w:r>
      <w:r>
        <w:rPr>
          <w:rFonts w:ascii="宋体" w:hAnsi="宋体" w:hint="eastAsia"/>
          <w:color w:val="000000"/>
          <w:sz w:val="24"/>
        </w:rPr>
        <w:lastRenderedPageBreak/>
        <w:t>报，未填报的单价和合价，视为此项费用已包含在工程量清单的其他单价和合价中。</w:t>
      </w:r>
    </w:p>
    <w:p w:rsidR="00AC1FA1" w:rsidRDefault="00AC1FA1" w:rsidP="00AC1FA1">
      <w:pPr>
        <w:spacing w:line="500" w:lineRule="exact"/>
        <w:ind w:firstLineChars="200" w:firstLine="480"/>
        <w:rPr>
          <w:rFonts w:ascii="宋体" w:hAnsi="宋体"/>
          <w:color w:val="000000"/>
          <w:sz w:val="24"/>
        </w:rPr>
      </w:pPr>
      <w:r>
        <w:rPr>
          <w:rFonts w:ascii="宋体" w:hAnsi="宋体" w:hint="eastAsia"/>
          <w:color w:val="000000"/>
          <w:sz w:val="24"/>
        </w:rPr>
        <w:t>6、投标人对工程量清单有任何疑问，应于招标文件规定的疑问提交截止日前提出，否则视为投标人认可该工程量清单已包括了招标范围的全部内容。</w:t>
      </w:r>
    </w:p>
    <w:p w:rsidR="00AC1FA1" w:rsidRDefault="00AC1FA1" w:rsidP="00AC1FA1">
      <w:pPr>
        <w:spacing w:line="500" w:lineRule="exact"/>
        <w:ind w:rightChars="85" w:right="178"/>
        <w:rPr>
          <w:rFonts w:ascii="宋体" w:hAnsi="宋体"/>
          <w:b/>
          <w:color w:val="000000"/>
          <w:sz w:val="24"/>
        </w:rPr>
      </w:pPr>
      <w:r>
        <w:rPr>
          <w:rFonts w:ascii="宋体" w:hAnsi="宋体" w:hint="eastAsia"/>
          <w:b/>
          <w:color w:val="000000"/>
          <w:sz w:val="24"/>
        </w:rPr>
        <w:t>四、其他相关说明</w:t>
      </w:r>
    </w:p>
    <w:p w:rsidR="003F45BD" w:rsidRDefault="003F45BD"/>
    <w:sectPr w:rsidR="003F45BD" w:rsidSect="00A90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72F" w:rsidRDefault="00C1572F" w:rsidP="00AC1FA1">
      <w:r>
        <w:separator/>
      </w:r>
    </w:p>
  </w:endnote>
  <w:endnote w:type="continuationSeparator" w:id="1">
    <w:p w:rsidR="00C1572F" w:rsidRDefault="00C1572F" w:rsidP="00AC1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72F" w:rsidRDefault="00C1572F" w:rsidP="00AC1FA1">
      <w:r>
        <w:separator/>
      </w:r>
    </w:p>
  </w:footnote>
  <w:footnote w:type="continuationSeparator" w:id="1">
    <w:p w:rsidR="00C1572F" w:rsidRDefault="00C1572F" w:rsidP="00AC1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FA1"/>
    <w:rsid w:val="001168C0"/>
    <w:rsid w:val="00313D48"/>
    <w:rsid w:val="003F45BD"/>
    <w:rsid w:val="00536B60"/>
    <w:rsid w:val="00745273"/>
    <w:rsid w:val="00790E4F"/>
    <w:rsid w:val="008569C8"/>
    <w:rsid w:val="008D1FF7"/>
    <w:rsid w:val="008D3103"/>
    <w:rsid w:val="00933B54"/>
    <w:rsid w:val="00935F54"/>
    <w:rsid w:val="00952A31"/>
    <w:rsid w:val="00971D73"/>
    <w:rsid w:val="00976BDF"/>
    <w:rsid w:val="00A90DAF"/>
    <w:rsid w:val="00AC1FA1"/>
    <w:rsid w:val="00B75925"/>
    <w:rsid w:val="00B761B3"/>
    <w:rsid w:val="00C1572F"/>
    <w:rsid w:val="00C30597"/>
    <w:rsid w:val="00C81E22"/>
    <w:rsid w:val="00C92DD2"/>
    <w:rsid w:val="00D12D26"/>
    <w:rsid w:val="00D273D7"/>
    <w:rsid w:val="00D713DE"/>
    <w:rsid w:val="00D90BC8"/>
    <w:rsid w:val="00E86402"/>
    <w:rsid w:val="00F608D2"/>
    <w:rsid w:val="00FD4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F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1FA1"/>
    <w:rPr>
      <w:sz w:val="18"/>
      <w:szCs w:val="18"/>
    </w:rPr>
  </w:style>
  <w:style w:type="paragraph" w:styleId="a4">
    <w:name w:val="footer"/>
    <w:basedOn w:val="a"/>
    <w:link w:val="Char0"/>
    <w:uiPriority w:val="99"/>
    <w:semiHidden/>
    <w:unhideWhenUsed/>
    <w:rsid w:val="00AC1F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1FA1"/>
    <w:rPr>
      <w:sz w:val="18"/>
      <w:szCs w:val="18"/>
    </w:rPr>
  </w:style>
  <w:style w:type="paragraph" w:styleId="a5">
    <w:name w:val="Body Text"/>
    <w:basedOn w:val="a"/>
    <w:link w:val="Char1"/>
    <w:rsid w:val="00AC1FA1"/>
    <w:pPr>
      <w:jc w:val="center"/>
    </w:pPr>
    <w:rPr>
      <w:rFonts w:ascii="华文新魏" w:eastAsia="华文新魏" w:hAnsi="宋体"/>
      <w:b/>
      <w:bCs/>
      <w:sz w:val="84"/>
      <w:szCs w:val="24"/>
    </w:rPr>
  </w:style>
  <w:style w:type="character" w:customStyle="1" w:styleId="Char1">
    <w:name w:val="正文文本 Char"/>
    <w:basedOn w:val="a0"/>
    <w:link w:val="a5"/>
    <w:rsid w:val="00AC1FA1"/>
    <w:rPr>
      <w:rFonts w:ascii="华文新魏" w:eastAsia="华文新魏" w:hAnsi="宋体" w:cs="Times New Roman"/>
      <w:b/>
      <w:bCs/>
      <w:sz w:val="8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148</Words>
  <Characters>849</Characters>
  <Application>Microsoft Office Word</Application>
  <DocSecurity>0</DocSecurity>
  <Lines>7</Lines>
  <Paragraphs>1</Paragraphs>
  <ScaleCrop>false</ScaleCrop>
  <Company>China</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11</cp:revision>
  <dcterms:created xsi:type="dcterms:W3CDTF">2018-08-07T05:00:00Z</dcterms:created>
  <dcterms:modified xsi:type="dcterms:W3CDTF">2020-04-28T01:28:00Z</dcterms:modified>
</cp:coreProperties>
</file>