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w:t>
      </w:r>
      <w:r>
        <w:rPr>
          <w:rFonts w:hint="eastAsia" w:eastAsia="仿宋_GB2312"/>
          <w:snapToGrid w:val="0"/>
          <w:sz w:val="30"/>
          <w:lang w:val="en-US" w:eastAsia="zh-CN"/>
        </w:rPr>
        <w:t>20</w:t>
      </w:r>
      <w:r>
        <w:rPr>
          <w:rFonts w:hint="eastAsia" w:eastAsia="仿宋_GB2312"/>
          <w:snapToGrid w:val="0"/>
          <w:sz w:val="30"/>
        </w:rPr>
        <w:t>0</w:t>
      </w:r>
      <w:r>
        <w:rPr>
          <w:rFonts w:hint="eastAsia" w:eastAsia="仿宋_GB2312"/>
          <w:snapToGrid w:val="0"/>
          <w:sz w:val="30"/>
          <w:lang w:val="en-US" w:eastAsia="zh-CN"/>
        </w:rPr>
        <w:t>99</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20</w:t>
      </w:r>
      <w:r>
        <w:rPr>
          <w:rFonts w:hint="eastAsia" w:ascii="华文中宋" w:hAnsi="华文中宋" w:eastAsia="华文中宋"/>
          <w:b/>
          <w:bCs/>
          <w:w w:val="90"/>
          <w:sz w:val="48"/>
          <w:szCs w:val="48"/>
          <w:lang w:val="en-US" w:eastAsia="zh-CN"/>
        </w:rPr>
        <w:t>20-2022</w:t>
      </w:r>
      <w:r>
        <w:rPr>
          <w:rFonts w:hint="eastAsia" w:ascii="华文中宋" w:hAnsi="华文中宋" w:eastAsia="华文中宋"/>
          <w:b/>
          <w:bCs/>
          <w:w w:val="90"/>
          <w:sz w:val="48"/>
          <w:szCs w:val="48"/>
        </w:rPr>
        <w:t>年档案数字化加工技术服务项目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bookmarkStart w:id="168" w:name="_GoBack"/>
      <w:bookmarkEnd w:id="168"/>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hint="eastAsia" w:ascii="仿宋_GB2312" w:eastAsia="仿宋_GB2312"/>
          <w:b/>
          <w:sz w:val="36"/>
          <w:szCs w:val="36"/>
        </w:rPr>
      </w:pPr>
    </w:p>
    <w:p>
      <w:pPr>
        <w:adjustRightInd w:val="0"/>
        <w:snapToGrid w:val="0"/>
        <w:jc w:val="center"/>
        <w:rPr>
          <w:rFonts w:hint="eastAsia" w:ascii="仿宋_GB2312" w:eastAsia="仿宋_GB2312"/>
          <w:b/>
          <w:sz w:val="36"/>
          <w:szCs w:val="36"/>
        </w:rPr>
      </w:pPr>
    </w:p>
    <w:p>
      <w:pPr>
        <w:adjustRightInd w:val="0"/>
        <w:snapToGrid w:val="0"/>
        <w:jc w:val="center"/>
        <w:rPr>
          <w:rFonts w:hint="eastAsia" w:ascii="仿宋_GB2312" w:eastAsia="仿宋_GB2312"/>
          <w:b/>
          <w:sz w:val="36"/>
          <w:szCs w:val="36"/>
        </w:rPr>
      </w:pP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w:t>
      </w:r>
      <w:r>
        <w:rPr>
          <w:rFonts w:hint="eastAsia" w:ascii="仿宋_GB2312" w:eastAsia="仿宋_GB2312"/>
          <w:b/>
          <w:sz w:val="36"/>
          <w:szCs w:val="36"/>
          <w:lang w:val="en-US" w:eastAsia="zh-CN"/>
        </w:rPr>
        <w:t>20</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2"/>
          </w:pPr>
        </w:p>
        <w:p>
          <w:pPr>
            <w:pStyle w:val="15"/>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3"/>
              <w:rFonts w:hint="eastAsia"/>
              <w:b w:val="0"/>
              <w:sz w:val="28"/>
              <w:szCs w:val="28"/>
            </w:rPr>
            <w:t>第一章</w:t>
          </w:r>
          <w:r>
            <w:rPr>
              <w:rStyle w:val="23"/>
              <w:b w:val="0"/>
              <w:sz w:val="28"/>
              <w:szCs w:val="28"/>
            </w:rPr>
            <w:t xml:space="preserve">  </w:t>
          </w:r>
          <w:r>
            <w:rPr>
              <w:rStyle w:val="23"/>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3"/>
              <w:rFonts w:hint="eastAsia"/>
              <w:b w:val="0"/>
              <w:sz w:val="28"/>
              <w:szCs w:val="28"/>
            </w:rPr>
            <w:t>第二章</w:t>
          </w:r>
          <w:r>
            <w:rPr>
              <w:rStyle w:val="23"/>
              <w:b w:val="0"/>
              <w:sz w:val="28"/>
              <w:szCs w:val="28"/>
            </w:rPr>
            <w:t xml:space="preserve">  </w:t>
          </w:r>
          <w:r>
            <w:rPr>
              <w:rStyle w:val="23"/>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3"/>
              <w:rFonts w:hint="eastAsia"/>
              <w:b w:val="0"/>
              <w:sz w:val="28"/>
              <w:szCs w:val="28"/>
            </w:rPr>
            <w:t>第三章</w:t>
          </w:r>
          <w:r>
            <w:rPr>
              <w:rStyle w:val="23"/>
              <w:b w:val="0"/>
              <w:sz w:val="28"/>
              <w:szCs w:val="28"/>
            </w:rPr>
            <w:t xml:space="preserve">  </w:t>
          </w:r>
          <w:r>
            <w:rPr>
              <w:rStyle w:val="23"/>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3"/>
              <w:rFonts w:hint="eastAsia"/>
              <w:b w:val="0"/>
              <w:sz w:val="28"/>
              <w:szCs w:val="28"/>
            </w:rPr>
            <w:t>第四章</w:t>
          </w:r>
          <w:r>
            <w:rPr>
              <w:rStyle w:val="23"/>
              <w:b w:val="0"/>
              <w:sz w:val="28"/>
              <w:szCs w:val="28"/>
            </w:rPr>
            <w:t xml:space="preserve">  </w:t>
          </w:r>
          <w:r>
            <w:rPr>
              <w:rStyle w:val="23"/>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3"/>
              <w:rFonts w:hint="eastAsia"/>
              <w:b w:val="0"/>
              <w:sz w:val="28"/>
              <w:szCs w:val="28"/>
            </w:rPr>
            <w:t>第五章</w:t>
          </w:r>
          <w:r>
            <w:rPr>
              <w:rStyle w:val="23"/>
              <w:b w:val="0"/>
              <w:sz w:val="28"/>
              <w:szCs w:val="28"/>
            </w:rPr>
            <w:t xml:space="preserve">  </w:t>
          </w:r>
          <w:r>
            <w:rPr>
              <w:rStyle w:val="23"/>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5"/>
            <w:rPr>
              <w:rFonts w:asciiTheme="minorHAnsi" w:hAnsiTheme="minorHAnsi" w:eastAsiaTheme="minorEastAsia" w:cstheme="minorBidi"/>
              <w:b w:val="0"/>
              <w:sz w:val="28"/>
              <w:szCs w:val="28"/>
            </w:rPr>
          </w:pPr>
          <w:r>
            <w:fldChar w:fldCharType="begin"/>
          </w:r>
          <w:r>
            <w:instrText xml:space="preserve"> HYPERLINK \l "_Toc516580574" </w:instrText>
          </w:r>
          <w:r>
            <w:fldChar w:fldCharType="separate"/>
          </w:r>
          <w:r>
            <w:rPr>
              <w:rStyle w:val="23"/>
              <w:rFonts w:hint="eastAsia"/>
              <w:b w:val="0"/>
              <w:sz w:val="28"/>
              <w:szCs w:val="28"/>
            </w:rPr>
            <w:t>第六章</w:t>
          </w:r>
          <w:r>
            <w:rPr>
              <w:rStyle w:val="23"/>
              <w:b w:val="0"/>
              <w:sz w:val="28"/>
              <w:szCs w:val="28"/>
            </w:rPr>
            <w:t xml:space="preserve">  </w:t>
          </w:r>
          <w:r>
            <w:rPr>
              <w:rStyle w:val="23"/>
              <w:rFonts w:hint="eastAsia"/>
              <w:b w:val="0"/>
              <w:sz w:val="28"/>
              <w:szCs w:val="28"/>
            </w:rPr>
            <w:t>评分办法和评分细则</w:t>
          </w:r>
          <w:r>
            <w:rPr>
              <w:b w:val="0"/>
              <w:sz w:val="28"/>
              <w:szCs w:val="28"/>
            </w:rPr>
            <w:tab/>
          </w:r>
          <w:r>
            <w:rPr>
              <w:b w:val="0"/>
              <w:sz w:val="28"/>
              <w:szCs w:val="28"/>
            </w:rPr>
            <w:fldChar w:fldCharType="begin"/>
          </w:r>
          <w:r>
            <w:rPr>
              <w:b w:val="0"/>
              <w:sz w:val="28"/>
              <w:szCs w:val="28"/>
            </w:rPr>
            <w:instrText xml:space="preserve"> PAGEREF _Toc516580574 \h </w:instrText>
          </w:r>
          <w:r>
            <w:rPr>
              <w:b w:val="0"/>
              <w:sz w:val="28"/>
              <w:szCs w:val="28"/>
            </w:rPr>
            <w:fldChar w:fldCharType="separate"/>
          </w:r>
          <w:r>
            <w:rPr>
              <w:b w:val="0"/>
              <w:sz w:val="28"/>
              <w:szCs w:val="28"/>
            </w:rPr>
            <w:t>23</w:t>
          </w:r>
          <w:r>
            <w:rPr>
              <w:b w:val="0"/>
              <w:sz w:val="28"/>
              <w:szCs w:val="28"/>
            </w:rPr>
            <w:fldChar w:fldCharType="end"/>
          </w:r>
          <w:r>
            <w:rPr>
              <w:b w:val="0"/>
              <w:sz w:val="28"/>
              <w:szCs w:val="28"/>
            </w:rPr>
            <w:fldChar w:fldCharType="end"/>
          </w:r>
        </w:p>
        <w:p>
          <w:pPr>
            <w:pStyle w:val="15"/>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3"/>
              <w:rFonts w:hint="eastAsia"/>
              <w:b w:val="0"/>
              <w:sz w:val="28"/>
              <w:szCs w:val="28"/>
            </w:rPr>
            <w:t>第七章</w:t>
          </w:r>
          <w:r>
            <w:rPr>
              <w:rStyle w:val="23"/>
              <w:b w:val="0"/>
              <w:sz w:val="28"/>
              <w:szCs w:val="28"/>
            </w:rPr>
            <w:t xml:space="preserve">  </w:t>
          </w:r>
          <w:r>
            <w:rPr>
              <w:rStyle w:val="23"/>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25</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我校20</w:t>
      </w:r>
      <w:r>
        <w:rPr>
          <w:rFonts w:hint="eastAsia" w:ascii="仿宋_GB2312" w:eastAsia="仿宋_GB2312"/>
          <w:szCs w:val="28"/>
          <w:lang w:val="en-US" w:eastAsia="zh-CN"/>
        </w:rPr>
        <w:t>20-2022</w:t>
      </w:r>
      <w:r>
        <w:rPr>
          <w:rFonts w:hint="eastAsia" w:ascii="仿宋_GB2312" w:eastAsia="仿宋_GB2312"/>
          <w:szCs w:val="28"/>
        </w:rPr>
        <w:t>年档案数字化加工技术服务项目，采取磋商的方式进行采购，现邀请符合资质条件的供应商参加投标和磋商。具体情况如下：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w:t>
      </w:r>
      <w:r>
        <w:rPr>
          <w:rFonts w:hint="eastAsia" w:ascii="仿宋_GB2312" w:eastAsia="仿宋_GB2312"/>
          <w:szCs w:val="28"/>
          <w:lang w:val="en-US" w:eastAsia="zh-CN"/>
        </w:rPr>
        <w:t>20-2022</w:t>
      </w:r>
      <w:r>
        <w:rPr>
          <w:rFonts w:hint="eastAsia" w:ascii="仿宋_GB2312" w:eastAsia="仿宋_GB2312"/>
          <w:szCs w:val="28"/>
        </w:rPr>
        <w:t>年档案数字化加工技术服务项目；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t>
      </w:r>
      <w:r>
        <w:rPr>
          <w:rFonts w:ascii="仿宋_GB2312" w:eastAsia="仿宋_GB2312"/>
          <w:szCs w:val="28"/>
        </w:rPr>
        <w:t>WYGZ20</w:t>
      </w:r>
      <w:r>
        <w:rPr>
          <w:rFonts w:hint="eastAsia" w:ascii="仿宋_GB2312" w:eastAsia="仿宋_GB2312"/>
          <w:szCs w:val="28"/>
          <w:lang w:val="en-US" w:eastAsia="zh-CN"/>
        </w:rPr>
        <w:t>20</w:t>
      </w:r>
      <w:r>
        <w:rPr>
          <w:rFonts w:ascii="仿宋_GB2312" w:eastAsia="仿宋_GB2312"/>
          <w:szCs w:val="28"/>
        </w:rPr>
        <w:t>0</w:t>
      </w:r>
      <w:r>
        <w:rPr>
          <w:rFonts w:hint="eastAsia" w:ascii="仿宋_GB2312" w:eastAsia="仿宋_GB2312"/>
          <w:szCs w:val="28"/>
          <w:lang w:val="en-US" w:eastAsia="zh-CN"/>
        </w:rPr>
        <w:t>99</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（三）项目预算：1</w:t>
      </w:r>
      <w:r>
        <w:rPr>
          <w:rFonts w:hint="eastAsia" w:ascii="仿宋_GB2312" w:eastAsia="仿宋_GB2312"/>
          <w:szCs w:val="28"/>
          <w:lang w:val="en-US" w:eastAsia="zh-CN"/>
        </w:rPr>
        <w:t>6</w:t>
      </w:r>
      <w:r>
        <w:rPr>
          <w:rFonts w:hint="eastAsia" w:ascii="仿宋_GB2312" w:eastAsia="仿宋_GB2312"/>
          <w:szCs w:val="28"/>
        </w:rPr>
        <w:t>万元；</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（四）项目内容：</w:t>
      </w:r>
      <w:r>
        <w:rPr>
          <w:rFonts w:hint="eastAsia" w:ascii="仿宋_GB2312" w:eastAsia="仿宋_GB2312"/>
          <w:szCs w:val="28"/>
          <w:lang w:val="en-US" w:eastAsia="zh-CN"/>
        </w:rPr>
        <w:t>档案数字化加工服务</w:t>
      </w:r>
      <w:r>
        <w:rPr>
          <w:rFonts w:hint="eastAsia" w:ascii="仿宋_GB2312" w:eastAsia="仿宋_GB2312"/>
          <w:szCs w:val="28"/>
        </w:rPr>
        <w:t>(详见磋商文件)。</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w:t>
      </w:r>
      <w:r>
        <w:rPr>
          <w:rFonts w:hint="eastAsia" w:ascii="仿宋_GB2312" w:hAnsi="宋体" w:eastAsia="仿宋_GB2312" w:cs="宋体"/>
          <w:kern w:val="0"/>
          <w:szCs w:val="28"/>
        </w:rPr>
        <w:t>符合《中华人民共和国政府采购法》第二十二条规定</w:t>
      </w:r>
      <w:r>
        <w:rPr>
          <w:rFonts w:hint="eastAsia" w:ascii="仿宋_GB2312" w:eastAsia="仿宋_GB2312"/>
          <w:szCs w:val="28"/>
        </w:rPr>
        <w:t>；</w:t>
      </w:r>
    </w:p>
    <w:p>
      <w:pPr>
        <w:adjustRightInd w:val="0"/>
        <w:snapToGrid w:val="0"/>
        <w:spacing w:line="500" w:lineRule="atLeast"/>
        <w:ind w:firstLine="531" w:firstLineChars="189"/>
        <w:rPr>
          <w:rFonts w:ascii="仿宋_GB2312" w:hAnsi="宋体" w:eastAsia="仿宋_GB2312" w:cs="宋体"/>
          <w:b/>
          <w:szCs w:val="28"/>
          <w:lang w:val="zh-CN"/>
        </w:rPr>
      </w:pPr>
      <w:r>
        <w:rPr>
          <w:rFonts w:hint="eastAsia" w:ascii="仿宋_GB2312" w:hAnsi="宋体" w:eastAsia="仿宋_GB2312" w:cs="宋体"/>
          <w:b/>
          <w:szCs w:val="28"/>
          <w:lang w:val="zh-CN"/>
        </w:rPr>
        <w:t>三、报名时间及方式：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w:t>
      </w:r>
      <w:r>
        <w:rPr>
          <w:rFonts w:hint="eastAsia" w:ascii="仿宋_GB2312" w:hAnsi="宋体" w:eastAsia="仿宋_GB2312" w:cs="宋体"/>
          <w:szCs w:val="28"/>
          <w:lang w:val="en-US" w:eastAsia="zh-CN"/>
        </w:rPr>
        <w:t>20</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10</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日9：00-20</w:t>
      </w:r>
      <w:r>
        <w:rPr>
          <w:rFonts w:hint="eastAsia" w:ascii="仿宋_GB2312" w:hAnsi="宋体" w:eastAsia="仿宋_GB2312" w:cs="宋体"/>
          <w:szCs w:val="28"/>
          <w:lang w:val="en-US" w:eastAsia="zh-CN"/>
        </w:rPr>
        <w:t>20</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10</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14</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hint="default" w:ascii="仿宋_GB2312" w:hAnsi="仿宋" w:eastAsia="仿宋_GB2312"/>
          <w:b/>
          <w:szCs w:val="28"/>
          <w:u w:val="single"/>
          <w:lang w:val="en-US" w:eastAsia="zh-CN"/>
        </w:rPr>
      </w:pPr>
      <w:r>
        <w:rPr>
          <w:rFonts w:hint="eastAsia" w:ascii="仿宋_GB2312" w:hAnsi="宋体" w:eastAsia="仿宋_GB2312" w:cs="宋体"/>
          <w:b/>
          <w:szCs w:val="28"/>
          <w:u w:val="single"/>
          <w:lang w:val="zh-CN"/>
        </w:rPr>
        <w:t>未进行网上报名的单位，不得参与本项目投标。</w:t>
      </w:r>
      <w:r>
        <w:rPr>
          <w:rFonts w:hint="eastAsia" w:ascii="仿宋_GB2312" w:hAnsi="宋体" w:eastAsia="仿宋_GB2312" w:cs="宋体"/>
          <w:b/>
          <w:szCs w:val="28"/>
          <w:u w:val="single"/>
          <w:lang w:val="en-US" w:eastAsia="zh-CN"/>
        </w:rPr>
        <w:t xml:space="preserve">   </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w:t>
      </w:r>
      <w:r>
        <w:rPr>
          <w:rFonts w:hint="eastAsia" w:ascii="仿宋_GB2312" w:hAnsi="宋体" w:eastAsia="仿宋_GB2312"/>
          <w:color w:val="000000"/>
          <w:spacing w:val="-6"/>
          <w:szCs w:val="28"/>
          <w:lang w:val="en-US" w:eastAsia="zh-CN"/>
        </w:rPr>
        <w:t>20</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19</w:t>
      </w:r>
      <w:r>
        <w:rPr>
          <w:rFonts w:hint="eastAsia" w:ascii="仿宋_GB2312" w:hAnsi="宋体" w:eastAsia="仿宋_GB2312"/>
          <w:color w:val="000000"/>
          <w:spacing w:val="-6"/>
          <w:szCs w:val="28"/>
        </w:rPr>
        <w:t>日下午2:30；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w:t>
      </w:r>
      <w:r>
        <w:rPr>
          <w:rFonts w:hint="eastAsia" w:ascii="仿宋_GB2312" w:hAnsi="宋体" w:eastAsia="仿宋_GB2312"/>
          <w:color w:val="000000"/>
          <w:spacing w:val="-6"/>
          <w:szCs w:val="28"/>
          <w:lang w:val="en-US" w:eastAsia="zh-CN"/>
        </w:rPr>
        <w:t>20</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19</w:t>
      </w:r>
      <w:r>
        <w:rPr>
          <w:rFonts w:hint="eastAsia" w:ascii="仿宋_GB2312" w:hAnsi="宋体" w:eastAsia="仿宋_GB2312"/>
          <w:color w:val="000000"/>
          <w:spacing w:val="-6"/>
          <w:szCs w:val="28"/>
        </w:rPr>
        <w:t>日下午2:30；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r>
        <w:rPr>
          <w:rFonts w:hint="eastAsia" w:ascii="仿宋_GB2312" w:hAnsi="宋体" w:eastAsia="仿宋_GB2312"/>
          <w:b/>
          <w:color w:val="000000"/>
          <w:spacing w:val="-6"/>
          <w:szCs w:val="28"/>
        </w:rPr>
        <w:t>递交响应文件时需提供报名表及授权书原件</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val="en-US"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29" w:firstLineChars="189"/>
        <w:rPr>
          <w:rFonts w:ascii="仿宋_GB2312" w:hAnsi="宋体" w:eastAsia="仿宋_GB2312"/>
          <w:color w:val="000000"/>
          <w:spacing w:val="-6"/>
          <w:szCs w:val="28"/>
        </w:rPr>
      </w:pPr>
      <w:r>
        <w:rPr>
          <w:rFonts w:hint="eastAsia" w:ascii="仿宋_GB2312" w:eastAsia="仿宋_GB2312"/>
          <w:szCs w:val="28"/>
        </w:rPr>
        <w:t>（三）</w:t>
      </w:r>
      <w:r>
        <w:rPr>
          <w:rFonts w:hint="eastAsia" w:ascii="仿宋_GB2312" w:hAnsi="宋体" w:eastAsia="仿宋_GB2312"/>
          <w:color w:val="000000"/>
          <w:spacing w:val="-6"/>
          <w:szCs w:val="28"/>
        </w:rPr>
        <w:t>通讯地址：芜湖市弋江区文昌西路22号皖南医学院图书信息楼东辅楼5楼5002室。</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w:t>
      </w:r>
      <w:r>
        <w:rPr>
          <w:rFonts w:hint="eastAsia" w:ascii="仿宋_GB2312" w:hAnsi="宋体" w:eastAsia="仿宋_GB2312" w:cs="宋体"/>
          <w:color w:val="000000"/>
          <w:kern w:val="0"/>
          <w:szCs w:val="28"/>
          <w:lang w:val="en-US" w:eastAsia="zh-CN"/>
        </w:rPr>
        <w:t>20</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10</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5</w:t>
      </w:r>
      <w:r>
        <w:rPr>
          <w:rFonts w:hint="eastAsia" w:ascii="仿宋_GB2312" w:hAnsi="宋体" w:eastAsia="仿宋_GB2312" w:cs="宋体"/>
          <w:color w:val="000000"/>
          <w:kern w:val="0"/>
          <w:szCs w:val="28"/>
        </w:rPr>
        <w:t>日</w:t>
      </w: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p>
    <w:p>
      <w:pPr>
        <w:pStyle w:val="2"/>
        <w:snapToGrid w:val="0"/>
        <w:spacing w:before="0" w:after="0"/>
        <w:ind w:left="947" w:firstLine="0"/>
        <w:jc w:val="center"/>
        <w:rPr>
          <w:rFonts w:ascii="华文中宋" w:hAnsi="华文中宋" w:eastAsia="华文中宋"/>
        </w:rPr>
      </w:pPr>
      <w:bookmarkStart w:id="2" w:name="_Toc479170300"/>
      <w:bookmarkStart w:id="3" w:name="_Toc516580570"/>
      <w:r>
        <w:rPr>
          <w:rFonts w:hint="eastAsia" w:ascii="华文中宋" w:hAnsi="华文中宋" w:eastAsia="华文中宋"/>
        </w:rPr>
        <w:t>第二章  磋商须知前附表</w:t>
      </w:r>
      <w:bookmarkEnd w:id="2"/>
      <w:bookmarkEnd w:id="3"/>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宋体" w:hAnsi="宋体"/>
                <w:kern w:val="0"/>
                <w:sz w:val="21"/>
                <w:szCs w:val="21"/>
              </w:rPr>
              <w:t>20</w:t>
            </w:r>
            <w:r>
              <w:rPr>
                <w:rFonts w:hint="eastAsia" w:ascii="宋体" w:hAnsi="宋体"/>
                <w:kern w:val="0"/>
                <w:sz w:val="21"/>
                <w:szCs w:val="21"/>
                <w:lang w:val="en-US" w:eastAsia="zh-CN"/>
              </w:rPr>
              <w:t>20</w:t>
            </w:r>
            <w:r>
              <w:rPr>
                <w:rFonts w:hint="eastAsia" w:ascii="宋体" w:hAnsi="宋体"/>
                <w:kern w:val="0"/>
                <w:sz w:val="21"/>
                <w:szCs w:val="21"/>
              </w:rPr>
              <w:t>年档案数字化加工技术服务项目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val="en-US"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b/>
                <w:color w:val="000000" w:themeColor="text1"/>
                <w:kern w:val="0"/>
                <w:sz w:val="21"/>
                <w:szCs w:val="21"/>
                <w:u w:val="single"/>
              </w:rPr>
              <w:t>人民币</w:t>
            </w:r>
            <w:r>
              <w:rPr>
                <w:rFonts w:hint="eastAsia" w:ascii="宋体" w:hAnsi="宋体"/>
                <w:b/>
                <w:color w:val="000000" w:themeColor="text1"/>
                <w:kern w:val="0"/>
                <w:sz w:val="21"/>
                <w:szCs w:val="21"/>
                <w:u w:val="single"/>
                <w:lang w:val="en-US" w:eastAsia="zh-CN"/>
              </w:rPr>
              <w:t>3000</w:t>
            </w:r>
            <w:r>
              <w:rPr>
                <w:rFonts w:hint="eastAsia" w:ascii="宋体" w:hAnsi="宋体"/>
                <w:b/>
                <w:color w:val="000000" w:themeColor="text1"/>
                <w:kern w:val="0"/>
                <w:sz w:val="21"/>
                <w:szCs w:val="21"/>
                <w:u w:val="single"/>
              </w:rPr>
              <w:t>元</w:t>
            </w:r>
            <w:r>
              <w:rPr>
                <w:rFonts w:ascii="宋体" w:hAnsi="宋体"/>
                <w:b/>
                <w:color w:val="000000" w:themeColor="text1"/>
                <w:kern w:val="0"/>
                <w:sz w:val="21"/>
                <w:szCs w:val="21"/>
              </w:rPr>
              <w:t>。</w:t>
            </w:r>
          </w:p>
          <w:p>
            <w:pPr>
              <w:snapToGrid w:val="0"/>
              <w:spacing w:line="240" w:lineRule="atLeast"/>
              <w:rPr>
                <w:rFonts w:ascii="宋体" w:hAnsi="宋体"/>
                <w:bCs/>
                <w:sz w:val="21"/>
                <w:szCs w:val="21"/>
              </w:rPr>
            </w:pPr>
            <w:r>
              <w:rPr>
                <w:rFonts w:hint="eastAsia" w:ascii="宋体" w:hAnsi="宋体"/>
                <w:kern w:val="0"/>
                <w:sz w:val="21"/>
                <w:szCs w:val="21"/>
              </w:rPr>
              <w:t>形式：保证金必须在磋商前一天下午16:00前，</w:t>
            </w:r>
            <w:r>
              <w:rPr>
                <w:rFonts w:hint="eastAsia" w:ascii="宋体" w:hAnsi="宋体"/>
                <w:sz w:val="21"/>
                <w:szCs w:val="21"/>
              </w:rPr>
              <w:t>从投标单位账户以转账方式</w:t>
            </w:r>
            <w:r>
              <w:rPr>
                <w:rFonts w:hint="eastAsia" w:ascii="宋体" w:hAnsi="宋体"/>
                <w:bCs/>
                <w:sz w:val="21"/>
                <w:szCs w:val="21"/>
              </w:rPr>
              <w:t>汇入到达指定账户</w:t>
            </w:r>
            <w:r>
              <w:rPr>
                <w:rFonts w:hint="eastAsia" w:ascii="宋体" w:hAnsi="宋体"/>
                <w:sz w:val="21"/>
                <w:szCs w:val="21"/>
              </w:rPr>
              <w:t>（</w:t>
            </w:r>
            <w:r>
              <w:rPr>
                <w:rFonts w:hint="eastAsia" w:ascii="宋体" w:hAnsi="宋体"/>
                <w:b/>
                <w:sz w:val="21"/>
                <w:szCs w:val="21"/>
              </w:rPr>
              <w:t>注明“WYGZ20190</w:t>
            </w:r>
            <w:r>
              <w:rPr>
                <w:rFonts w:hint="eastAsia" w:ascii="宋体" w:hAnsi="宋体"/>
                <w:b/>
                <w:sz w:val="21"/>
                <w:szCs w:val="21"/>
                <w:lang w:val="en-US" w:eastAsia="zh-CN"/>
              </w:rPr>
              <w:t>99</w:t>
            </w:r>
            <w:r>
              <w:rPr>
                <w:rFonts w:hint="eastAsia" w:ascii="宋体" w:hAnsi="宋体"/>
                <w:b/>
                <w:sz w:val="21"/>
                <w:szCs w:val="21"/>
              </w:rPr>
              <w:t xml:space="preserve"> 磋商保证金”</w:t>
            </w:r>
            <w:r>
              <w:rPr>
                <w:rFonts w:hint="eastAsia" w:ascii="宋体" w:hAnsi="宋体"/>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名：皖南医学院</w:t>
            </w:r>
          </w:p>
          <w:p>
            <w:pPr>
              <w:snapToGrid w:val="0"/>
              <w:spacing w:line="240" w:lineRule="atLeast"/>
              <w:rPr>
                <w:rFonts w:ascii="宋体" w:hAnsi="宋体"/>
                <w:kern w:val="0"/>
                <w:sz w:val="21"/>
                <w:szCs w:val="21"/>
              </w:rPr>
            </w:pPr>
            <w:r>
              <w:rPr>
                <w:rFonts w:hint="eastAsia" w:ascii="宋体" w:hAnsi="宋体"/>
                <w:kern w:val="0"/>
                <w:sz w:val="21"/>
                <w:szCs w:val="21"/>
              </w:rPr>
              <w:t>开户银行：</w:t>
            </w:r>
            <w:r>
              <w:rPr>
                <w:rFonts w:hint="eastAsia" w:ascii="宋体" w:hAnsi="宋体"/>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r>
              <w:rPr>
                <w:rFonts w:ascii="宋体" w:hAnsi="宋体"/>
                <w:b/>
                <w:kern w:val="0"/>
                <w:sz w:val="21"/>
                <w:szCs w:val="21"/>
              </w:rPr>
              <w:t>（2）</w:t>
            </w:r>
            <w:r>
              <w:rPr>
                <w:rFonts w:hint="eastAsia" w:ascii="宋体" w:hAnsi="宋体"/>
                <w:b/>
                <w:kern w:val="0"/>
                <w:sz w:val="21"/>
                <w:szCs w:val="21"/>
              </w:rPr>
              <w:t>报名表原件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kern w:val="0"/>
                <w:sz w:val="21"/>
                <w:szCs w:val="21"/>
              </w:rPr>
              <w:t>本项目</w:t>
            </w:r>
            <w:r>
              <w:rPr>
                <w:rFonts w:hint="eastAsia" w:ascii="宋体" w:hAnsi="宋体"/>
                <w:b/>
                <w:kern w:val="0"/>
                <w:sz w:val="21"/>
                <w:szCs w:val="21"/>
              </w:rPr>
              <w:t>履约保证金</w:t>
            </w:r>
            <w:r>
              <w:rPr>
                <w:rFonts w:hint="eastAsia" w:ascii="宋体" w:hAnsi="宋体"/>
                <w:b/>
                <w:kern w:val="0"/>
                <w:sz w:val="21"/>
                <w:szCs w:val="21"/>
                <w:lang w:val="en-US" w:eastAsia="zh-CN"/>
              </w:rPr>
              <w:t>8</w:t>
            </w:r>
            <w:r>
              <w:rPr>
                <w:rFonts w:hint="eastAsia" w:ascii="宋体" w:hAnsi="宋体"/>
                <w:b/>
                <w:kern w:val="0"/>
                <w:sz w:val="21"/>
                <w:szCs w:val="21"/>
                <w:u w:val="single"/>
              </w:rPr>
              <w:t>000元</w:t>
            </w:r>
            <w:r>
              <w:rPr>
                <w:rFonts w:hint="eastAsia" w:ascii="宋体" w:hAnsi="宋体"/>
                <w:kern w:val="0"/>
                <w:sz w:val="21"/>
                <w:szCs w:val="21"/>
              </w:rPr>
              <w:t>，成交人所缴纳的投标保证金自动转为履约保证金，不足的在中标公示结束后3日内补齐，中标人须提供书面材料确认。</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履约保证金的退付程序为：项目实施完毕，验收合格后，履约保证金自动转为质量保证金，质保期结束后，中标人填写履约保证金退付申请表，待招标人审核后，直接无息退还中标人。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Pr>
        <w:pStyle w:val="2"/>
        <w:snapToGrid w:val="0"/>
        <w:spacing w:before="0" w:after="0"/>
        <w:jc w:val="center"/>
        <w:rPr>
          <w:rFonts w:ascii="华文中宋" w:hAnsi="华文中宋" w:eastAsia="华文中宋"/>
          <w:sz w:val="18"/>
          <w:szCs w:val="18"/>
        </w:rPr>
      </w:pPr>
      <w:bookmarkStart w:id="4" w:name="_Toc516580571"/>
      <w:bookmarkStart w:id="5" w:name="_Toc479170301"/>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4"/>
      <w:bookmarkEnd w:id="5"/>
    </w:p>
    <w:p>
      <w:pPr>
        <w:adjustRightInd w:val="0"/>
        <w:snapToGrid w:val="0"/>
        <w:spacing w:line="500" w:lineRule="exact"/>
        <w:ind w:firstLine="560" w:firstLineChars="200"/>
        <w:rPr>
          <w:rFonts w:ascii="仿宋_GB2312" w:hAnsi="宋体" w:eastAsia="仿宋_GB2312"/>
          <w:color w:val="000000"/>
          <w:szCs w:val="28"/>
        </w:rPr>
      </w:pPr>
      <w:bookmarkStart w:id="6" w:name="_Toc120614214"/>
      <w:bookmarkStart w:id="7" w:name="_Toc403987205"/>
      <w:bookmarkStart w:id="8" w:name="_Toc20823275"/>
      <w:bookmarkStart w:id="9" w:name="_Toc16938519"/>
      <w:bookmarkStart w:id="10" w:name="_Toc513029203"/>
      <w:r>
        <w:rPr>
          <w:rFonts w:hint="eastAsia" w:ascii="仿宋_GB2312" w:hAnsi="宋体" w:eastAsia="仿宋_GB2312"/>
          <w:color w:val="000000"/>
          <w:szCs w:val="28"/>
        </w:rPr>
        <w:t>一、总则</w:t>
      </w:r>
      <w:bookmarkEnd w:id="6"/>
      <w:bookmarkEnd w:id="7"/>
      <w:bookmarkEnd w:id="8"/>
      <w:bookmarkEnd w:id="9"/>
      <w:bookmarkEnd w:id="10"/>
    </w:p>
    <w:p>
      <w:pPr>
        <w:adjustRightInd w:val="0"/>
        <w:snapToGrid w:val="0"/>
        <w:spacing w:line="500" w:lineRule="exact"/>
        <w:ind w:firstLine="560" w:firstLineChars="200"/>
        <w:rPr>
          <w:rFonts w:ascii="仿宋_GB2312" w:eastAsia="仿宋_GB2312"/>
          <w:color w:val="000000"/>
          <w:szCs w:val="28"/>
        </w:rPr>
      </w:pPr>
      <w:bookmarkStart w:id="11" w:name="_Hlt16619475"/>
      <w:bookmarkEnd w:id="11"/>
      <w:bookmarkStart w:id="12" w:name="_Toc20823276"/>
      <w:bookmarkStart w:id="13" w:name="_Toc513029204"/>
      <w:bookmarkStart w:id="14" w:name="_Toc16938520"/>
      <w:r>
        <w:rPr>
          <w:rFonts w:hint="eastAsia" w:ascii="仿宋_GB2312" w:eastAsia="仿宋_GB2312"/>
          <w:color w:val="000000"/>
          <w:szCs w:val="28"/>
        </w:rPr>
        <w:t>（一）采购方式</w:t>
      </w:r>
      <w:bookmarkEnd w:id="12"/>
      <w:bookmarkEnd w:id="13"/>
      <w:bookmarkEnd w:id="14"/>
      <w:r>
        <w:rPr>
          <w:rFonts w:hint="eastAsia" w:ascii="仿宋_GB2312" w:eastAsia="仿宋_GB2312"/>
          <w:color w:val="000000"/>
          <w:szCs w:val="28"/>
        </w:rPr>
        <w:t>及定义</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5" w:name="_Toc513029205"/>
      <w:bookmarkStart w:id="16" w:name="_Toc16938521"/>
      <w:bookmarkStart w:id="17" w:name="_Toc20823277"/>
      <w:r>
        <w:rPr>
          <w:rFonts w:hint="eastAsia" w:ascii="仿宋_GB2312" w:eastAsia="仿宋_GB2312"/>
          <w:color w:val="000000"/>
          <w:szCs w:val="28"/>
        </w:rPr>
        <w:t>3.合格的供应商</w:t>
      </w:r>
      <w:bookmarkEnd w:id="15"/>
      <w:bookmarkEnd w:id="16"/>
      <w:bookmarkEnd w:id="17"/>
      <w:r>
        <w:rPr>
          <w:rFonts w:hint="eastAsia" w:ascii="仿宋_GB2312" w:eastAsia="仿宋_GB2312"/>
          <w:color w:val="000000"/>
          <w:szCs w:val="28"/>
        </w:rPr>
        <w:tab/>
      </w:r>
    </w:p>
    <w:p>
      <w:pPr>
        <w:pStyle w:val="30"/>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8" w:name="_Toc513029206"/>
      <w:bookmarkStart w:id="19" w:name="_Toc16938522"/>
      <w:bookmarkStart w:id="20" w:name="_Toc20823278"/>
      <w:r>
        <w:rPr>
          <w:rFonts w:hint="eastAsia" w:ascii="仿宋_GB2312" w:eastAsia="仿宋_GB2312"/>
          <w:color w:val="000000"/>
          <w:szCs w:val="28"/>
        </w:rPr>
        <w:t>4.适用法律</w:t>
      </w:r>
      <w:bookmarkEnd w:id="18"/>
      <w:bookmarkEnd w:id="19"/>
      <w:bookmarkEnd w:id="20"/>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21" w:name="_Toc20823279"/>
      <w:bookmarkStart w:id="22" w:name="_Toc16938523"/>
      <w:bookmarkStart w:id="23" w:name="_Toc513029207"/>
      <w:bookmarkStart w:id="24" w:name="_Toc462564067"/>
      <w:r>
        <w:rPr>
          <w:rFonts w:hint="eastAsia" w:ascii="仿宋_GB2312" w:eastAsia="仿宋_GB2312"/>
          <w:color w:val="000000"/>
          <w:szCs w:val="28"/>
        </w:rPr>
        <w:t>5.磋商费用</w:t>
      </w:r>
      <w:bookmarkEnd w:id="21"/>
      <w:bookmarkEnd w:id="22"/>
      <w:bookmarkEnd w:id="23"/>
      <w:bookmarkEnd w:id="24"/>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0" w:firstLineChars="200"/>
        <w:rPr>
          <w:rFonts w:ascii="仿宋_GB2312" w:hAnsi="宋体" w:eastAsia="仿宋_GB2312"/>
          <w:color w:val="000000"/>
          <w:szCs w:val="28"/>
        </w:rPr>
      </w:pPr>
      <w:bookmarkStart w:id="25" w:name="_Toc403987206"/>
      <w:bookmarkStart w:id="26" w:name="_Toc120614215"/>
      <w:bookmarkStart w:id="27" w:name="_Toc20823281"/>
      <w:bookmarkStart w:id="28" w:name="_Toc16938525"/>
      <w:bookmarkStart w:id="29" w:name="_Toc513029209"/>
      <w:r>
        <w:rPr>
          <w:rFonts w:hint="eastAsia" w:ascii="仿宋_GB2312" w:hAnsi="宋体" w:eastAsia="仿宋_GB2312"/>
          <w:color w:val="000000"/>
          <w:szCs w:val="28"/>
        </w:rPr>
        <w:t>（二）磋商文件</w:t>
      </w:r>
      <w:bookmarkEnd w:id="25"/>
      <w:bookmarkEnd w:id="26"/>
      <w:bookmarkEnd w:id="27"/>
      <w:bookmarkEnd w:id="28"/>
      <w:bookmarkEnd w:id="29"/>
    </w:p>
    <w:p>
      <w:pPr>
        <w:adjustRightInd w:val="0"/>
        <w:snapToGrid w:val="0"/>
        <w:spacing w:line="500" w:lineRule="exact"/>
        <w:ind w:firstLine="560" w:firstLineChars="200"/>
        <w:rPr>
          <w:rFonts w:ascii="仿宋_GB2312" w:eastAsia="仿宋_GB2312"/>
          <w:color w:val="000000"/>
          <w:szCs w:val="28"/>
        </w:rPr>
      </w:pPr>
      <w:bookmarkStart w:id="30" w:name="_Toc20823282"/>
      <w:bookmarkStart w:id="31" w:name="_Toc16938526"/>
      <w:bookmarkStart w:id="32" w:name="_Toc513029210"/>
      <w:r>
        <w:rPr>
          <w:rFonts w:hint="eastAsia" w:ascii="仿宋_GB2312" w:eastAsia="仿宋_GB2312"/>
          <w:color w:val="000000"/>
          <w:szCs w:val="28"/>
        </w:rPr>
        <w:t>1.磋商文件构成</w:t>
      </w:r>
      <w:bookmarkEnd w:id="30"/>
      <w:bookmarkEnd w:id="31"/>
      <w:bookmarkEnd w:id="32"/>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3" w:name="_Toc20823283"/>
      <w:bookmarkStart w:id="34" w:name="_Toc16938527"/>
      <w:bookmarkStart w:id="35" w:name="_Toc513029211"/>
      <w:bookmarkStart w:id="36" w:name="_Toc462564070"/>
      <w:r>
        <w:rPr>
          <w:rFonts w:hint="eastAsia" w:ascii="仿宋_GB2312" w:eastAsia="仿宋_GB2312"/>
          <w:color w:val="000000"/>
          <w:szCs w:val="28"/>
        </w:rPr>
        <w:t>2.磋商文件的澄清</w:t>
      </w:r>
      <w:bookmarkEnd w:id="33"/>
      <w:bookmarkEnd w:id="34"/>
      <w:bookmarkEnd w:id="35"/>
      <w:bookmarkEnd w:id="36"/>
      <w:r>
        <w:rPr>
          <w:rFonts w:hint="eastAsia" w:ascii="仿宋_GB2312" w:eastAsia="仿宋_GB2312"/>
          <w:color w:val="000000"/>
          <w:szCs w:val="28"/>
        </w:rPr>
        <w:t>及修改</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0" w:firstLineChars="200"/>
        <w:rPr>
          <w:rFonts w:ascii="仿宋_GB2312" w:hAnsi="宋体" w:eastAsia="仿宋_GB2312"/>
          <w:color w:val="000000"/>
          <w:szCs w:val="28"/>
        </w:rPr>
      </w:pPr>
      <w:bookmarkStart w:id="37" w:name="_Toc403987207"/>
      <w:bookmarkStart w:id="38" w:name="_Toc120614216"/>
      <w:bookmarkStart w:id="39" w:name="_Toc20823285"/>
      <w:bookmarkStart w:id="40" w:name="_Toc16938529"/>
      <w:bookmarkStart w:id="41" w:name="_Toc513029213"/>
      <w:bookmarkStart w:id="42" w:name="_Toc462564072"/>
      <w:r>
        <w:rPr>
          <w:rFonts w:hint="eastAsia" w:ascii="仿宋_GB2312" w:hAnsi="宋体" w:eastAsia="仿宋_GB2312"/>
          <w:color w:val="000000"/>
          <w:szCs w:val="28"/>
        </w:rPr>
        <w:t>（三）响应文件的递交及编制</w:t>
      </w:r>
      <w:bookmarkEnd w:id="37"/>
      <w:bookmarkEnd w:id="38"/>
      <w:bookmarkEnd w:id="39"/>
      <w:bookmarkEnd w:id="40"/>
      <w:bookmarkEnd w:id="41"/>
      <w:bookmarkEnd w:id="42"/>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3" w:name="我"/>
      <w:bookmarkEnd w:id="43"/>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4" w:name="_Toc462564073"/>
      <w:bookmarkStart w:id="45" w:name="_Toc513029214"/>
      <w:bookmarkStart w:id="46" w:name="_Toc16938530"/>
      <w:bookmarkStart w:id="47" w:name="_Toc20823286"/>
      <w:r>
        <w:rPr>
          <w:rFonts w:hint="eastAsia" w:ascii="仿宋_GB2312" w:eastAsia="仿宋_GB2312"/>
          <w:color w:val="000000"/>
          <w:szCs w:val="28"/>
        </w:rPr>
        <w:t>3.响应文件的语言及度量衡单位</w:t>
      </w:r>
      <w:bookmarkEnd w:id="44"/>
      <w:bookmarkEnd w:id="45"/>
      <w:bookmarkEnd w:id="46"/>
      <w:bookmarkEnd w:id="47"/>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8" w:name="_Toc462564074"/>
      <w:bookmarkStart w:id="49" w:name="_Toc513029215"/>
      <w:bookmarkStart w:id="50" w:name="_Toc16938531"/>
      <w:bookmarkStart w:id="51" w:name="_Toc20823287"/>
      <w:r>
        <w:rPr>
          <w:rFonts w:hint="eastAsia" w:ascii="仿宋_GB2312" w:eastAsia="仿宋_GB2312"/>
          <w:color w:val="000000"/>
          <w:szCs w:val="28"/>
        </w:rPr>
        <w:t>4.响应文件构成</w:t>
      </w:r>
      <w:bookmarkEnd w:id="48"/>
      <w:bookmarkEnd w:id="49"/>
      <w:bookmarkEnd w:id="50"/>
      <w:bookmarkEnd w:id="51"/>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52" w:name="_Hlt26668975"/>
      <w:bookmarkEnd w:id="52"/>
      <w:bookmarkStart w:id="53" w:name="_Hlt26670360"/>
      <w:bookmarkEnd w:id="53"/>
      <w:bookmarkStart w:id="54" w:name="_Hlt26954838"/>
      <w:bookmarkEnd w:id="54"/>
      <w:bookmarkStart w:id="55" w:name="_Toc513029219"/>
      <w:bookmarkStart w:id="56" w:name="_Toc14577357"/>
      <w:bookmarkStart w:id="57" w:name="_Toc49090509"/>
      <w:bookmarkStart w:id="58" w:name="_Toc49090507"/>
      <w:bookmarkStart w:id="59" w:name="_Toc513029216"/>
      <w:bookmarkStart w:id="60" w:name="_Toc14577354"/>
      <w:r>
        <w:rPr>
          <w:rFonts w:hint="eastAsia" w:ascii="仿宋_GB2312" w:eastAsia="仿宋_GB2312"/>
          <w:color w:val="000000"/>
          <w:szCs w:val="28"/>
        </w:rPr>
        <w:t>5.证明供应商资格及符合磋商文件规定的文件</w:t>
      </w:r>
      <w:bookmarkEnd w:id="55"/>
      <w:bookmarkEnd w:id="56"/>
      <w:bookmarkEnd w:id="57"/>
    </w:p>
    <w:p>
      <w:pPr>
        <w:pStyle w:val="30"/>
        <w:snapToGrid w:val="0"/>
        <w:spacing w:line="500" w:lineRule="exact"/>
        <w:ind w:firstLine="560"/>
        <w:rPr>
          <w:rFonts w:ascii="仿宋_GB2312" w:hAnsi="宋体" w:eastAsia="仿宋_GB2312"/>
          <w:color w:val="000000"/>
          <w:szCs w:val="28"/>
        </w:rPr>
      </w:pPr>
      <w:bookmarkStart w:id="61" w:name="_Hlt26668999"/>
      <w:bookmarkEnd w:id="61"/>
      <w:r>
        <w:rPr>
          <w:rFonts w:hint="eastAsia" w:ascii="仿宋_GB2312" w:hAnsi="宋体" w:eastAsia="仿宋_GB2312"/>
          <w:color w:val="000000"/>
          <w:szCs w:val="28"/>
        </w:rPr>
        <w:t>（1）供应商应按要求提交资格证明文件及符合磋商文件规定的文件。</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8"/>
    <w:bookmarkEnd w:id="59"/>
    <w:bookmarkEnd w:id="60"/>
    <w:p>
      <w:pPr>
        <w:adjustRightInd w:val="0"/>
        <w:snapToGrid w:val="0"/>
        <w:spacing w:line="500" w:lineRule="exact"/>
        <w:ind w:firstLine="560" w:firstLineChars="200"/>
        <w:rPr>
          <w:rFonts w:ascii="仿宋_GB2312" w:eastAsia="仿宋_GB2312"/>
          <w:color w:val="000000"/>
          <w:szCs w:val="28"/>
        </w:rPr>
      </w:pPr>
      <w:bookmarkStart w:id="62" w:name="_Toc14577355"/>
      <w:bookmarkStart w:id="63" w:name="_Toc49090508"/>
      <w:r>
        <w:rPr>
          <w:rFonts w:hint="eastAsia" w:ascii="仿宋_GB2312" w:eastAsia="仿宋_GB2312"/>
          <w:color w:val="000000"/>
          <w:szCs w:val="28"/>
        </w:rPr>
        <w:t>6.报价</w:t>
      </w:r>
      <w:bookmarkEnd w:id="62"/>
      <w:bookmarkStart w:id="64" w:name="_Hlt26670373"/>
      <w:bookmarkEnd w:id="64"/>
      <w:r>
        <w:rPr>
          <w:rFonts w:hint="eastAsia" w:ascii="仿宋_GB2312" w:eastAsia="仿宋_GB2312"/>
          <w:color w:val="000000"/>
          <w:szCs w:val="28"/>
        </w:rPr>
        <w:t>明细表</w:t>
      </w:r>
      <w:bookmarkEnd w:id="63"/>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5" w:name="_Hlt26670399"/>
      <w:bookmarkEnd w:id="65"/>
      <w:r>
        <w:rPr>
          <w:rFonts w:hint="eastAsia" w:ascii="仿宋_GB2312" w:eastAsia="仿宋_GB2312"/>
          <w:color w:val="000000"/>
          <w:szCs w:val="28"/>
        </w:rPr>
        <w:t>费率。每项费用只允许有一个报价，任何有选择的报价将不予接受。（如有）</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w:t>
      </w:r>
    </w:p>
    <w:p>
      <w:pPr>
        <w:pStyle w:val="30"/>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6" w:name="_Hlt26670482"/>
      <w:bookmarkEnd w:id="66"/>
      <w:bookmarkStart w:id="67" w:name="_Hlt26954846"/>
      <w:bookmarkEnd w:id="67"/>
      <w:bookmarkStart w:id="68" w:name="_Hlt26670486"/>
      <w:bookmarkEnd w:id="68"/>
      <w:bookmarkStart w:id="69" w:name="_Hlt26954731"/>
      <w:bookmarkEnd w:id="69"/>
      <w:bookmarkStart w:id="70" w:name="_Hlt26954848"/>
      <w:bookmarkEnd w:id="70"/>
      <w:bookmarkStart w:id="71" w:name="_Toc14577359"/>
      <w:bookmarkStart w:id="72" w:name="_Toc49090510"/>
      <w:r>
        <w:rPr>
          <w:rFonts w:hint="eastAsia" w:ascii="仿宋_GB2312" w:eastAsia="仿宋_GB2312"/>
          <w:color w:val="000000"/>
          <w:szCs w:val="28"/>
        </w:rPr>
        <w:t>8.磋商保证金</w:t>
      </w:r>
      <w:bookmarkEnd w:id="71"/>
      <w:bookmarkEnd w:id="72"/>
    </w:p>
    <w:p>
      <w:pPr>
        <w:pStyle w:val="30"/>
        <w:snapToGrid w:val="0"/>
        <w:spacing w:line="500" w:lineRule="exact"/>
        <w:ind w:firstLine="560"/>
        <w:rPr>
          <w:rFonts w:ascii="仿宋_GB2312" w:hAnsi="宋体" w:eastAsia="仿宋_GB2312"/>
          <w:color w:val="000000"/>
          <w:szCs w:val="28"/>
        </w:rPr>
      </w:pPr>
      <w:bookmarkStart w:id="73" w:name="_Hlt26670489"/>
      <w:bookmarkEnd w:id="73"/>
      <w:bookmarkStart w:id="74" w:name="_Hlt26954734"/>
      <w:bookmarkEnd w:id="74"/>
      <w:bookmarkStart w:id="75" w:name="_Hlt26954850"/>
      <w:bookmarkEnd w:id="75"/>
      <w:bookmarkStart w:id="76" w:name="_Toc14577360"/>
      <w:bookmarkStart w:id="77"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6"/>
    <w:bookmarkEnd w:id="77"/>
    <w:p>
      <w:pPr>
        <w:adjustRightInd w:val="0"/>
        <w:snapToGrid w:val="0"/>
        <w:spacing w:line="500" w:lineRule="exact"/>
        <w:ind w:firstLine="560" w:firstLineChars="200"/>
        <w:rPr>
          <w:rFonts w:ascii="仿宋_GB2312" w:eastAsia="仿宋_GB2312"/>
          <w:color w:val="000000"/>
          <w:szCs w:val="28"/>
        </w:rPr>
      </w:pPr>
      <w:bookmarkStart w:id="78" w:name="_Hlt26954739"/>
      <w:bookmarkEnd w:id="78"/>
      <w:bookmarkStart w:id="79" w:name="_Hlt26954852"/>
      <w:bookmarkEnd w:id="79"/>
      <w:bookmarkStart w:id="80" w:name="_Toc14577361"/>
      <w:bookmarkStart w:id="81" w:name="_Toc49090512"/>
      <w:r>
        <w:rPr>
          <w:rFonts w:hint="eastAsia" w:ascii="仿宋_GB2312" w:eastAsia="仿宋_GB2312"/>
          <w:color w:val="000000"/>
          <w:szCs w:val="28"/>
        </w:rPr>
        <w:t>9.响应文件份数和签署</w:t>
      </w:r>
      <w:bookmarkEnd w:id="80"/>
      <w:bookmarkEnd w:id="81"/>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0" w:firstLineChars="200"/>
        <w:rPr>
          <w:rFonts w:ascii="仿宋_GB2312" w:hAnsi="宋体" w:eastAsia="仿宋_GB2312"/>
          <w:color w:val="000000"/>
          <w:szCs w:val="28"/>
        </w:rPr>
      </w:pPr>
      <w:bookmarkStart w:id="82" w:name="_Toc403987208"/>
      <w:bookmarkStart w:id="83" w:name="_Toc120614217"/>
      <w:bookmarkStart w:id="84" w:name="_Toc20823296"/>
      <w:bookmarkStart w:id="85" w:name="_Toc16938540"/>
      <w:bookmarkStart w:id="86" w:name="_Toc513029224"/>
      <w:r>
        <w:rPr>
          <w:rFonts w:hint="eastAsia" w:ascii="仿宋_GB2312" w:hAnsi="宋体" w:eastAsia="仿宋_GB2312"/>
          <w:color w:val="000000"/>
          <w:szCs w:val="28"/>
        </w:rPr>
        <w:t>（四）响应文件的递交</w:t>
      </w:r>
      <w:bookmarkEnd w:id="82"/>
      <w:bookmarkEnd w:id="83"/>
      <w:bookmarkEnd w:id="84"/>
      <w:bookmarkEnd w:id="85"/>
      <w:bookmarkEnd w:id="86"/>
    </w:p>
    <w:p>
      <w:pPr>
        <w:adjustRightInd w:val="0"/>
        <w:snapToGrid w:val="0"/>
        <w:spacing w:line="500" w:lineRule="exact"/>
        <w:ind w:firstLine="560" w:firstLineChars="200"/>
        <w:rPr>
          <w:rFonts w:ascii="仿宋_GB2312" w:eastAsia="仿宋_GB2312"/>
          <w:color w:val="000000"/>
          <w:szCs w:val="28"/>
        </w:rPr>
      </w:pPr>
      <w:bookmarkStart w:id="87" w:name="_Toc20823297"/>
      <w:bookmarkStart w:id="88" w:name="_Toc462564084"/>
      <w:bookmarkStart w:id="89" w:name="_Toc16938541"/>
      <w:bookmarkStart w:id="90" w:name="_Toc513029225"/>
      <w:r>
        <w:rPr>
          <w:rFonts w:hint="eastAsia" w:ascii="仿宋_GB2312" w:eastAsia="仿宋_GB2312"/>
          <w:color w:val="000000"/>
          <w:szCs w:val="28"/>
        </w:rPr>
        <w:t>1.响应文件的密封和标记</w:t>
      </w:r>
      <w:bookmarkEnd w:id="87"/>
      <w:bookmarkEnd w:id="88"/>
      <w:bookmarkEnd w:id="89"/>
      <w:bookmarkEnd w:id="90"/>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91" w:name="_Toc20823298"/>
      <w:bookmarkStart w:id="92" w:name="_Toc16938542"/>
      <w:bookmarkStart w:id="93" w:name="_Toc513029226"/>
      <w:r>
        <w:rPr>
          <w:rFonts w:hint="eastAsia" w:ascii="仿宋_GB2312" w:eastAsia="仿宋_GB2312"/>
          <w:color w:val="000000"/>
          <w:szCs w:val="28"/>
        </w:rPr>
        <w:t>2.响应文件提交截止</w:t>
      </w:r>
      <w:bookmarkEnd w:id="91"/>
      <w:bookmarkEnd w:id="92"/>
      <w:bookmarkEnd w:id="93"/>
      <w:r>
        <w:rPr>
          <w:rFonts w:hint="eastAsia" w:ascii="仿宋_GB2312" w:eastAsia="仿宋_GB2312"/>
          <w:color w:val="000000"/>
          <w:szCs w:val="28"/>
        </w:rPr>
        <w:t>时间</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4" w:name="_Toc20823303"/>
      <w:bookmarkStart w:id="95" w:name="_Toc16938547"/>
      <w:bookmarkStart w:id="96" w:name="_Toc513029231"/>
      <w:r>
        <w:rPr>
          <w:rFonts w:hint="eastAsia" w:ascii="仿宋_GB2312" w:eastAsia="仿宋_GB2312"/>
          <w:color w:val="000000"/>
          <w:szCs w:val="28"/>
        </w:rPr>
        <w:t>2.磋商小组</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4"/>
    <w:bookmarkEnd w:id="95"/>
    <w:bookmarkEnd w:id="96"/>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7" w:name="_Toc20823304"/>
      <w:bookmarkStart w:id="98" w:name="_Toc16938548"/>
      <w:bookmarkStart w:id="99" w:name="_Toc513029232"/>
      <w:r>
        <w:rPr>
          <w:rFonts w:hint="eastAsia" w:ascii="仿宋_GB2312" w:eastAsia="仿宋_GB2312"/>
          <w:color w:val="000000"/>
          <w:szCs w:val="28"/>
        </w:rPr>
        <w:t>4.供应商澄清</w:t>
      </w:r>
      <w:bookmarkEnd w:id="97"/>
      <w:bookmarkEnd w:id="98"/>
      <w:bookmarkEnd w:id="99"/>
    </w:p>
    <w:p>
      <w:pPr>
        <w:adjustRightInd w:val="0"/>
        <w:snapToGrid w:val="0"/>
        <w:spacing w:line="500" w:lineRule="exact"/>
        <w:ind w:firstLine="560" w:firstLineChars="200"/>
        <w:rPr>
          <w:rFonts w:ascii="仿宋_GB2312" w:eastAsia="仿宋_GB2312"/>
          <w:color w:val="000000"/>
          <w:szCs w:val="28"/>
        </w:rPr>
      </w:pPr>
      <w:bookmarkStart w:id="100" w:name="_Toc20823305"/>
      <w:bookmarkStart w:id="101" w:name="_Toc16938549"/>
      <w:bookmarkStart w:id="102" w:name="_Toc513029233"/>
      <w:r>
        <w:rPr>
          <w:rFonts w:hint="eastAsia" w:ascii="仿宋_GB2312" w:eastAsia="仿宋_GB2312"/>
          <w:color w:val="000000"/>
          <w:szCs w:val="28"/>
        </w:rPr>
        <w:t>磋商小组要求供应商澄清、说明或者更正响应文件将以书面形式作出。</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3" w:name="_Toc20823307"/>
      <w:bookmarkStart w:id="104" w:name="_Toc16938551"/>
      <w:bookmarkStart w:id="105" w:name="_Toc513029235"/>
      <w:r>
        <w:rPr>
          <w:rFonts w:hint="eastAsia" w:ascii="仿宋_GB2312" w:hAnsi="宋体" w:eastAsia="仿宋_GB2312"/>
          <w:color w:val="000000"/>
          <w:szCs w:val="28"/>
        </w:rPr>
        <w:t>响应无效条款</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1"/>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3"/>
    <w:bookmarkEnd w:id="104"/>
    <w:bookmarkEnd w:id="105"/>
    <w:p>
      <w:pPr>
        <w:adjustRightInd w:val="0"/>
        <w:snapToGrid w:val="0"/>
        <w:spacing w:line="500" w:lineRule="exact"/>
        <w:ind w:firstLine="560" w:firstLineChars="200"/>
        <w:rPr>
          <w:rFonts w:ascii="仿宋_GB2312" w:eastAsia="仿宋_GB2312"/>
          <w:color w:val="000000"/>
          <w:szCs w:val="28"/>
        </w:rPr>
      </w:pPr>
      <w:bookmarkStart w:id="106" w:name="_Toc20823310"/>
      <w:bookmarkStart w:id="107" w:name="_Toc16938554"/>
      <w:r>
        <w:rPr>
          <w:rFonts w:hint="eastAsia" w:ascii="仿宋_GB2312" w:eastAsia="仿宋_GB2312"/>
          <w:color w:val="000000"/>
          <w:szCs w:val="28"/>
        </w:rPr>
        <w:t>8.确定</w:t>
      </w:r>
      <w:bookmarkEnd w:id="106"/>
      <w:bookmarkEnd w:id="107"/>
      <w:r>
        <w:rPr>
          <w:rFonts w:hint="eastAsia" w:ascii="仿宋_GB2312" w:eastAsia="仿宋_GB2312"/>
          <w:color w:val="000000"/>
          <w:szCs w:val="28"/>
        </w:rPr>
        <w:t>成交供应商</w:t>
      </w:r>
    </w:p>
    <w:p>
      <w:pPr>
        <w:pStyle w:val="30"/>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0" w:firstLineChars="200"/>
        <w:rPr>
          <w:rFonts w:ascii="仿宋_GB2312" w:hAnsi="宋体" w:eastAsia="仿宋_GB2312"/>
          <w:color w:val="000000"/>
          <w:szCs w:val="28"/>
        </w:rPr>
      </w:pPr>
      <w:bookmarkStart w:id="108" w:name="_Toc403987211"/>
      <w:bookmarkStart w:id="109" w:name="_Toc120614220"/>
      <w:bookmarkStart w:id="110" w:name="_Toc513029236"/>
      <w:bookmarkStart w:id="111" w:name="_Toc20823308"/>
      <w:bookmarkStart w:id="112" w:name="_Toc16938552"/>
      <w:r>
        <w:rPr>
          <w:rFonts w:hint="eastAsia" w:ascii="仿宋_GB2312" w:hAnsi="宋体" w:eastAsia="仿宋_GB2312"/>
          <w:color w:val="000000"/>
          <w:szCs w:val="28"/>
        </w:rPr>
        <w:t>（六）授予合同</w:t>
      </w:r>
      <w:bookmarkEnd w:id="108"/>
      <w:bookmarkEnd w:id="109"/>
    </w:p>
    <w:bookmarkEnd w:id="110"/>
    <w:bookmarkEnd w:id="111"/>
    <w:bookmarkEnd w:id="112"/>
    <w:p>
      <w:pPr>
        <w:adjustRightInd w:val="0"/>
        <w:snapToGrid w:val="0"/>
        <w:spacing w:line="500" w:lineRule="exact"/>
        <w:ind w:firstLine="560" w:firstLineChars="200"/>
        <w:rPr>
          <w:rFonts w:ascii="仿宋_GB2312" w:eastAsia="仿宋_GB2312"/>
          <w:color w:val="000000"/>
          <w:szCs w:val="28"/>
        </w:rPr>
      </w:pPr>
      <w:bookmarkStart w:id="113" w:name="_Toc20823309"/>
      <w:bookmarkStart w:id="114" w:name="_Toc16938553"/>
      <w:bookmarkStart w:id="115" w:name="_Toc513029237"/>
      <w:r>
        <w:rPr>
          <w:rFonts w:hint="eastAsia" w:ascii="仿宋_GB2312" w:eastAsia="仿宋_GB2312"/>
          <w:color w:val="000000"/>
          <w:szCs w:val="28"/>
        </w:rPr>
        <w:t>1.签订合同</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0"/>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6" w:name="_Toc200451963"/>
      <w:r>
        <w:rPr>
          <w:rFonts w:hint="eastAsia" w:ascii="仿宋_GB2312" w:hAnsi="宋体" w:eastAsia="仿宋_GB2312"/>
          <w:color w:val="000000"/>
          <w:szCs w:val="28"/>
        </w:rPr>
        <w:t>，不足的在中标公示结束后3日内补齐。</w:t>
      </w:r>
    </w:p>
    <w:bookmarkEnd w:id="116"/>
    <w:p>
      <w:pPr>
        <w:pStyle w:val="30"/>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3"/>
      <w:bookmarkEnd w:id="114"/>
      <w:bookmarkEnd w:id="115"/>
    </w:p>
    <w:p>
      <w:pPr>
        <w:pStyle w:val="30"/>
        <w:snapToGrid w:val="0"/>
        <w:ind w:firstLine="560"/>
        <w:rPr>
          <w:rFonts w:ascii="仿宋_GB2312" w:hAnsi="宋体" w:eastAsia="仿宋_GB2312"/>
          <w:bCs/>
          <w:color w:val="000000"/>
          <w:szCs w:val="28"/>
        </w:rPr>
      </w:pPr>
      <w:r>
        <w:rPr>
          <w:rFonts w:hint="eastAsia" w:ascii="仿宋_GB2312" w:hAnsi="宋体" w:eastAsia="仿宋_GB2312"/>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hint="eastAsia" w:ascii="仿宋_GB2312" w:eastAsia="仿宋_GB2312" w:cs="宋体"/>
          <w:color w:val="333333"/>
          <w:szCs w:val="28"/>
          <w:shd w:val="clear" w:color="auto" w:fill="FFFFFF"/>
          <w:lang w:val="en-US" w:eastAsia="zh-CN"/>
        </w:rPr>
      </w:pPr>
      <w:r>
        <w:rPr>
          <w:rFonts w:hint="eastAsia" w:ascii="仿宋_GB2312" w:eastAsia="仿宋_GB2312" w:cs="宋体"/>
          <w:color w:val="333333"/>
          <w:szCs w:val="28"/>
          <w:shd w:val="clear" w:color="auto" w:fill="FFFFFF"/>
        </w:rPr>
        <w:t>1.联系部门：皖南医学院</w:t>
      </w:r>
      <w:r>
        <w:rPr>
          <w:rFonts w:hint="eastAsia" w:ascii="仿宋_GB2312" w:eastAsia="仿宋_GB2312" w:cs="宋体"/>
          <w:color w:val="333333"/>
          <w:szCs w:val="28"/>
          <w:shd w:val="clear" w:color="auto" w:fill="FFFFFF"/>
          <w:lang w:val="en-US" w:eastAsia="zh-CN"/>
        </w:rPr>
        <w:t>巡</w:t>
      </w:r>
      <w:r>
        <w:rPr>
          <w:rFonts w:hint="eastAsia" w:ascii="仿宋_GB2312" w:eastAsia="仿宋_GB2312" w:cs="宋体"/>
          <w:color w:val="333333"/>
          <w:szCs w:val="28"/>
          <w:shd w:val="clear" w:color="auto" w:fill="FFFFFF"/>
        </w:rPr>
        <w:t>察</w:t>
      </w:r>
      <w:r>
        <w:rPr>
          <w:rFonts w:hint="eastAsia" w:ascii="仿宋_GB2312" w:eastAsia="仿宋_GB2312" w:cs="宋体"/>
          <w:color w:val="333333"/>
          <w:szCs w:val="28"/>
          <w:shd w:val="clear" w:color="auto" w:fill="FFFFFF"/>
          <w:lang w:val="en-US" w:eastAsia="zh-CN"/>
        </w:rPr>
        <w:t>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w:t>
      </w:r>
      <w:r>
        <w:rPr>
          <w:rFonts w:hint="eastAsia" w:ascii="仿宋_GB2312" w:eastAsia="仿宋_GB2312" w:cs="宋体"/>
          <w:color w:val="333333"/>
          <w:szCs w:val="28"/>
          <w:shd w:val="clear" w:color="auto" w:fill="FFFFFF"/>
          <w:lang w:val="en-US" w:eastAsia="zh-CN"/>
        </w:rPr>
        <w:t>巡</w:t>
      </w:r>
      <w:r>
        <w:rPr>
          <w:rFonts w:hint="eastAsia" w:ascii="仿宋_GB2312" w:eastAsia="仿宋_GB2312" w:cs="宋体"/>
          <w:color w:val="333333"/>
          <w:szCs w:val="28"/>
          <w:shd w:val="clear" w:color="auto" w:fill="FFFFFF"/>
        </w:rPr>
        <w:t>察</w:t>
      </w:r>
      <w:r>
        <w:rPr>
          <w:rFonts w:hint="eastAsia" w:ascii="仿宋_GB2312" w:eastAsia="仿宋_GB2312" w:cs="宋体"/>
          <w:color w:val="333333"/>
          <w:szCs w:val="28"/>
          <w:shd w:val="clear" w:color="auto" w:fill="FFFFFF"/>
          <w:lang w:val="en-US" w:eastAsia="zh-CN"/>
        </w:rPr>
        <w:t>工作办公室</w:t>
      </w:r>
    </w:p>
    <w:p>
      <w:pPr>
        <w:pStyle w:val="30"/>
        <w:snapToGrid w:val="0"/>
        <w:ind w:right="280" w:rightChars="100" w:firstLine="560"/>
        <w:rPr>
          <w:rFonts w:ascii="仿宋_GB2312" w:hAnsi="宋体" w:eastAsia="仿宋_GB2312"/>
          <w:bCs/>
          <w:color w:val="000000"/>
          <w:szCs w:val="28"/>
        </w:rPr>
      </w:pPr>
    </w:p>
    <w:p>
      <w:pPr>
        <w:pStyle w:val="30"/>
        <w:snapToGrid w:val="0"/>
        <w:ind w:right="280" w:rightChars="100" w:firstLine="560"/>
        <w:rPr>
          <w:rFonts w:ascii="仿宋_GB2312" w:hAnsi="宋体" w:eastAsia="仿宋_GB2312"/>
          <w:bCs/>
          <w:color w:val="000000"/>
          <w:szCs w:val="28"/>
        </w:rPr>
      </w:pPr>
    </w:p>
    <w:p>
      <w:pPr>
        <w:pStyle w:val="2"/>
        <w:snapToGrid w:val="0"/>
        <w:spacing w:before="0" w:after="0"/>
        <w:ind w:left="947" w:hanging="947"/>
        <w:jc w:val="center"/>
        <w:rPr>
          <w:rFonts w:ascii="华文中宋" w:hAnsi="华文中宋" w:eastAsia="华文中宋"/>
          <w:bCs w:val="0"/>
          <w:color w:val="000000" w:themeColor="text1"/>
        </w:rPr>
      </w:pPr>
      <w:bookmarkStart w:id="117" w:name="_Toc479170302"/>
      <w:bookmarkStart w:id="118" w:name="_Toc516580572"/>
      <w:r>
        <w:rPr>
          <w:rFonts w:hint="eastAsia" w:ascii="华文中宋" w:hAnsi="华文中宋" w:eastAsia="华文中宋"/>
          <w:bCs w:val="0"/>
          <w:color w:val="000000" w:themeColor="text1"/>
        </w:rPr>
        <w:t>第四章  合同主要条款</w:t>
      </w:r>
      <w:bookmarkEnd w:id="117"/>
      <w:bookmarkEnd w:id="118"/>
    </w:p>
    <w:p>
      <w:pPr>
        <w:spacing w:line="520" w:lineRule="exact"/>
        <w:ind w:firstLine="480" w:firstLineChars="200"/>
        <w:jc w:val="right"/>
        <w:rPr>
          <w:rFonts w:ascii="宋体" w:hAnsi="宋体"/>
          <w:sz w:val="24"/>
        </w:rPr>
      </w:pPr>
      <w:r>
        <w:rPr>
          <w:rFonts w:hint="eastAsia" w:ascii="宋体" w:hAnsi="宋体"/>
          <w:sz w:val="24"/>
        </w:rPr>
        <w:t>合同编号：WYHT20</w:t>
      </w:r>
      <w:r>
        <w:rPr>
          <w:rFonts w:hint="eastAsia" w:ascii="宋体" w:hAnsi="宋体"/>
          <w:sz w:val="24"/>
          <w:lang w:val="en-US" w:eastAsia="zh-CN"/>
        </w:rPr>
        <w:t>20099</w:t>
      </w:r>
      <w:r>
        <w:rPr>
          <w:rFonts w:hint="eastAsia" w:ascii="宋体" w:hAnsi="宋体"/>
          <w:sz w:val="24"/>
        </w:rPr>
        <w:t>-1</w:t>
      </w:r>
    </w:p>
    <w:p>
      <w:pPr>
        <w:adjustRightInd w:val="0"/>
        <w:snapToGrid w:val="0"/>
        <w:spacing w:line="360" w:lineRule="auto"/>
        <w:rPr>
          <w:rFonts w:ascii="仿宋_GB2312" w:eastAsia="仿宋_GB2312"/>
          <w:b/>
          <w:bCs/>
          <w:szCs w:val="28"/>
        </w:rPr>
      </w:pPr>
      <w:r>
        <w:rPr>
          <w:rFonts w:hint="eastAsia" w:ascii="仿宋_GB2312" w:eastAsia="仿宋_GB2312"/>
          <w:szCs w:val="28"/>
        </w:rPr>
        <w:t xml:space="preserve">    据《中华人民共和国合同法》的规定，合同双方就乙方向甲方提供档案数字化加工服务，经双方友好协商达成一致，同意按照下述的条款和条件，订立本合同，以明确双方的权利、义务，确保合同甲乙双方共同执行。</w:t>
      </w:r>
    </w:p>
    <w:p>
      <w:pPr>
        <w:spacing w:line="360" w:lineRule="auto"/>
        <w:outlineLvl w:val="0"/>
        <w:rPr>
          <w:rFonts w:ascii="仿宋_GB2312" w:eastAsia="仿宋_GB2312"/>
          <w:b/>
          <w:szCs w:val="28"/>
        </w:rPr>
      </w:pPr>
      <w:r>
        <w:rPr>
          <w:rFonts w:hint="eastAsia" w:ascii="仿宋_GB2312" w:eastAsia="仿宋_GB2312"/>
          <w:b/>
          <w:szCs w:val="28"/>
        </w:rPr>
        <w:t>【第一条】合同内容</w:t>
      </w:r>
    </w:p>
    <w:p>
      <w:pPr>
        <w:spacing w:line="360" w:lineRule="auto"/>
        <w:ind w:firstLine="422" w:firstLineChars="150"/>
        <w:rPr>
          <w:rFonts w:ascii="仿宋_GB2312" w:eastAsia="仿宋_GB2312"/>
          <w:szCs w:val="28"/>
        </w:rPr>
      </w:pPr>
      <w:r>
        <w:rPr>
          <w:rFonts w:hint="eastAsia" w:ascii="仿宋_GB2312" w:eastAsia="仿宋_GB2312"/>
          <w:b/>
          <w:szCs w:val="28"/>
        </w:rPr>
        <w:t>1</w:t>
      </w:r>
      <w:r>
        <w:rPr>
          <w:rFonts w:hint="eastAsia" w:ascii="仿宋_GB2312" w:eastAsia="仿宋_GB2312"/>
          <w:szCs w:val="28"/>
        </w:rPr>
        <w:t>、合同标的：</w:t>
      </w:r>
      <w:r>
        <w:rPr>
          <w:rFonts w:hint="eastAsia" w:ascii="仿宋_GB2312" w:hAnsi="Arial" w:eastAsia="仿宋_GB2312"/>
          <w:szCs w:val="28"/>
        </w:rPr>
        <w:t>皖南医学院</w:t>
      </w:r>
      <w:r>
        <w:rPr>
          <w:rFonts w:hint="eastAsia" w:ascii="仿宋_GB2312" w:eastAsia="仿宋_GB2312"/>
          <w:szCs w:val="28"/>
        </w:rPr>
        <w:t>档案数字化加工服务</w:t>
      </w:r>
      <w:r>
        <w:rPr>
          <w:rFonts w:hint="eastAsia" w:ascii="仿宋_GB2312" w:hAnsi="Arial" w:eastAsia="仿宋_GB2312"/>
          <w:szCs w:val="28"/>
        </w:rPr>
        <w:t>。</w:t>
      </w:r>
    </w:p>
    <w:p>
      <w:pPr>
        <w:spacing w:line="360" w:lineRule="auto"/>
        <w:rPr>
          <w:rFonts w:hint="eastAsia" w:ascii="仿宋_GB2312" w:eastAsia="仿宋_GB2312"/>
          <w:szCs w:val="28"/>
        </w:rPr>
      </w:pPr>
      <w:r>
        <w:rPr>
          <w:rFonts w:hint="eastAsia" w:ascii="仿宋_GB2312" w:hAnsi="Arial" w:eastAsia="仿宋_GB2312"/>
          <w:szCs w:val="28"/>
        </w:rPr>
        <w:t xml:space="preserve">   </w:t>
      </w:r>
      <w:r>
        <w:rPr>
          <w:rFonts w:hint="eastAsia" w:ascii="仿宋_GB2312" w:eastAsia="仿宋_GB2312"/>
          <w:b/>
          <w:bCs/>
          <w:szCs w:val="28"/>
        </w:rPr>
        <w:t>2、</w:t>
      </w:r>
      <w:r>
        <w:rPr>
          <w:rFonts w:hint="eastAsia" w:ascii="仿宋_GB2312" w:eastAsia="仿宋_GB2312"/>
          <w:szCs w:val="28"/>
        </w:rPr>
        <w:t>计费标准与合同金额：（币种：人民币）</w:t>
      </w:r>
    </w:p>
    <w:tbl>
      <w:tblPr>
        <w:tblStyle w:val="1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970"/>
        <w:gridCol w:w="2085"/>
        <w:gridCol w:w="2084"/>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Align w:val="center"/>
          </w:tcPr>
          <w:p>
            <w:pPr>
              <w:widowControl/>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项目名称</w:t>
            </w:r>
          </w:p>
        </w:tc>
        <w:tc>
          <w:tcPr>
            <w:tcW w:w="2970" w:type="dxa"/>
            <w:vAlign w:val="center"/>
          </w:tcPr>
          <w:p>
            <w:pPr>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服务项目</w:t>
            </w:r>
          </w:p>
        </w:tc>
        <w:tc>
          <w:tcPr>
            <w:tcW w:w="2085" w:type="dxa"/>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单价</w:t>
            </w:r>
          </w:p>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c>
          <w:tcPr>
            <w:tcW w:w="2084" w:type="dxa"/>
            <w:vAlign w:val="center"/>
          </w:tcPr>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数量暂定</w:t>
            </w:r>
          </w:p>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（预估）</w:t>
            </w:r>
          </w:p>
        </w:tc>
        <w:tc>
          <w:tcPr>
            <w:tcW w:w="710" w:type="dxa"/>
            <w:vAlign w:val="center"/>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合计金额</w:t>
            </w:r>
          </w:p>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Merge w:val="restart"/>
            <w:vAlign w:val="center"/>
          </w:tcPr>
          <w:p>
            <w:pPr>
              <w:jc w:val="center"/>
              <w:rPr>
                <w:rFonts w:ascii="仿宋_GB2312" w:hAnsi="宋体" w:eastAsia="仿宋_GB2312"/>
                <w:color w:val="000000"/>
                <w:sz w:val="24"/>
                <w:szCs w:val="24"/>
              </w:rPr>
            </w:pPr>
            <w:r>
              <w:rPr>
                <w:rFonts w:hint="eastAsia" w:ascii="仿宋_GB2312" w:hAnsi="宋体" w:eastAsia="仿宋_GB2312"/>
                <w:color w:val="000000"/>
                <w:sz w:val="24"/>
                <w:szCs w:val="24"/>
                <w:lang w:val="en-US" w:eastAsia="zh-CN"/>
              </w:rPr>
              <w:t>2020-2022</w:t>
            </w:r>
            <w:r>
              <w:rPr>
                <w:rFonts w:hint="eastAsia" w:ascii="仿宋_GB2312" w:hAnsi="宋体" w:eastAsia="仿宋_GB2312"/>
                <w:color w:val="000000"/>
                <w:sz w:val="24"/>
                <w:szCs w:val="24"/>
              </w:rPr>
              <w:t>档案数字化</w:t>
            </w:r>
          </w:p>
          <w:p>
            <w:pPr>
              <w:jc w:val="center"/>
              <w:rPr>
                <w:rFonts w:ascii="仿宋_GB2312" w:hAnsi="宋体" w:eastAsia="仿宋_GB2312" w:cs="宋体"/>
                <w:b/>
                <w:color w:val="000000"/>
                <w:kern w:val="0"/>
                <w:sz w:val="24"/>
                <w:szCs w:val="24"/>
              </w:rPr>
            </w:pPr>
            <w:r>
              <w:rPr>
                <w:rFonts w:hint="eastAsia" w:ascii="仿宋_GB2312" w:hAnsi="宋体" w:eastAsia="仿宋_GB2312"/>
                <w:color w:val="000000"/>
                <w:sz w:val="24"/>
                <w:szCs w:val="24"/>
              </w:rPr>
              <w:t>加工服务</w:t>
            </w:r>
          </w:p>
        </w:tc>
        <w:tc>
          <w:tcPr>
            <w:tcW w:w="2970" w:type="dxa"/>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olor w:val="000000"/>
                <w:kern w:val="0"/>
                <w:sz w:val="24"/>
                <w:szCs w:val="24"/>
              </w:rPr>
              <w:t>纸质方案扫描+挂接</w:t>
            </w:r>
          </w:p>
        </w:tc>
        <w:tc>
          <w:tcPr>
            <w:tcW w:w="2085"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 xml:space="preserve">A4:  </w:t>
            </w:r>
            <w:r>
              <w:rPr>
                <w:rFonts w:hint="eastAsia" w:ascii="仿宋_GB2312" w:hAnsi="宋体" w:eastAsia="仿宋_GB2312"/>
                <w:color w:val="000000"/>
                <w:sz w:val="24"/>
                <w:szCs w:val="24"/>
              </w:rPr>
              <w:t>元/幅</w:t>
            </w:r>
          </w:p>
          <w:p>
            <w:pPr>
              <w:jc w:val="both"/>
              <w:rPr>
                <w:rFonts w:hint="eastAsia"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 xml:space="preserve">工程图纸: </w:t>
            </w:r>
            <w:r>
              <w:rPr>
                <w:rFonts w:hint="eastAsia" w:ascii="仿宋_GB2312" w:hAnsi="宋体" w:eastAsia="仿宋_GB2312"/>
                <w:color w:val="000000"/>
                <w:sz w:val="24"/>
                <w:szCs w:val="24"/>
              </w:rPr>
              <w:t>元/幅</w:t>
            </w:r>
          </w:p>
        </w:tc>
        <w:tc>
          <w:tcPr>
            <w:tcW w:w="2084"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A4:</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5</w:t>
            </w:r>
            <w:r>
              <w:rPr>
                <w:rFonts w:hint="eastAsia" w:ascii="仿宋_GB2312" w:hAnsi="宋体" w:eastAsia="仿宋_GB2312"/>
                <w:color w:val="000000"/>
                <w:sz w:val="24"/>
                <w:szCs w:val="24"/>
              </w:rPr>
              <w:t>万幅</w:t>
            </w:r>
          </w:p>
          <w:p>
            <w:pPr>
              <w:jc w:val="both"/>
              <w:rPr>
                <w:rFonts w:hint="default"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工程图纸:5000幅</w:t>
            </w:r>
          </w:p>
        </w:tc>
        <w:tc>
          <w:tcPr>
            <w:tcW w:w="710" w:type="dxa"/>
            <w:vAlign w:val="center"/>
          </w:tcPr>
          <w:p>
            <w:pPr>
              <w:ind w:firstLine="120" w:firstLineChars="50"/>
              <w:rPr>
                <w:rFonts w:ascii="仿宋_GB2312" w:hAnsi="宋体" w:eastAsia="仿宋_GB2312"/>
                <w:color w:val="000000"/>
                <w:sz w:val="24"/>
                <w:szCs w:val="24"/>
              </w:rPr>
            </w:pPr>
            <w:r>
              <w:rPr>
                <w:rFonts w:hint="eastAsia" w:ascii="仿宋_GB2312" w:hAnsi="宋体" w:eastAsia="仿宋_GB2312"/>
                <w:color w:val="00000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color w:val="000000"/>
                <w:sz w:val="24"/>
                <w:szCs w:val="24"/>
              </w:rPr>
            </w:pPr>
            <w:r>
              <w:rPr>
                <w:rFonts w:hint="eastAsia" w:ascii="仿宋_GB2312" w:hAnsi="宋体" w:eastAsia="仿宋_GB2312"/>
                <w:kern w:val="0"/>
                <w:sz w:val="24"/>
                <w:szCs w:val="24"/>
              </w:rPr>
              <w:t>条目录入</w:t>
            </w:r>
          </w:p>
        </w:tc>
        <w:tc>
          <w:tcPr>
            <w:tcW w:w="2085" w:type="dxa"/>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元/条</w:t>
            </w:r>
          </w:p>
        </w:tc>
        <w:tc>
          <w:tcPr>
            <w:tcW w:w="2084" w:type="dxa"/>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11.1万条</w:t>
            </w:r>
          </w:p>
        </w:tc>
        <w:tc>
          <w:tcPr>
            <w:tcW w:w="710" w:type="dxa"/>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文件线装装订+起订</w:t>
            </w:r>
          </w:p>
        </w:tc>
        <w:tc>
          <w:tcPr>
            <w:tcW w:w="2085" w:type="dxa"/>
            <w:vMerge w:val="restart"/>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元/份</w:t>
            </w:r>
          </w:p>
        </w:tc>
        <w:tc>
          <w:tcPr>
            <w:tcW w:w="2084" w:type="dxa"/>
            <w:vMerge w:val="restart"/>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2万件</w:t>
            </w:r>
          </w:p>
        </w:tc>
        <w:tc>
          <w:tcPr>
            <w:tcW w:w="710" w:type="dxa"/>
            <w:vMerge w:val="restart"/>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打印目录</w:t>
            </w:r>
          </w:p>
        </w:tc>
        <w:tc>
          <w:tcPr>
            <w:tcW w:w="2085" w:type="dxa"/>
            <w:vMerge w:val="continue"/>
            <w:vAlign w:val="center"/>
          </w:tcPr>
          <w:p>
            <w:pPr>
              <w:rPr>
                <w:rFonts w:ascii="仿宋_GB2312" w:hAnsi="宋体" w:eastAsia="仿宋_GB2312"/>
                <w:color w:val="000000"/>
                <w:sz w:val="24"/>
                <w:szCs w:val="24"/>
              </w:rPr>
            </w:pPr>
          </w:p>
        </w:tc>
        <w:tc>
          <w:tcPr>
            <w:tcW w:w="2084" w:type="dxa"/>
            <w:vMerge w:val="continue"/>
            <w:vAlign w:val="center"/>
          </w:tcPr>
          <w:p>
            <w:pPr>
              <w:ind w:firstLine="120" w:firstLineChars="50"/>
              <w:jc w:val="center"/>
              <w:rPr>
                <w:rFonts w:ascii="仿宋_GB2312" w:hAnsi="宋体" w:eastAsia="仿宋_GB2312"/>
                <w:color w:val="000000"/>
                <w:sz w:val="24"/>
                <w:szCs w:val="24"/>
              </w:rPr>
            </w:pPr>
          </w:p>
        </w:tc>
        <w:tc>
          <w:tcPr>
            <w:tcW w:w="710" w:type="dxa"/>
            <w:vMerge w:val="continue"/>
            <w:vAlign w:val="center"/>
          </w:tcPr>
          <w:p>
            <w:pPr>
              <w:ind w:firstLine="120" w:firstLineChars="5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9606" w:type="dxa"/>
            <w:gridSpan w:val="5"/>
            <w:vAlign w:val="center"/>
          </w:tcPr>
          <w:p>
            <w:pPr>
              <w:snapToGrid w:val="0"/>
              <w:spacing w:before="50" w:after="50"/>
              <w:jc w:val="center"/>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投标报价（小写）：</w:t>
            </w:r>
            <w:r>
              <w:rPr>
                <w:rFonts w:hint="eastAsia" w:ascii="仿宋_GB2312" w:hAnsi="宋体" w:eastAsia="仿宋_GB2312"/>
                <w:color w:val="000000"/>
                <w:spacing w:val="-6"/>
                <w:sz w:val="24"/>
                <w:szCs w:val="24"/>
                <w:u w:val="single"/>
              </w:rPr>
              <w:t xml:space="preserve">   </w:t>
            </w:r>
            <w:r>
              <w:rPr>
                <w:rFonts w:hint="eastAsia" w:ascii="仿宋_GB2312" w:hAnsi="宋体" w:eastAsia="仿宋_GB2312"/>
                <w:color w:val="000000"/>
                <w:spacing w:val="-6"/>
                <w:sz w:val="24"/>
                <w:szCs w:val="24"/>
              </w:rPr>
              <w:t>元 ，投标报价（大写）：</w:t>
            </w:r>
          </w:p>
        </w:tc>
      </w:tr>
    </w:tbl>
    <w:p>
      <w:pPr>
        <w:spacing w:line="360" w:lineRule="auto"/>
        <w:rPr>
          <w:rFonts w:ascii="仿宋_GB2312" w:eastAsia="仿宋_GB2312"/>
          <w:szCs w:val="28"/>
        </w:rPr>
      </w:pPr>
      <w:r>
        <w:rPr>
          <w:rFonts w:hint="eastAsia" w:ascii="仿宋_GB2312" w:eastAsia="仿宋_GB2312"/>
          <w:szCs w:val="28"/>
        </w:rPr>
        <w:t>注：总费用以实际加工数量金额为准。</w:t>
      </w:r>
    </w:p>
    <w:p>
      <w:pPr>
        <w:widowControl/>
        <w:spacing w:line="460" w:lineRule="exact"/>
        <w:ind w:firstLine="422" w:firstLineChars="150"/>
        <w:rPr>
          <w:rFonts w:ascii="仿宋_GB2312" w:eastAsia="仿宋_GB2312"/>
          <w:szCs w:val="28"/>
        </w:rPr>
      </w:pPr>
      <w:r>
        <w:rPr>
          <w:rFonts w:hint="eastAsia" w:ascii="仿宋_GB2312" w:eastAsia="仿宋_GB2312"/>
          <w:b/>
          <w:szCs w:val="28"/>
        </w:rPr>
        <w:t>3、</w:t>
      </w:r>
      <w:r>
        <w:rPr>
          <w:rFonts w:hint="eastAsia" w:ascii="仿宋_GB2312" w:eastAsia="仿宋_GB2312"/>
          <w:szCs w:val="28"/>
        </w:rPr>
        <w:t>合同履行时间：合同服务期为三年，一年一签。合同签订后安排进场加工，每年年底（当年12月31日）前完成相应的工作量。</w:t>
      </w:r>
    </w:p>
    <w:p>
      <w:pPr>
        <w:adjustRightInd w:val="0"/>
        <w:snapToGrid w:val="0"/>
        <w:spacing w:line="520" w:lineRule="exact"/>
        <w:ind w:firstLine="420" w:firstLineChars="150"/>
        <w:rPr>
          <w:rFonts w:ascii="仿宋" w:hAnsi="仿宋" w:eastAsia="仿宋" w:cs="仿宋"/>
          <w:kern w:val="0"/>
          <w:szCs w:val="28"/>
        </w:rPr>
      </w:pPr>
      <w:r>
        <w:rPr>
          <w:rFonts w:hint="eastAsia" w:ascii="仿宋_GB2312" w:eastAsia="仿宋_GB2312"/>
          <w:szCs w:val="28"/>
        </w:rPr>
        <w:t>2020年工作量预估：扫描挂接12万幅</w:t>
      </w:r>
      <w:r>
        <w:rPr>
          <w:rFonts w:hint="eastAsia" w:ascii="仿宋_GB2312" w:eastAsia="仿宋_GB2312"/>
          <w:szCs w:val="28"/>
          <w:lang w:eastAsia="zh-CN"/>
        </w:rPr>
        <w:t>、</w:t>
      </w:r>
      <w:r>
        <w:rPr>
          <w:rFonts w:hint="eastAsia" w:ascii="仿宋_GB2312" w:eastAsia="仿宋_GB2312"/>
          <w:szCs w:val="28"/>
          <w:lang w:val="en-US" w:eastAsia="zh-CN"/>
        </w:rPr>
        <w:t>工程图纸2000幅</w:t>
      </w:r>
      <w:r>
        <w:rPr>
          <w:rFonts w:hint="eastAsia" w:ascii="仿宋_GB2312" w:eastAsia="仿宋_GB2312"/>
          <w:szCs w:val="28"/>
        </w:rPr>
        <w:t>；条目录入6万条；装订、打印目录1万件。</w:t>
      </w:r>
    </w:p>
    <w:p>
      <w:pPr>
        <w:widowControl/>
        <w:spacing w:line="460" w:lineRule="exact"/>
        <w:ind w:firstLine="420" w:firstLineChars="150"/>
        <w:rPr>
          <w:rFonts w:ascii="仿宋_GB2312" w:eastAsia="仿宋_GB2312"/>
          <w:szCs w:val="28"/>
        </w:rPr>
      </w:pPr>
      <w:r>
        <w:rPr>
          <w:rFonts w:hint="eastAsia" w:ascii="仿宋_GB2312" w:eastAsia="仿宋_GB2312"/>
          <w:szCs w:val="28"/>
        </w:rPr>
        <w:t>2021年工作量预估：扫描挂接9万幅</w:t>
      </w:r>
      <w:r>
        <w:rPr>
          <w:rFonts w:hint="eastAsia" w:ascii="仿宋_GB2312" w:eastAsia="仿宋_GB2312"/>
          <w:szCs w:val="28"/>
          <w:lang w:eastAsia="zh-CN"/>
        </w:rPr>
        <w:t>、</w:t>
      </w:r>
      <w:r>
        <w:rPr>
          <w:rFonts w:hint="eastAsia" w:ascii="仿宋_GB2312" w:eastAsia="仿宋_GB2312"/>
          <w:szCs w:val="28"/>
          <w:lang w:val="en-US" w:eastAsia="zh-CN"/>
        </w:rPr>
        <w:t>工程图纸1500幅</w:t>
      </w:r>
      <w:r>
        <w:rPr>
          <w:rFonts w:hint="eastAsia" w:ascii="仿宋_GB2312" w:eastAsia="仿宋_GB2312"/>
          <w:szCs w:val="28"/>
        </w:rPr>
        <w:t>；条目录入3.1万条；装订、打印目录0.7万件。</w:t>
      </w:r>
    </w:p>
    <w:p>
      <w:pPr>
        <w:widowControl/>
        <w:spacing w:line="460" w:lineRule="exact"/>
        <w:ind w:firstLine="420" w:firstLineChars="150"/>
        <w:rPr>
          <w:rFonts w:ascii="仿宋_GB2312" w:eastAsia="仿宋_GB2312"/>
          <w:szCs w:val="28"/>
        </w:rPr>
      </w:pPr>
      <w:r>
        <w:rPr>
          <w:rFonts w:hint="eastAsia" w:ascii="仿宋_GB2312" w:eastAsia="仿宋_GB2312"/>
          <w:szCs w:val="28"/>
        </w:rPr>
        <w:t>2022年工作量预估：扫描挂接4万幅</w:t>
      </w:r>
      <w:r>
        <w:rPr>
          <w:rFonts w:hint="eastAsia" w:ascii="仿宋_GB2312" w:eastAsia="仿宋_GB2312"/>
          <w:szCs w:val="28"/>
          <w:lang w:eastAsia="zh-CN"/>
        </w:rPr>
        <w:t>、</w:t>
      </w:r>
      <w:r>
        <w:rPr>
          <w:rFonts w:hint="eastAsia" w:ascii="仿宋_GB2312" w:eastAsia="仿宋_GB2312"/>
          <w:szCs w:val="28"/>
          <w:lang w:val="en-US" w:eastAsia="zh-CN"/>
        </w:rPr>
        <w:t>工程图纸1500幅</w:t>
      </w:r>
      <w:r>
        <w:rPr>
          <w:rFonts w:hint="eastAsia" w:ascii="仿宋_GB2312" w:eastAsia="仿宋_GB2312"/>
          <w:szCs w:val="28"/>
        </w:rPr>
        <w:t>；条目录入2万条；装订、打印目录0.3万件。</w:t>
      </w:r>
    </w:p>
    <w:p>
      <w:pPr>
        <w:adjustRightInd w:val="0"/>
        <w:snapToGrid w:val="0"/>
        <w:spacing w:line="520" w:lineRule="exact"/>
        <w:ind w:firstLine="420" w:firstLineChars="150"/>
        <w:rPr>
          <w:rFonts w:ascii="仿宋" w:hAnsi="仿宋" w:eastAsia="仿宋" w:cs="仿宋"/>
          <w:kern w:val="0"/>
          <w:szCs w:val="28"/>
        </w:rPr>
      </w:pPr>
      <w:r>
        <w:rPr>
          <w:rFonts w:hint="eastAsia" w:ascii="仿宋_GB2312" w:eastAsia="仿宋_GB2312"/>
          <w:szCs w:val="28"/>
        </w:rPr>
        <w:t>其中包括：</w:t>
      </w:r>
      <w:r>
        <w:rPr>
          <w:rFonts w:hint="eastAsia" w:ascii="仿宋" w:hAnsi="仿宋" w:eastAsia="仿宋" w:cs="仿宋"/>
          <w:kern w:val="0"/>
          <w:szCs w:val="28"/>
        </w:rPr>
        <w:t>对馆藏系统文件整体筛查，统计并整理未挂接电子数据的条目，重新扫描挂接；统计并整理未录入的条目，逐条录入。各年度需对扫描量、录入条目量等所有工作量形成详细的统计报告。</w:t>
      </w:r>
    </w:p>
    <w:p>
      <w:pPr>
        <w:spacing w:line="360" w:lineRule="auto"/>
        <w:ind w:firstLine="420"/>
        <w:rPr>
          <w:rFonts w:ascii="仿宋_GB2312" w:eastAsia="仿宋_GB2312"/>
          <w:szCs w:val="28"/>
        </w:rPr>
      </w:pPr>
      <w:r>
        <w:rPr>
          <w:rFonts w:hint="eastAsia" w:ascii="仿宋_GB2312" w:eastAsia="仿宋_GB2312"/>
          <w:szCs w:val="28"/>
        </w:rPr>
        <w:t>4、提供服务的质量标准：依照国家档案局档案数字化加工规范并结合综合档案室实际，共同约定工作内容及档案数字化加工标准来进行。</w:t>
      </w:r>
    </w:p>
    <w:p>
      <w:pPr>
        <w:spacing w:line="360" w:lineRule="auto"/>
        <w:ind w:firstLine="405"/>
        <w:rPr>
          <w:rFonts w:ascii="仿宋_GB2312" w:eastAsia="仿宋_GB2312"/>
          <w:szCs w:val="28"/>
        </w:rPr>
      </w:pPr>
      <w:r>
        <w:rPr>
          <w:rFonts w:hint="eastAsia" w:ascii="仿宋_GB2312" w:eastAsia="仿宋_GB2312"/>
          <w:b/>
          <w:szCs w:val="28"/>
        </w:rPr>
        <w:t>5</w:t>
      </w:r>
      <w:r>
        <w:rPr>
          <w:rFonts w:hint="eastAsia" w:ascii="仿宋_GB2312" w:eastAsia="仿宋_GB2312"/>
          <w:szCs w:val="28"/>
        </w:rPr>
        <w:t>、加工地点：由甲方提供，同时提供水、电、网络及空调、办公桌椅、档案柜、等必要的工作环境。</w:t>
      </w:r>
    </w:p>
    <w:p>
      <w:pPr>
        <w:spacing w:line="360" w:lineRule="auto"/>
        <w:outlineLvl w:val="0"/>
        <w:rPr>
          <w:rFonts w:ascii="仿宋_GB2312" w:eastAsia="仿宋_GB2312"/>
          <w:b/>
          <w:szCs w:val="28"/>
        </w:rPr>
      </w:pPr>
      <w:r>
        <w:rPr>
          <w:rFonts w:hint="eastAsia" w:ascii="仿宋_GB2312" w:eastAsia="仿宋_GB2312"/>
          <w:b/>
          <w:szCs w:val="28"/>
        </w:rPr>
        <w:t>【第二条】双方的权利义务</w:t>
      </w:r>
    </w:p>
    <w:p>
      <w:pPr>
        <w:spacing w:line="360" w:lineRule="auto"/>
        <w:ind w:left="465"/>
        <w:rPr>
          <w:rFonts w:ascii="仿宋_GB2312" w:eastAsia="仿宋_GB2312"/>
          <w:szCs w:val="28"/>
        </w:rPr>
      </w:pPr>
      <w:r>
        <w:rPr>
          <w:rFonts w:hint="eastAsia" w:ascii="仿宋_GB2312" w:eastAsia="仿宋_GB2312"/>
          <w:b/>
          <w:szCs w:val="28"/>
        </w:rPr>
        <w:t>6</w:t>
      </w:r>
      <w:r>
        <w:rPr>
          <w:rFonts w:hint="eastAsia" w:ascii="仿宋_GB2312" w:eastAsia="仿宋_GB2312"/>
          <w:szCs w:val="28"/>
        </w:rPr>
        <w:t>、甲方对电子档案有检查、确认及所有权。</w:t>
      </w:r>
    </w:p>
    <w:p>
      <w:pPr>
        <w:spacing w:line="360" w:lineRule="auto"/>
        <w:ind w:left="465"/>
        <w:rPr>
          <w:rFonts w:ascii="仿宋_GB2312" w:eastAsia="仿宋_GB2312"/>
          <w:szCs w:val="28"/>
        </w:rPr>
      </w:pPr>
      <w:r>
        <w:rPr>
          <w:rFonts w:hint="eastAsia" w:ascii="仿宋_GB2312" w:eastAsia="仿宋_GB2312"/>
          <w:b/>
          <w:szCs w:val="28"/>
        </w:rPr>
        <w:t>7、</w:t>
      </w:r>
      <w:r>
        <w:rPr>
          <w:rFonts w:hint="eastAsia" w:ascii="仿宋_GB2312" w:eastAsia="仿宋_GB2312"/>
          <w:szCs w:val="28"/>
        </w:rPr>
        <w:t xml:space="preserve">甲方提供加工电子档案的场地及相应工作环境（第一大条第5小条）。 </w:t>
      </w:r>
    </w:p>
    <w:p>
      <w:pPr>
        <w:tabs>
          <w:tab w:val="left" w:pos="900"/>
        </w:tabs>
        <w:spacing w:line="360" w:lineRule="auto"/>
        <w:ind w:left="465"/>
        <w:rPr>
          <w:rFonts w:ascii="仿宋_GB2312" w:eastAsia="仿宋_GB2312"/>
          <w:szCs w:val="28"/>
        </w:rPr>
      </w:pPr>
      <w:r>
        <w:rPr>
          <w:rFonts w:hint="eastAsia" w:ascii="仿宋_GB2312" w:eastAsia="仿宋_GB2312"/>
          <w:b/>
          <w:szCs w:val="28"/>
        </w:rPr>
        <w:t>8、</w:t>
      </w:r>
      <w:r>
        <w:rPr>
          <w:rFonts w:hint="eastAsia" w:ascii="仿宋_GB2312" w:eastAsia="仿宋_GB2312"/>
          <w:szCs w:val="28"/>
        </w:rPr>
        <w:t>甲方应按合同规定的条款按时付款。</w:t>
      </w:r>
    </w:p>
    <w:p>
      <w:pPr>
        <w:tabs>
          <w:tab w:val="left" w:pos="900"/>
        </w:tabs>
        <w:spacing w:line="360" w:lineRule="auto"/>
        <w:ind w:left="465"/>
        <w:rPr>
          <w:rFonts w:ascii="仿宋_GB2312" w:eastAsia="仿宋_GB2312"/>
          <w:szCs w:val="28"/>
        </w:rPr>
      </w:pPr>
      <w:r>
        <w:rPr>
          <w:rFonts w:hint="eastAsia" w:ascii="仿宋_GB2312" w:eastAsia="仿宋_GB2312"/>
          <w:b/>
          <w:szCs w:val="28"/>
        </w:rPr>
        <w:t>9、</w:t>
      </w:r>
      <w:r>
        <w:rPr>
          <w:rFonts w:hint="eastAsia" w:ascii="仿宋_GB2312" w:eastAsia="仿宋_GB2312"/>
          <w:szCs w:val="28"/>
        </w:rPr>
        <w:t xml:space="preserve">乙方按合同规定对甲方所提供纸质档案进行数字化处理，负责档案全文数据库管理及数字化加工成果（扫描后的电子档案）管理。 </w:t>
      </w:r>
    </w:p>
    <w:p>
      <w:pPr>
        <w:tabs>
          <w:tab w:val="left" w:pos="900"/>
        </w:tabs>
        <w:spacing w:line="360" w:lineRule="auto"/>
        <w:ind w:firstLine="543" w:firstLineChars="193"/>
        <w:rPr>
          <w:rFonts w:ascii="仿宋_GB2312" w:eastAsia="仿宋_GB2312"/>
          <w:szCs w:val="28"/>
        </w:rPr>
      </w:pPr>
      <w:r>
        <w:rPr>
          <w:rFonts w:hint="eastAsia" w:ascii="仿宋_GB2312" w:eastAsia="仿宋_GB2312"/>
          <w:b/>
          <w:szCs w:val="28"/>
        </w:rPr>
        <w:t>10、</w:t>
      </w:r>
      <w:r>
        <w:rPr>
          <w:rFonts w:hint="eastAsia" w:ascii="仿宋_GB2312" w:eastAsia="仿宋_GB2312"/>
          <w:szCs w:val="28"/>
        </w:rPr>
        <w:t>工作责任：乙方应按时、保证质量完成档案数字化加工任务，并在加工期间保管、维护好档案实体及电子档案数据，在拆卷中严禁损坏或遗失档案，严禁将实物档案及电子档案数据携带出加工场地。</w:t>
      </w:r>
    </w:p>
    <w:p>
      <w:pPr>
        <w:tabs>
          <w:tab w:val="left" w:pos="900"/>
        </w:tabs>
        <w:spacing w:line="360" w:lineRule="auto"/>
        <w:ind w:firstLine="562" w:firstLineChars="200"/>
        <w:rPr>
          <w:rFonts w:ascii="仿宋_GB2312" w:eastAsia="仿宋_GB2312"/>
          <w:szCs w:val="28"/>
        </w:rPr>
      </w:pPr>
      <w:r>
        <w:rPr>
          <w:rFonts w:hint="eastAsia" w:ascii="仿宋_GB2312" w:eastAsia="仿宋_GB2312"/>
          <w:b/>
          <w:szCs w:val="28"/>
        </w:rPr>
        <w:t>11、</w:t>
      </w:r>
      <w:r>
        <w:rPr>
          <w:rFonts w:hint="eastAsia" w:ascii="仿宋_GB2312" w:eastAsia="仿宋_GB2312"/>
          <w:szCs w:val="28"/>
        </w:rPr>
        <w:t>保密责任：乙方对甲方的实物档案及加工后的电子档案内容有终身保密的义务，不得外传，不得复制，并严格履行附件一约定的保密内容。</w:t>
      </w:r>
    </w:p>
    <w:p>
      <w:pPr>
        <w:tabs>
          <w:tab w:val="left" w:pos="900"/>
        </w:tabs>
        <w:spacing w:line="360" w:lineRule="auto"/>
        <w:ind w:left="465"/>
        <w:rPr>
          <w:rFonts w:ascii="仿宋_GB2312" w:eastAsia="仿宋_GB2312"/>
          <w:szCs w:val="28"/>
        </w:rPr>
      </w:pPr>
      <w:r>
        <w:rPr>
          <w:rFonts w:hint="eastAsia" w:ascii="仿宋_GB2312" w:eastAsia="仿宋_GB2312"/>
          <w:b/>
          <w:bCs/>
          <w:szCs w:val="28"/>
        </w:rPr>
        <w:t>12、</w:t>
      </w:r>
      <w:r>
        <w:rPr>
          <w:rFonts w:hint="eastAsia" w:ascii="仿宋_GB2312" w:eastAsia="仿宋_GB2312"/>
          <w:szCs w:val="28"/>
        </w:rPr>
        <w:t>甲乙双方各指派壹名工作人员，对</w:t>
      </w:r>
      <w:r>
        <w:rPr>
          <w:rFonts w:hint="eastAsia" w:ascii="仿宋_GB2312" w:eastAsia="仿宋_GB2312"/>
          <w:bCs/>
          <w:szCs w:val="28"/>
        </w:rPr>
        <w:t>实体</w:t>
      </w:r>
      <w:r>
        <w:rPr>
          <w:rFonts w:hint="eastAsia" w:ascii="仿宋_GB2312" w:eastAsia="仿宋_GB2312"/>
          <w:szCs w:val="28"/>
        </w:rPr>
        <w:t>档案进出库房、交接管理及日常工作进行协调</w:t>
      </w:r>
      <w:r>
        <w:rPr>
          <w:rFonts w:hint="eastAsia" w:ascii="仿宋_GB2312" w:eastAsia="仿宋_GB2312"/>
          <w:b/>
          <w:bCs/>
          <w:szCs w:val="28"/>
        </w:rPr>
        <w:t>，</w:t>
      </w:r>
      <w:r>
        <w:rPr>
          <w:rFonts w:hint="eastAsia" w:ascii="仿宋_GB2312" w:eastAsia="仿宋_GB2312"/>
          <w:szCs w:val="28"/>
        </w:rPr>
        <w:t>包括借还卷的逐条登记、检查。</w:t>
      </w:r>
    </w:p>
    <w:p>
      <w:pPr>
        <w:spacing w:line="360" w:lineRule="auto"/>
        <w:outlineLvl w:val="0"/>
        <w:rPr>
          <w:rFonts w:ascii="仿宋_GB2312" w:eastAsia="仿宋_GB2312"/>
          <w:szCs w:val="28"/>
        </w:rPr>
      </w:pPr>
      <w:r>
        <w:rPr>
          <w:rFonts w:hint="eastAsia" w:ascii="仿宋_GB2312" w:eastAsia="仿宋_GB2312"/>
          <w:b/>
          <w:szCs w:val="28"/>
        </w:rPr>
        <w:t>【第三条】电子档案的验收</w:t>
      </w:r>
    </w:p>
    <w:p>
      <w:pPr>
        <w:spacing w:line="360" w:lineRule="auto"/>
        <w:ind w:firstLine="426"/>
        <w:rPr>
          <w:rFonts w:ascii="仿宋_GB2312" w:eastAsia="仿宋_GB2312"/>
          <w:szCs w:val="28"/>
        </w:rPr>
      </w:pPr>
      <w:r>
        <w:rPr>
          <w:rFonts w:hint="eastAsia" w:ascii="仿宋_GB2312" w:eastAsia="仿宋_GB2312"/>
          <w:b/>
          <w:szCs w:val="28"/>
        </w:rPr>
        <w:t>13、</w:t>
      </w:r>
      <w:r>
        <w:rPr>
          <w:rFonts w:hint="eastAsia" w:ascii="仿宋_GB2312" w:eastAsia="仿宋_GB2312"/>
          <w:szCs w:val="28"/>
        </w:rPr>
        <w:t>项目完成后，甲方组织相关人员验收乙方完成的电子档案数据，验收由甲乙双方共同进行。</w:t>
      </w:r>
    </w:p>
    <w:p>
      <w:pPr>
        <w:spacing w:line="360" w:lineRule="auto"/>
        <w:ind w:firstLine="562" w:firstLineChars="200"/>
        <w:rPr>
          <w:rFonts w:ascii="仿宋_GB2312" w:eastAsia="仿宋_GB2312"/>
          <w:szCs w:val="28"/>
        </w:rPr>
      </w:pPr>
      <w:r>
        <w:rPr>
          <w:rFonts w:hint="eastAsia" w:ascii="仿宋_GB2312" w:eastAsia="仿宋_GB2312"/>
          <w:b/>
          <w:szCs w:val="28"/>
        </w:rPr>
        <w:t>14、</w:t>
      </w:r>
      <w:r>
        <w:rPr>
          <w:rFonts w:hint="eastAsia" w:ascii="仿宋_GB2312" w:eastAsia="仿宋_GB2312"/>
          <w:szCs w:val="28"/>
        </w:rPr>
        <w:t>验收后，乙方不得保存甲方任何电子档案数据。验收合格后，</w:t>
      </w:r>
      <w:r>
        <w:rPr>
          <w:rFonts w:hint="eastAsia" w:ascii="仿宋_GB2312" w:eastAsia="仿宋_GB2312"/>
          <w:bCs/>
          <w:szCs w:val="28"/>
        </w:rPr>
        <w:t>甲乙双方</w:t>
      </w:r>
      <w:r>
        <w:rPr>
          <w:rFonts w:hint="eastAsia" w:ascii="仿宋_GB2312" w:eastAsia="仿宋_GB2312"/>
          <w:szCs w:val="28"/>
        </w:rPr>
        <w:t>共同出具验收报告。</w:t>
      </w:r>
    </w:p>
    <w:p>
      <w:pPr>
        <w:spacing w:line="360" w:lineRule="auto"/>
        <w:ind w:firstLine="562" w:firstLineChars="200"/>
        <w:rPr>
          <w:rFonts w:ascii="仿宋_GB2312" w:eastAsia="仿宋_GB2312"/>
          <w:szCs w:val="28"/>
        </w:rPr>
      </w:pPr>
      <w:r>
        <w:rPr>
          <w:rFonts w:hint="eastAsia" w:ascii="仿宋_GB2312" w:eastAsia="仿宋_GB2312"/>
          <w:b/>
          <w:bCs/>
          <w:szCs w:val="28"/>
        </w:rPr>
        <w:t>15、</w:t>
      </w:r>
      <w:r>
        <w:rPr>
          <w:rFonts w:hint="eastAsia" w:ascii="仿宋_GB2312" w:eastAsia="仿宋_GB2312"/>
          <w:szCs w:val="28"/>
        </w:rPr>
        <w:t>在乙方完成甲方所提供的馆藏档案的数字化加工服务后，由甲方进行最后数据入库后的总验收。</w:t>
      </w:r>
    </w:p>
    <w:p>
      <w:pPr>
        <w:spacing w:line="360" w:lineRule="auto"/>
        <w:outlineLvl w:val="0"/>
        <w:rPr>
          <w:rFonts w:ascii="仿宋_GB2312" w:eastAsia="仿宋_GB2312"/>
          <w:b/>
          <w:szCs w:val="28"/>
        </w:rPr>
      </w:pPr>
      <w:r>
        <w:rPr>
          <w:rFonts w:hint="eastAsia" w:ascii="仿宋_GB2312" w:eastAsia="仿宋_GB2312"/>
          <w:b/>
          <w:szCs w:val="28"/>
        </w:rPr>
        <w:t>【第四条】付款方式</w:t>
      </w:r>
    </w:p>
    <w:p>
      <w:pPr>
        <w:numPr>
          <w:ilvl w:val="0"/>
          <w:numId w:val="3"/>
        </w:numPr>
        <w:spacing w:line="360" w:lineRule="auto"/>
        <w:ind w:firstLine="560" w:firstLineChars="200"/>
        <w:outlineLvl w:val="0"/>
        <w:rPr>
          <w:rFonts w:ascii="仿宋_GB2312" w:eastAsia="仿宋_GB2312"/>
          <w:szCs w:val="28"/>
        </w:rPr>
      </w:pPr>
      <w:r>
        <w:rPr>
          <w:rFonts w:hint="eastAsia" w:ascii="仿宋_GB2312" w:eastAsia="仿宋_GB2312"/>
          <w:szCs w:val="28"/>
        </w:rPr>
        <w:t>本项目要求乙方自合同签订生效之日起至2020年12月31日前、2021年12月31日前、2022年12月31日前三个时间节点分别完成相应的工作量，根据实际工作量，按实际节点分次据实结算。经验收合格后30个工作日内付至相应价款，待三年服务期结束，合同履行完毕，系统使用一年无故障后，无息退还履约保证金。在此之前，乙方需提供正规发票。</w:t>
      </w:r>
    </w:p>
    <w:p>
      <w:pPr>
        <w:numPr>
          <w:ilvl w:val="0"/>
          <w:numId w:val="3"/>
        </w:numPr>
        <w:spacing w:line="360" w:lineRule="auto"/>
        <w:ind w:firstLine="560" w:firstLineChars="200"/>
        <w:outlineLvl w:val="0"/>
        <w:rPr>
          <w:rFonts w:ascii="仿宋_GB2312" w:eastAsia="仿宋_GB2312"/>
          <w:szCs w:val="28"/>
        </w:rPr>
      </w:pPr>
      <w:r>
        <w:rPr>
          <w:rFonts w:hint="eastAsia" w:ascii="仿宋_GB2312" w:eastAsia="仿宋_GB2312"/>
          <w:szCs w:val="28"/>
        </w:rPr>
        <w:t>付款信息:</w:t>
      </w:r>
    </w:p>
    <w:p>
      <w:pPr>
        <w:spacing w:line="360" w:lineRule="auto"/>
        <w:ind w:left="560" w:leftChars="200" w:firstLine="560" w:firstLineChars="200"/>
        <w:outlineLvl w:val="0"/>
        <w:rPr>
          <w:rFonts w:ascii="仿宋_GB2312" w:eastAsia="仿宋_GB2312"/>
          <w:b/>
          <w:bCs/>
          <w:szCs w:val="28"/>
        </w:rPr>
      </w:pPr>
      <w:r>
        <w:rPr>
          <w:rFonts w:hint="eastAsia" w:ascii="仿宋_GB2312" w:eastAsia="仿宋_GB2312"/>
          <w:szCs w:val="28"/>
        </w:rPr>
        <w:t xml:space="preserve">单位名称： </w:t>
      </w:r>
    </w:p>
    <w:p>
      <w:pPr>
        <w:spacing w:line="360" w:lineRule="auto"/>
        <w:ind w:firstLine="1120" w:firstLineChars="400"/>
        <w:outlineLvl w:val="0"/>
        <w:rPr>
          <w:rFonts w:ascii="仿宋_GB2312" w:eastAsia="仿宋_GB2312"/>
          <w:bCs/>
          <w:szCs w:val="28"/>
        </w:rPr>
      </w:pPr>
      <w:r>
        <w:rPr>
          <w:rFonts w:hint="eastAsia" w:ascii="仿宋_GB2312" w:eastAsia="仿宋_GB2312"/>
          <w:bCs/>
          <w:szCs w:val="28"/>
        </w:rPr>
        <w:t xml:space="preserve">开户银行: </w:t>
      </w:r>
    </w:p>
    <w:p>
      <w:pPr>
        <w:spacing w:line="360" w:lineRule="auto"/>
        <w:ind w:firstLine="1120" w:firstLineChars="400"/>
        <w:outlineLvl w:val="0"/>
        <w:rPr>
          <w:rFonts w:ascii="仿宋_GB2312" w:eastAsia="仿宋_GB2312"/>
          <w:bCs/>
          <w:szCs w:val="28"/>
        </w:rPr>
      </w:pPr>
      <w:r>
        <w:rPr>
          <w:rFonts w:hint="eastAsia" w:ascii="仿宋_GB2312" w:eastAsia="仿宋_GB2312"/>
          <w:bCs/>
          <w:szCs w:val="28"/>
        </w:rPr>
        <w:t xml:space="preserve">银行帐号： </w:t>
      </w:r>
    </w:p>
    <w:p>
      <w:pPr>
        <w:spacing w:line="360" w:lineRule="auto"/>
        <w:outlineLvl w:val="0"/>
        <w:rPr>
          <w:rFonts w:ascii="仿宋_GB2312" w:eastAsia="仿宋_GB2312"/>
          <w:b/>
          <w:szCs w:val="28"/>
        </w:rPr>
      </w:pPr>
      <w:r>
        <w:rPr>
          <w:rFonts w:hint="eastAsia" w:ascii="仿宋_GB2312" w:eastAsia="仿宋_GB2312"/>
          <w:b/>
          <w:szCs w:val="28"/>
        </w:rPr>
        <w:t>【第五条】违约责任</w:t>
      </w:r>
    </w:p>
    <w:p>
      <w:pPr>
        <w:spacing w:line="360" w:lineRule="auto"/>
        <w:ind w:firstLine="560" w:firstLineChars="200"/>
        <w:rPr>
          <w:rFonts w:ascii="仿宋_GB2312" w:eastAsia="仿宋_GB2312"/>
          <w:szCs w:val="28"/>
        </w:rPr>
      </w:pPr>
      <w:r>
        <w:rPr>
          <w:rFonts w:hint="eastAsia" w:ascii="仿宋_GB2312" w:eastAsia="仿宋_GB2312"/>
          <w:szCs w:val="28"/>
        </w:rPr>
        <w:t>18、违反本合同约定，造成本合同不能履行或不能完全履行，由违约方承担违约责任，违约方应按合同法赔偿对方经济损失。</w:t>
      </w:r>
    </w:p>
    <w:p>
      <w:pPr>
        <w:spacing w:line="360" w:lineRule="auto"/>
        <w:ind w:firstLine="560" w:firstLineChars="200"/>
        <w:rPr>
          <w:rFonts w:ascii="仿宋_GB2312" w:eastAsia="仿宋_GB2312"/>
          <w:szCs w:val="28"/>
        </w:rPr>
      </w:pPr>
      <w:r>
        <w:rPr>
          <w:rFonts w:hint="eastAsia" w:ascii="仿宋_GB2312" w:eastAsia="仿宋_GB2312"/>
          <w:szCs w:val="28"/>
        </w:rPr>
        <w:t>19、如乙方不能完成所承诺的服务而造成甲方经济损失的，甲方有权追回所有已付款项。</w:t>
      </w:r>
    </w:p>
    <w:p>
      <w:pPr>
        <w:spacing w:line="360" w:lineRule="auto"/>
        <w:ind w:firstLine="560" w:firstLineChars="200"/>
        <w:rPr>
          <w:rFonts w:ascii="仿宋_GB2312" w:eastAsia="仿宋_GB2312"/>
          <w:szCs w:val="28"/>
        </w:rPr>
      </w:pPr>
      <w:r>
        <w:rPr>
          <w:rFonts w:hint="eastAsia" w:ascii="仿宋_GB2312" w:eastAsia="仿宋_GB2312"/>
          <w:szCs w:val="28"/>
        </w:rPr>
        <w:t>20、甲方在使用乙方负责建库的电子档案时，如发现乙方所交甲方电子档案数据有质量问题或与甲方实体档案需扫描文件漏扫时，致使甲方不能使用的，由乙方负责重新整理及重新处理，并承担发生的实际费用，此费用在总金额中扣除。</w:t>
      </w:r>
    </w:p>
    <w:p>
      <w:pPr>
        <w:spacing w:line="360" w:lineRule="auto"/>
        <w:ind w:firstLine="560" w:firstLineChars="200"/>
        <w:rPr>
          <w:rFonts w:ascii="仿宋_GB2312" w:eastAsia="仿宋_GB2312"/>
          <w:szCs w:val="28"/>
        </w:rPr>
      </w:pPr>
      <w:r>
        <w:rPr>
          <w:rFonts w:hint="eastAsia" w:ascii="仿宋_GB2312" w:eastAsia="仿宋_GB2312"/>
          <w:szCs w:val="28"/>
        </w:rPr>
        <w:t>21、甲方在正常情况下未按合同要求支付结算款，责任由甲方承担。</w:t>
      </w:r>
    </w:p>
    <w:p>
      <w:pPr>
        <w:spacing w:line="360" w:lineRule="auto"/>
        <w:ind w:firstLine="560" w:firstLineChars="200"/>
        <w:outlineLvl w:val="0"/>
        <w:rPr>
          <w:rFonts w:ascii="仿宋_GB2312" w:eastAsia="仿宋_GB2312"/>
          <w:szCs w:val="28"/>
        </w:rPr>
      </w:pPr>
      <w:r>
        <w:rPr>
          <w:rFonts w:hint="eastAsia" w:ascii="仿宋_GB2312" w:eastAsia="仿宋_GB2312"/>
          <w:szCs w:val="28"/>
        </w:rPr>
        <w:t>22、乙方需严格按照工期完成加工任务，每延误一天，按合同价款的1‰处罚，延误超过十天，每天按2‰处罚。因延期产生的所有费用由乙方承担。</w:t>
      </w:r>
    </w:p>
    <w:p>
      <w:pPr>
        <w:spacing w:line="360" w:lineRule="auto"/>
        <w:ind w:firstLine="562" w:firstLineChars="200"/>
        <w:rPr>
          <w:rFonts w:ascii="仿宋_GB2312" w:eastAsia="仿宋_GB2312"/>
          <w:szCs w:val="28"/>
        </w:rPr>
      </w:pPr>
      <w:r>
        <w:rPr>
          <w:rFonts w:hint="eastAsia" w:ascii="仿宋_GB2312" w:eastAsia="仿宋_GB2312"/>
          <w:b/>
          <w:szCs w:val="28"/>
        </w:rPr>
        <w:t>23</w:t>
      </w:r>
      <w:r>
        <w:rPr>
          <w:rFonts w:hint="eastAsia" w:ascii="仿宋_GB2312" w:eastAsia="仿宋_GB2312"/>
          <w:szCs w:val="28"/>
        </w:rPr>
        <w:t>、乙方在加工中损坏实物档案或遗失档案，或将实物档案及电子档案携带出加工场地或私自拷贝、扩散归甲方所有的电子档案，乙方承担由此对甲方造成的损害及损失，甲方将按照法律法规追究相应经济责任和刑事责任。</w:t>
      </w:r>
    </w:p>
    <w:p>
      <w:pPr>
        <w:spacing w:line="360" w:lineRule="auto"/>
        <w:outlineLvl w:val="0"/>
        <w:rPr>
          <w:rFonts w:ascii="仿宋_GB2312" w:eastAsia="仿宋_GB2312"/>
          <w:b/>
          <w:szCs w:val="28"/>
        </w:rPr>
      </w:pPr>
      <w:r>
        <w:rPr>
          <w:rFonts w:hint="eastAsia" w:ascii="仿宋_GB2312" w:eastAsia="仿宋_GB2312"/>
          <w:b/>
          <w:szCs w:val="28"/>
        </w:rPr>
        <w:t>【第六条】不可抗力</w:t>
      </w:r>
    </w:p>
    <w:p>
      <w:pPr>
        <w:spacing w:line="360" w:lineRule="auto"/>
        <w:ind w:firstLine="562" w:firstLineChars="200"/>
        <w:outlineLvl w:val="0"/>
        <w:rPr>
          <w:rFonts w:ascii="仿宋_GB2312" w:eastAsia="仿宋_GB2312"/>
          <w:b/>
          <w:szCs w:val="28"/>
        </w:rPr>
      </w:pPr>
      <w:r>
        <w:rPr>
          <w:rFonts w:hint="eastAsia" w:ascii="仿宋_GB2312" w:eastAsia="仿宋_GB2312"/>
          <w:b/>
          <w:szCs w:val="28"/>
        </w:rPr>
        <w:t>24、</w:t>
      </w:r>
      <w:r>
        <w:rPr>
          <w:rFonts w:hint="eastAsia" w:ascii="仿宋_GB2312" w:eastAsia="仿宋_GB2312"/>
          <w:szCs w:val="28"/>
        </w:rPr>
        <w:t>甲乙双方的任何一方由于不可抗力的原因不能履行合同时，应及时向对方通报不能履行或不能完全履行的理由，在经双方协商同意后，允许延期履行、部分履行或者不履行合同，双方对此互不提出赔偿责任。</w:t>
      </w:r>
    </w:p>
    <w:p>
      <w:pPr>
        <w:spacing w:line="360" w:lineRule="auto"/>
        <w:rPr>
          <w:rFonts w:ascii="仿宋_GB2312" w:eastAsia="仿宋_GB2312"/>
          <w:b/>
          <w:szCs w:val="28"/>
        </w:rPr>
      </w:pPr>
      <w:r>
        <w:rPr>
          <w:rFonts w:hint="eastAsia" w:ascii="仿宋_GB2312" w:eastAsia="仿宋_GB2312"/>
          <w:b/>
          <w:szCs w:val="28"/>
        </w:rPr>
        <w:t>【第七条】质量保证</w:t>
      </w:r>
    </w:p>
    <w:p>
      <w:pPr>
        <w:spacing w:line="360" w:lineRule="auto"/>
        <w:ind w:firstLine="562" w:firstLineChars="200"/>
        <w:rPr>
          <w:rFonts w:ascii="仿宋_GB2312" w:eastAsia="仿宋_GB2312"/>
          <w:szCs w:val="28"/>
        </w:rPr>
      </w:pPr>
      <w:r>
        <w:rPr>
          <w:rFonts w:hint="eastAsia" w:ascii="仿宋_GB2312" w:eastAsia="仿宋_GB2312"/>
          <w:b/>
          <w:szCs w:val="28"/>
        </w:rPr>
        <w:t>25、</w:t>
      </w:r>
      <w:r>
        <w:rPr>
          <w:rFonts w:hint="eastAsia" w:ascii="仿宋_GB2312" w:eastAsia="仿宋_GB2312"/>
          <w:szCs w:val="28"/>
        </w:rPr>
        <w:t>乙方对因工作失误造成的电子档案数据质量问题，负有重新整理及处理的责任。</w:t>
      </w:r>
    </w:p>
    <w:p>
      <w:pPr>
        <w:spacing w:line="360" w:lineRule="auto"/>
        <w:outlineLvl w:val="0"/>
        <w:rPr>
          <w:rFonts w:ascii="仿宋_GB2312" w:eastAsia="仿宋_GB2312"/>
          <w:b/>
          <w:szCs w:val="28"/>
        </w:rPr>
      </w:pPr>
      <w:r>
        <w:rPr>
          <w:rFonts w:hint="eastAsia" w:ascii="仿宋_GB2312" w:eastAsia="仿宋_GB2312"/>
          <w:b/>
          <w:szCs w:val="28"/>
        </w:rPr>
        <w:t>【第八条】其它</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26</w:t>
      </w:r>
      <w:r>
        <w:rPr>
          <w:rFonts w:hint="eastAsia" w:ascii="仿宋_GB2312" w:hAnsi="宋体" w:eastAsia="仿宋_GB2312"/>
          <w:sz w:val="28"/>
          <w:szCs w:val="28"/>
        </w:rPr>
        <w:t>、电子档案建库的数量统计方法须经双方确认，以页为计算单位。</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27、</w:t>
      </w:r>
      <w:r>
        <w:rPr>
          <w:rFonts w:hint="eastAsia" w:ascii="仿宋_GB2312" w:hAnsi="宋体" w:eastAsia="仿宋_GB2312"/>
          <w:sz w:val="28"/>
          <w:szCs w:val="28"/>
        </w:rPr>
        <w:t>按合同规定应该偿付的违约金和各种经济损失，应当在明确责任及数额后的十五天内结算付清，否则按逾期付款处理。</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28、</w:t>
      </w:r>
      <w:r>
        <w:rPr>
          <w:rFonts w:hint="eastAsia" w:ascii="仿宋_GB2312" w:hAnsi="宋体" w:eastAsia="仿宋_GB2312"/>
          <w:sz w:val="28"/>
          <w:szCs w:val="28"/>
        </w:rPr>
        <w:t>解决合同纠纷的方式：执行本合同过程中发生争议，由当事人双方协商解决。如协商不成，双方同意向所在的市仲裁委员会申请仲裁。</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29、</w:t>
      </w:r>
      <w:r>
        <w:rPr>
          <w:rFonts w:hint="eastAsia" w:ascii="仿宋_GB2312" w:hAnsi="宋体" w:eastAsia="仿宋_GB2312"/>
          <w:sz w:val="28"/>
          <w:szCs w:val="28"/>
        </w:rPr>
        <w:t>本合同一式四份。甲方执三份，乙方执一份。合同附件一、二为本合同的一部分，具有同等法律效力。项目开展后经双方协商同意的补充文本同本合同一起具有法律效力。</w:t>
      </w:r>
    </w:p>
    <w:p>
      <w:pPr>
        <w:pStyle w:val="55"/>
        <w:spacing w:line="360" w:lineRule="auto"/>
        <w:ind w:firstLine="562" w:firstLineChars="200"/>
        <w:jc w:val="left"/>
        <w:rPr>
          <w:rFonts w:hint="eastAsia" w:ascii="仿宋_GB2312" w:hAnsi="宋体" w:eastAsia="仿宋_GB2312"/>
          <w:sz w:val="28"/>
          <w:szCs w:val="28"/>
        </w:rPr>
      </w:pPr>
      <w:r>
        <w:rPr>
          <w:rFonts w:hint="eastAsia" w:ascii="仿宋_GB2312" w:hAnsi="宋体" w:eastAsia="仿宋_GB2312"/>
          <w:b/>
          <w:sz w:val="28"/>
          <w:szCs w:val="28"/>
        </w:rPr>
        <w:t>30、</w:t>
      </w:r>
      <w:r>
        <w:rPr>
          <w:rFonts w:hint="eastAsia" w:ascii="仿宋_GB2312" w:hAnsi="宋体" w:eastAsia="仿宋_GB2312"/>
          <w:sz w:val="28"/>
          <w:szCs w:val="28"/>
        </w:rPr>
        <w:t>本合同自甲乙双方法人代表或授权代表签字、盖章之日起生效，合同执行期内，甲乙双方均不得随意变更或解除合同。未尽事宜，经双方共同协商做出补充规定，补充规定签字盖章后与本合同具有同等效力。</w:t>
      </w:r>
    </w:p>
    <w:p>
      <w:pPr>
        <w:pStyle w:val="55"/>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31、</w:t>
      </w:r>
      <w:r>
        <w:rPr>
          <w:rFonts w:hint="eastAsia" w:ascii="仿宋_GB2312" w:hAnsi="宋体" w:eastAsia="仿宋_GB2312"/>
          <w:sz w:val="28"/>
          <w:szCs w:val="28"/>
        </w:rPr>
        <w:t>本合同解释权归甲方所有。</w:t>
      </w:r>
    </w:p>
    <w:p>
      <w:pPr>
        <w:adjustRightInd w:val="0"/>
        <w:snapToGrid w:val="0"/>
        <w:spacing w:line="360" w:lineRule="auto"/>
        <w:rPr>
          <w:rFonts w:ascii="仿宋_GB2312" w:hAnsi="黑体" w:eastAsia="仿宋_GB2312"/>
          <w:b/>
          <w:kern w:val="0"/>
          <w:szCs w:val="28"/>
        </w:rPr>
      </w:pPr>
      <w:r>
        <w:rPr>
          <w:rFonts w:hint="eastAsia" w:ascii="仿宋_GB2312" w:eastAsia="仿宋_GB2312"/>
          <w:b/>
          <w:szCs w:val="28"/>
        </w:rPr>
        <w:t>【第九条】</w:t>
      </w:r>
      <w:r>
        <w:rPr>
          <w:rFonts w:hint="eastAsia" w:ascii="仿宋_GB2312" w:hAnsi="黑体" w:eastAsia="仿宋_GB2312"/>
          <w:b/>
          <w:kern w:val="0"/>
          <w:szCs w:val="28"/>
        </w:rPr>
        <w:t>合同服务期</w:t>
      </w:r>
    </w:p>
    <w:p>
      <w:pPr>
        <w:adjustRightInd w:val="0"/>
        <w:snapToGrid w:val="0"/>
        <w:spacing w:line="360" w:lineRule="auto"/>
        <w:ind w:firstLine="495" w:firstLineChars="177"/>
        <w:rPr>
          <w:rFonts w:ascii="仿宋_GB2312" w:hAnsi="宋体" w:eastAsia="仿宋_GB2312" w:cs="宋体"/>
          <w:kern w:val="0"/>
          <w:szCs w:val="28"/>
        </w:rPr>
      </w:pPr>
      <w:r>
        <w:rPr>
          <w:rFonts w:hint="eastAsia" w:ascii="仿宋_GB2312" w:hAnsi="宋体" w:eastAsia="仿宋_GB2312" w:cs="宋体"/>
          <w:kern w:val="0"/>
          <w:szCs w:val="28"/>
        </w:rPr>
        <w:t>自签订合同之日起，服务期为</w:t>
      </w:r>
      <w:r>
        <w:rPr>
          <w:rFonts w:hint="eastAsia" w:ascii="仿宋_GB2312" w:hAnsi="宋体" w:eastAsia="仿宋_GB2312" w:cs="宋体"/>
          <w:kern w:val="0"/>
          <w:szCs w:val="28"/>
          <w:lang w:val="en-US" w:eastAsia="zh-CN"/>
        </w:rPr>
        <w:t>3</w:t>
      </w:r>
      <w:r>
        <w:rPr>
          <w:rFonts w:hint="eastAsia" w:ascii="仿宋_GB2312" w:hAnsi="宋体" w:eastAsia="仿宋_GB2312" w:cs="宋体"/>
          <w:kern w:val="0"/>
          <w:szCs w:val="28"/>
        </w:rPr>
        <w:t>年。</w:t>
      </w:r>
    </w:p>
    <w:p>
      <w:pPr>
        <w:adjustRightInd w:val="0"/>
        <w:snapToGrid w:val="0"/>
        <w:spacing w:line="360" w:lineRule="auto"/>
        <w:ind w:firstLine="495" w:firstLineChars="177"/>
        <w:rPr>
          <w:rFonts w:ascii="仿宋_GB2312" w:hAnsi="宋体" w:eastAsia="仿宋_GB2312" w:cs="宋体"/>
          <w:kern w:val="0"/>
          <w:szCs w:val="28"/>
        </w:rPr>
      </w:pPr>
      <w:r>
        <w:rPr>
          <w:rFonts w:hint="eastAsia" w:ascii="仿宋_GB2312" w:hAnsi="宋体" w:eastAsia="仿宋_GB2312" w:cs="宋体"/>
          <w:kern w:val="0"/>
          <w:szCs w:val="28"/>
        </w:rPr>
        <w:t>时间：20</w:t>
      </w:r>
      <w:r>
        <w:rPr>
          <w:rFonts w:hint="eastAsia" w:ascii="仿宋_GB2312" w:hAnsi="宋体" w:eastAsia="仿宋_GB2312" w:cs="宋体"/>
          <w:kern w:val="0"/>
          <w:szCs w:val="28"/>
          <w:lang w:val="en-US" w:eastAsia="zh-CN"/>
        </w:rPr>
        <w:t>20</w:t>
      </w:r>
      <w:r>
        <w:rPr>
          <w:rFonts w:hint="eastAsia" w:ascii="仿宋_GB2312" w:hAnsi="宋体" w:eastAsia="仿宋_GB2312" w:cs="宋体"/>
          <w:kern w:val="0"/>
          <w:szCs w:val="28"/>
        </w:rPr>
        <w:t>年 月  日-202</w:t>
      </w:r>
      <w:r>
        <w:rPr>
          <w:rFonts w:hint="eastAsia" w:ascii="仿宋_GB2312" w:hAnsi="宋体" w:eastAsia="仿宋_GB2312" w:cs="宋体"/>
          <w:kern w:val="0"/>
          <w:szCs w:val="28"/>
          <w:lang w:val="en-US" w:eastAsia="zh-CN"/>
        </w:rPr>
        <w:t>2</w:t>
      </w:r>
      <w:r>
        <w:rPr>
          <w:rFonts w:hint="eastAsia" w:ascii="仿宋_GB2312" w:hAnsi="宋体" w:eastAsia="仿宋_GB2312" w:cs="宋体"/>
          <w:kern w:val="0"/>
          <w:szCs w:val="28"/>
        </w:rPr>
        <w:t xml:space="preserve">年 </w:t>
      </w:r>
      <w:r>
        <w:rPr>
          <w:rFonts w:hint="eastAsia" w:ascii="仿宋_GB2312" w:hAnsi="宋体" w:eastAsia="仿宋_GB2312" w:cs="宋体"/>
          <w:kern w:val="0"/>
          <w:szCs w:val="28"/>
          <w:lang w:val="en-US" w:eastAsia="zh-CN"/>
        </w:rPr>
        <w:t>12</w:t>
      </w:r>
      <w:r>
        <w:rPr>
          <w:rFonts w:hint="eastAsia" w:ascii="仿宋_GB2312" w:hAnsi="宋体" w:eastAsia="仿宋_GB2312" w:cs="宋体"/>
          <w:kern w:val="0"/>
          <w:szCs w:val="28"/>
        </w:rPr>
        <w:t xml:space="preserve">月 </w:t>
      </w:r>
      <w:r>
        <w:rPr>
          <w:rFonts w:hint="eastAsia" w:ascii="仿宋_GB2312" w:hAnsi="宋体" w:eastAsia="仿宋_GB2312" w:cs="宋体"/>
          <w:kern w:val="0"/>
          <w:szCs w:val="28"/>
          <w:lang w:val="en-US" w:eastAsia="zh-CN"/>
        </w:rPr>
        <w:t>31</w:t>
      </w:r>
      <w:r>
        <w:rPr>
          <w:rFonts w:hint="eastAsia" w:ascii="仿宋_GB2312" w:hAnsi="宋体" w:eastAsia="仿宋_GB2312" w:cs="宋体"/>
          <w:kern w:val="0"/>
          <w:szCs w:val="28"/>
        </w:rPr>
        <w:t xml:space="preserve"> 日。</w:t>
      </w:r>
    </w:p>
    <w:p>
      <w:pPr>
        <w:adjustRightInd w:val="0"/>
        <w:snapToGrid w:val="0"/>
        <w:spacing w:line="360" w:lineRule="auto"/>
        <w:ind w:firstLine="495" w:firstLineChars="177"/>
        <w:rPr>
          <w:rFonts w:hint="eastAsia" w:ascii="仿宋_GB2312" w:hAnsi="宋体" w:eastAsia="仿宋_GB2312" w:cs="宋体"/>
          <w:kern w:val="0"/>
          <w:szCs w:val="28"/>
        </w:rPr>
      </w:pPr>
      <w:r>
        <w:rPr>
          <w:rFonts w:hint="eastAsia" w:ascii="仿宋_GB2312" w:hAnsi="宋体" w:eastAsia="仿宋_GB2312" w:cs="宋体"/>
          <w:kern w:val="0"/>
          <w:szCs w:val="28"/>
        </w:rPr>
        <w:t>若加工的档案不符合验收要求，招标方有权在服务期内终止合同。</w:t>
      </w:r>
    </w:p>
    <w:p>
      <w:pPr>
        <w:adjustRightInd w:val="0"/>
        <w:snapToGrid w:val="0"/>
        <w:spacing w:line="360" w:lineRule="auto"/>
        <w:ind w:firstLine="495" w:firstLineChars="177"/>
        <w:rPr>
          <w:rFonts w:ascii="仿宋_GB2312" w:hAnsi="宋体" w:eastAsia="仿宋_GB2312" w:cs="宋体"/>
          <w:kern w:val="0"/>
          <w:szCs w:val="28"/>
        </w:rPr>
      </w:pPr>
    </w:p>
    <w:p>
      <w:pPr>
        <w:adjustRightInd w:val="0"/>
        <w:snapToGrid w:val="0"/>
        <w:spacing w:line="360" w:lineRule="auto"/>
        <w:jc w:val="left"/>
        <w:rPr>
          <w:rFonts w:ascii="宋体" w:hAnsi="宋体" w:cs="宋体"/>
          <w:sz w:val="24"/>
          <w:szCs w:val="24"/>
        </w:rPr>
      </w:pPr>
      <w:r>
        <w:rPr>
          <w:rFonts w:ascii="宋体" w:hAnsi="宋体" w:cs="宋体"/>
          <w:sz w:val="24"/>
          <w:szCs w:val="24"/>
        </w:rPr>
        <w:t>合同附件一：保密协议</w:t>
      </w:r>
      <w:r>
        <w:rPr>
          <w:rFonts w:ascii="宋体" w:hAnsi="宋体" w:cs="宋体"/>
          <w:sz w:val="24"/>
          <w:szCs w:val="24"/>
        </w:rPr>
        <w:br w:type="textWrapping"/>
      </w:r>
      <w:r>
        <w:rPr>
          <w:rFonts w:ascii="宋体" w:hAnsi="宋体" w:cs="宋体"/>
          <w:sz w:val="24"/>
          <w:szCs w:val="24"/>
        </w:rPr>
        <w:t>合同附件二：皖南医学院数字化加工验收标准</w:t>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br w:type="textWrapping"/>
      </w:r>
      <w:r>
        <w:rPr>
          <w:rFonts w:ascii="宋体" w:hAnsi="宋体" w:cs="宋体"/>
          <w:sz w:val="24"/>
          <w:szCs w:val="24"/>
        </w:rPr>
        <w:t>甲方：皖南医学院        </w:t>
      </w:r>
      <w:r>
        <w:rPr>
          <w:rFonts w:hint="eastAsia" w:ascii="宋体" w:hAnsi="宋体" w:cs="宋体"/>
          <w:sz w:val="24"/>
          <w:szCs w:val="24"/>
        </w:rPr>
        <w:t xml:space="preserve">      </w:t>
      </w:r>
      <w:r>
        <w:rPr>
          <w:rFonts w:ascii="宋体" w:hAnsi="宋体" w:cs="宋体"/>
          <w:sz w:val="24"/>
          <w:szCs w:val="24"/>
        </w:rPr>
        <w:t>乙方：</w:t>
      </w:r>
      <w:r>
        <w:rPr>
          <w:rFonts w:hint="eastAsia" w:ascii="宋体" w:hAnsi="宋体" w:cs="宋体"/>
          <w:sz w:val="24"/>
          <w:szCs w:val="24"/>
        </w:rPr>
        <w:t xml:space="preserve"> </w:t>
      </w:r>
    </w:p>
    <w:p>
      <w:pPr>
        <w:adjustRightInd w:val="0"/>
        <w:snapToGrid w:val="0"/>
        <w:spacing w:line="360" w:lineRule="auto"/>
        <w:jc w:val="left"/>
        <w:rPr>
          <w:rFonts w:ascii="宋体" w:hAnsi="宋体" w:cs="宋体"/>
          <w:sz w:val="24"/>
          <w:szCs w:val="24"/>
        </w:rPr>
      </w:pPr>
      <w:r>
        <w:rPr>
          <w:rFonts w:ascii="宋体" w:hAnsi="宋体" w:cs="宋体"/>
          <w:sz w:val="24"/>
          <w:szCs w:val="24"/>
        </w:rPr>
        <w:t>代表人签章：              法定代表人签章：</w:t>
      </w:r>
      <w:r>
        <w:rPr>
          <w:rFonts w:ascii="宋体" w:hAnsi="宋体" w:cs="宋体"/>
          <w:sz w:val="24"/>
          <w:szCs w:val="24"/>
        </w:rPr>
        <w:br w:type="textWrapping"/>
      </w:r>
      <w:r>
        <w:rPr>
          <w:rFonts w:ascii="宋体" w:hAnsi="宋体" w:cs="宋体"/>
          <w:sz w:val="24"/>
          <w:szCs w:val="24"/>
        </w:rPr>
        <w:t>（或授权代表）              （或授权代表</w:t>
      </w:r>
      <w:r>
        <w:rPr>
          <w:rFonts w:hint="eastAsia" w:ascii="宋体" w:hAnsi="宋体" w:cs="宋体"/>
          <w:sz w:val="24"/>
          <w:szCs w:val="24"/>
        </w:rPr>
        <w:t>)</w:t>
      </w:r>
    </w:p>
    <w:p>
      <w:pPr>
        <w:adjustRightInd w:val="0"/>
        <w:snapToGrid w:val="0"/>
        <w:spacing w:line="360" w:lineRule="auto"/>
        <w:ind w:firstLine="424" w:firstLineChars="177"/>
        <w:jc w:val="left"/>
        <w:rPr>
          <w:rFonts w:ascii="宋体" w:hAnsi="宋体" w:cs="宋体"/>
          <w:sz w:val="24"/>
          <w:szCs w:val="24"/>
        </w:rPr>
      </w:pPr>
    </w:p>
    <w:p>
      <w:pPr>
        <w:adjustRightInd w:val="0"/>
        <w:snapToGrid w:val="0"/>
        <w:spacing w:line="360" w:lineRule="auto"/>
        <w:ind w:firstLine="424" w:firstLineChars="177"/>
        <w:rPr>
          <w:rFonts w:ascii="仿宋_GB2312" w:eastAsia="仿宋_GB2312"/>
          <w:color w:val="000000" w:themeColor="text1"/>
          <w:szCs w:val="28"/>
        </w:rPr>
      </w:pPr>
      <w:r>
        <w:rPr>
          <w:rFonts w:hint="eastAsia" w:ascii="宋体" w:hAnsi="宋体" w:cs="宋体"/>
          <w:sz w:val="24"/>
          <w:szCs w:val="24"/>
        </w:rPr>
        <w:t>日  期                                  日  期</w:t>
      </w:r>
      <w:r>
        <w:rPr>
          <w:rFonts w:ascii="宋体" w:hAnsi="宋体" w:cs="宋体"/>
          <w:sz w:val="24"/>
          <w:szCs w:val="24"/>
        </w:rPr>
        <w:br w:type="textWrapping"/>
      </w:r>
    </w:p>
    <w:p>
      <w:pPr>
        <w:rPr>
          <w:b/>
          <w:bCs/>
          <w:sz w:val="32"/>
        </w:rPr>
      </w:pPr>
      <w:bookmarkStart w:id="119" w:name="_Toc479170303"/>
      <w:r>
        <w:rPr>
          <w:rFonts w:hint="eastAsia"/>
          <w:b/>
          <w:bCs/>
          <w:sz w:val="32"/>
        </w:rPr>
        <w:t>合同附件一</w:t>
      </w:r>
    </w:p>
    <w:p>
      <w:pPr>
        <w:jc w:val="center"/>
        <w:rPr>
          <w:rFonts w:ascii="仿宋_GB2312" w:eastAsia="仿宋_GB2312"/>
          <w:szCs w:val="28"/>
        </w:rPr>
      </w:pPr>
      <w:r>
        <w:rPr>
          <w:rFonts w:hint="eastAsia" w:ascii="仿宋_GB2312" w:eastAsia="仿宋_GB2312"/>
          <w:b/>
          <w:bCs/>
          <w:szCs w:val="28"/>
        </w:rPr>
        <w:t>保　密　协　议</w:t>
      </w:r>
    </w:p>
    <w:p>
      <w:pPr>
        <w:rPr>
          <w:rFonts w:ascii="仿宋_GB2312" w:eastAsia="仿宋_GB2312"/>
          <w:szCs w:val="28"/>
        </w:rPr>
      </w:pPr>
      <w:r>
        <w:rPr>
          <w:rFonts w:hint="eastAsia" w:ascii="仿宋_GB2312" w:eastAsia="仿宋_GB2312"/>
          <w:szCs w:val="28"/>
        </w:rPr>
        <w:t>甲方：皖南医学院                    乙方：</w:t>
      </w:r>
    </w:p>
    <w:p>
      <w:pPr>
        <w:rPr>
          <w:rFonts w:ascii="仿宋_GB2312" w:eastAsia="仿宋_GB2312"/>
          <w:szCs w:val="28"/>
        </w:rPr>
      </w:pPr>
      <w:r>
        <w:rPr>
          <w:rFonts w:hint="eastAsia" w:ascii="仿宋_GB2312" w:eastAsia="仿宋_GB2312"/>
          <w:szCs w:val="28"/>
        </w:rPr>
        <w:t>签订地点：皖南医学院</w:t>
      </w:r>
    </w:p>
    <w:p>
      <w:pPr>
        <w:rPr>
          <w:rFonts w:ascii="仿宋_GB2312" w:eastAsia="仿宋_GB2312"/>
          <w:szCs w:val="28"/>
        </w:rPr>
      </w:pPr>
      <w:r>
        <w:rPr>
          <w:rFonts w:hint="eastAsia" w:ascii="仿宋_GB2312" w:eastAsia="仿宋_GB2312"/>
          <w:szCs w:val="28"/>
        </w:rPr>
        <w:t>　　根据中华人民共和国有关法律、法规的规定，甲、乙双方就乙方履行《档案整理及数字化加工处理服务</w:t>
      </w:r>
      <w:r>
        <w:rPr>
          <w:rFonts w:hint="eastAsia" w:ascii="仿宋_GB2312" w:hAnsi="Arial" w:eastAsia="仿宋_GB2312" w:cs="Arial"/>
          <w:bCs/>
          <w:szCs w:val="28"/>
        </w:rPr>
        <w:t>》</w:t>
      </w:r>
      <w:r>
        <w:rPr>
          <w:rFonts w:hint="eastAsia" w:ascii="仿宋_GB2312" w:eastAsia="仿宋_GB2312"/>
          <w:szCs w:val="28"/>
        </w:rPr>
        <w:t xml:space="preserve">过程中的保密事宜达成协议如下: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1．保密信息 </w:t>
      </w:r>
    </w:p>
    <w:p>
      <w:pPr>
        <w:rPr>
          <w:rFonts w:ascii="仿宋_GB2312" w:eastAsia="仿宋_GB2312"/>
          <w:szCs w:val="28"/>
        </w:rPr>
      </w:pPr>
      <w:r>
        <w:rPr>
          <w:rFonts w:hint="eastAsia" w:ascii="仿宋_GB2312" w:eastAsia="仿宋_GB2312"/>
          <w:szCs w:val="28"/>
        </w:rPr>
        <w:t>　　 本协议中的“保密信息”是指乙方在软件开发过程中所获悉的下列信息：</w:t>
      </w:r>
    </w:p>
    <w:p>
      <w:pPr>
        <w:numPr>
          <w:ilvl w:val="0"/>
          <w:numId w:val="4"/>
        </w:numPr>
        <w:rPr>
          <w:rFonts w:ascii="仿宋_GB2312" w:eastAsia="仿宋_GB2312"/>
          <w:szCs w:val="28"/>
        </w:rPr>
      </w:pPr>
      <w:r>
        <w:rPr>
          <w:rFonts w:hint="eastAsia" w:ascii="仿宋_GB2312" w:eastAsia="仿宋_GB2312"/>
          <w:szCs w:val="28"/>
        </w:rPr>
        <w:t>甲方的档案信息（包括档案实体和档案内容信息）；</w:t>
      </w:r>
    </w:p>
    <w:p>
      <w:pPr>
        <w:numPr>
          <w:ilvl w:val="0"/>
          <w:numId w:val="4"/>
        </w:numPr>
        <w:rPr>
          <w:rFonts w:ascii="仿宋_GB2312" w:eastAsia="仿宋_GB2312"/>
          <w:szCs w:val="28"/>
        </w:rPr>
      </w:pPr>
      <w:r>
        <w:rPr>
          <w:rFonts w:hint="eastAsia" w:ascii="仿宋_GB2312" w:eastAsia="仿宋_GB2312"/>
          <w:szCs w:val="28"/>
        </w:rPr>
        <w:t>甲方的网络、数据库资料；</w:t>
      </w:r>
    </w:p>
    <w:p>
      <w:pPr>
        <w:numPr>
          <w:ilvl w:val="0"/>
          <w:numId w:val="4"/>
        </w:numPr>
        <w:rPr>
          <w:rFonts w:ascii="仿宋_GB2312" w:eastAsia="仿宋_GB2312"/>
          <w:szCs w:val="28"/>
        </w:rPr>
      </w:pPr>
      <w:r>
        <w:rPr>
          <w:rFonts w:hint="eastAsia" w:ascii="仿宋_GB2312" w:eastAsia="仿宋_GB2312"/>
          <w:szCs w:val="28"/>
        </w:rPr>
        <w:t>双方合作项目中的国家秘密和商业秘密及敏感信息；</w:t>
      </w:r>
    </w:p>
    <w:p>
      <w:pPr>
        <w:rPr>
          <w:rFonts w:ascii="仿宋_GB2312" w:eastAsia="仿宋_GB2312"/>
          <w:b/>
          <w:szCs w:val="28"/>
        </w:rPr>
      </w:pPr>
      <w:r>
        <w:rPr>
          <w:rFonts w:hint="eastAsia" w:ascii="仿宋_GB2312" w:eastAsia="仿宋_GB2312"/>
          <w:b/>
          <w:szCs w:val="28"/>
        </w:rPr>
        <w:t xml:space="preserve">    2.保密信息的使用</w:t>
      </w:r>
    </w:p>
    <w:p>
      <w:pPr>
        <w:ind w:left="420"/>
        <w:rPr>
          <w:rFonts w:ascii="仿宋_GB2312" w:eastAsia="仿宋_GB2312"/>
          <w:szCs w:val="28"/>
        </w:rPr>
      </w:pPr>
      <w:r>
        <w:rPr>
          <w:rFonts w:hint="eastAsia" w:ascii="仿宋_GB2312" w:eastAsia="仿宋_GB2312"/>
          <w:szCs w:val="28"/>
        </w:rPr>
        <w:t>2.1 有关保密信息的使用，双方应指定联系人协调并控制信息的泄露。</w:t>
      </w:r>
    </w:p>
    <w:p>
      <w:pPr>
        <w:ind w:left="420"/>
        <w:rPr>
          <w:rFonts w:ascii="仿宋_GB2312" w:eastAsia="仿宋_GB2312"/>
          <w:szCs w:val="28"/>
        </w:rPr>
      </w:pPr>
      <w:r>
        <w:rPr>
          <w:rFonts w:hint="eastAsia" w:ascii="仿宋_GB2312" w:eastAsia="仿宋_GB2312"/>
          <w:szCs w:val="28"/>
        </w:rPr>
        <w:t xml:space="preserve">2.2 双方可按以下方式获取信息: </w:t>
      </w:r>
    </w:p>
    <w:p>
      <w:pPr>
        <w:rPr>
          <w:rFonts w:ascii="仿宋_GB2312" w:eastAsia="仿宋_GB2312"/>
          <w:szCs w:val="28"/>
        </w:rPr>
      </w:pPr>
      <w:r>
        <w:rPr>
          <w:rFonts w:hint="eastAsia" w:ascii="仿宋_GB2312" w:eastAsia="仿宋_GB2312"/>
          <w:szCs w:val="28"/>
        </w:rPr>
        <w:t>　　（1）书面；</w:t>
      </w:r>
    </w:p>
    <w:p>
      <w:pPr>
        <w:rPr>
          <w:rFonts w:ascii="仿宋_GB2312" w:eastAsia="仿宋_GB2312"/>
          <w:szCs w:val="28"/>
        </w:rPr>
      </w:pPr>
      <w:r>
        <w:rPr>
          <w:rFonts w:hint="eastAsia" w:ascii="仿宋_GB2312" w:eastAsia="仿宋_GB2312"/>
          <w:szCs w:val="28"/>
        </w:rPr>
        <w:t>　　（2）交付项目；</w:t>
      </w:r>
    </w:p>
    <w:p>
      <w:pPr>
        <w:rPr>
          <w:rFonts w:ascii="仿宋_GB2312" w:eastAsia="仿宋_GB2312"/>
          <w:szCs w:val="28"/>
        </w:rPr>
      </w:pPr>
      <w:r>
        <w:rPr>
          <w:rFonts w:hint="eastAsia" w:ascii="仿宋_GB2312" w:eastAsia="仿宋_GB2312"/>
          <w:szCs w:val="28"/>
        </w:rPr>
        <w:t xml:space="preserve">　　（3）启动信息存取（如存在数据库中的信息）； </w:t>
      </w:r>
    </w:p>
    <w:p>
      <w:pPr>
        <w:rPr>
          <w:rFonts w:ascii="仿宋_GB2312" w:eastAsia="仿宋_GB2312"/>
          <w:szCs w:val="28"/>
        </w:rPr>
      </w:pPr>
      <w:r>
        <w:rPr>
          <w:rFonts w:hint="eastAsia" w:ascii="仿宋_GB2312" w:eastAsia="仿宋_GB2312"/>
          <w:szCs w:val="28"/>
        </w:rPr>
        <w:t xml:space="preserve">　　（4）口头或目视显示。 </w:t>
      </w:r>
    </w:p>
    <w:p>
      <w:pPr>
        <w:rPr>
          <w:rFonts w:ascii="仿宋_GB2312" w:eastAsia="仿宋_GB2312"/>
          <w:szCs w:val="28"/>
        </w:rPr>
      </w:pPr>
    </w:p>
    <w:p>
      <w:pPr>
        <w:ind w:firstLine="420"/>
        <w:rPr>
          <w:rFonts w:ascii="仿宋_GB2312" w:eastAsia="仿宋_GB2312"/>
          <w:b/>
          <w:szCs w:val="28"/>
        </w:rPr>
      </w:pPr>
      <w:r>
        <w:rPr>
          <w:rFonts w:hint="eastAsia" w:ascii="仿宋_GB2312" w:eastAsia="仿宋_GB2312"/>
          <w:b/>
          <w:szCs w:val="28"/>
        </w:rPr>
        <w:t>3. 乙方的保密义务</w:t>
      </w:r>
    </w:p>
    <w:p>
      <w:pPr>
        <w:ind w:firstLine="420"/>
        <w:rPr>
          <w:rFonts w:ascii="仿宋_GB2312" w:eastAsia="仿宋_GB2312"/>
          <w:szCs w:val="28"/>
        </w:rPr>
      </w:pPr>
      <w:r>
        <w:rPr>
          <w:rFonts w:hint="eastAsia" w:ascii="仿宋_GB2312" w:eastAsia="仿宋_GB2312"/>
          <w:szCs w:val="28"/>
        </w:rPr>
        <w:t>3.1 乙方应履行下列保密义务：</w:t>
      </w:r>
    </w:p>
    <w:p>
      <w:pPr>
        <w:rPr>
          <w:rFonts w:ascii="仿宋_GB2312" w:eastAsia="仿宋_GB2312"/>
          <w:szCs w:val="28"/>
        </w:rPr>
      </w:pPr>
      <w:r>
        <w:rPr>
          <w:rFonts w:hint="eastAsia" w:ascii="仿宋_GB2312" w:eastAsia="仿宋_GB2312"/>
          <w:szCs w:val="28"/>
        </w:rPr>
        <w:t>　　（1）不得泄露、公开或传播甲方的保密信息。</w:t>
      </w:r>
    </w:p>
    <w:p>
      <w:pPr>
        <w:rPr>
          <w:rFonts w:ascii="仿宋_GB2312" w:eastAsia="仿宋_GB2312"/>
          <w:szCs w:val="28"/>
        </w:rPr>
      </w:pPr>
      <w:r>
        <w:rPr>
          <w:rFonts w:hint="eastAsia" w:ascii="仿宋_GB2312" w:eastAsia="仿宋_GB2312"/>
          <w:szCs w:val="28"/>
        </w:rPr>
        <w:t>　　（2）在开发过程中对数据的处理方式应事先得到甲方的许可。</w:t>
      </w:r>
    </w:p>
    <w:p>
      <w:pPr>
        <w:rPr>
          <w:rFonts w:ascii="仿宋_GB2312" w:eastAsia="仿宋_GB2312"/>
          <w:szCs w:val="28"/>
        </w:rPr>
      </w:pPr>
      <w:r>
        <w:rPr>
          <w:rFonts w:hint="eastAsia" w:ascii="仿宋_GB2312" w:eastAsia="仿宋_GB2312"/>
          <w:szCs w:val="28"/>
        </w:rPr>
        <w:t>　　（3）未经甲方书面许可，不得对有关保密信息进行修改、补充、复制。</w:t>
      </w:r>
    </w:p>
    <w:p>
      <w:pPr>
        <w:rPr>
          <w:rFonts w:ascii="仿宋_GB2312" w:eastAsia="仿宋_GB2312"/>
          <w:szCs w:val="28"/>
        </w:rPr>
      </w:pPr>
      <w:r>
        <w:rPr>
          <w:rFonts w:hint="eastAsia" w:ascii="仿宋_GB2312" w:eastAsia="仿宋_GB2312"/>
          <w:szCs w:val="28"/>
        </w:rPr>
        <w:t>　　（4）不得将保密信息以任何方式（如E-mail）携带出甲方规定的场所。</w:t>
      </w:r>
    </w:p>
    <w:p>
      <w:pPr>
        <w:rPr>
          <w:rFonts w:ascii="仿宋_GB2312" w:eastAsia="仿宋_GB2312"/>
          <w:szCs w:val="28"/>
        </w:rPr>
      </w:pPr>
      <w:r>
        <w:rPr>
          <w:rFonts w:hint="eastAsia" w:ascii="仿宋_GB2312" w:eastAsia="仿宋_GB2312"/>
          <w:szCs w:val="28"/>
        </w:rPr>
        <w:t xml:space="preserve">　　（5）未经甲方书面许可，不得将保密信息透露给任何其他人。 </w:t>
      </w:r>
    </w:p>
    <w:p>
      <w:pPr>
        <w:rPr>
          <w:rFonts w:ascii="仿宋_GB2312" w:eastAsia="仿宋_GB2312"/>
          <w:szCs w:val="28"/>
        </w:rPr>
      </w:pPr>
      <w:r>
        <w:rPr>
          <w:rFonts w:hint="eastAsia" w:ascii="仿宋_GB2312" w:eastAsia="仿宋_GB2312"/>
          <w:szCs w:val="28"/>
        </w:rPr>
        <w:t>　　3.2 乙方可将信息透露给：</w:t>
      </w:r>
    </w:p>
    <w:p>
      <w:pPr>
        <w:rPr>
          <w:rFonts w:ascii="仿宋_GB2312" w:eastAsia="仿宋_GB2312"/>
          <w:szCs w:val="28"/>
        </w:rPr>
      </w:pPr>
      <w:r>
        <w:rPr>
          <w:rFonts w:hint="eastAsia" w:ascii="仿宋_GB2312" w:eastAsia="仿宋_GB2312"/>
          <w:szCs w:val="28"/>
        </w:rPr>
        <w:t xml:space="preserve">     （1）必须对此有所了解的乙方工作人员； </w:t>
      </w:r>
    </w:p>
    <w:p>
      <w:pPr>
        <w:rPr>
          <w:rFonts w:ascii="仿宋_GB2312" w:eastAsia="仿宋_GB2312"/>
          <w:szCs w:val="28"/>
        </w:rPr>
      </w:pPr>
      <w:r>
        <w:rPr>
          <w:rFonts w:hint="eastAsia" w:ascii="仿宋_GB2312" w:eastAsia="仿宋_GB2312"/>
          <w:szCs w:val="28"/>
        </w:rPr>
        <w:t xml:space="preserve">     （2）经甲方事先书面同意的第三方。 </w:t>
      </w:r>
    </w:p>
    <w:p>
      <w:pPr>
        <w:ind w:firstLine="420"/>
        <w:rPr>
          <w:rFonts w:ascii="仿宋_GB2312" w:eastAsia="仿宋_GB2312"/>
          <w:szCs w:val="28"/>
        </w:rPr>
      </w:pPr>
      <w:r>
        <w:rPr>
          <w:rFonts w:hint="eastAsia" w:ascii="仿宋_GB2312" w:eastAsia="仿宋_GB2312"/>
          <w:szCs w:val="28"/>
        </w:rPr>
        <w:t>乙方在按上述规定透露之前，应经甲方书面同意，并应与接受方签订书面协议，确保该方按照本协议规定使用保密信息。</w:t>
      </w:r>
    </w:p>
    <w:p>
      <w:pPr>
        <w:ind w:firstLine="420"/>
        <w:rPr>
          <w:rFonts w:ascii="仿宋_GB2312" w:eastAsia="仿宋_GB2312"/>
          <w:szCs w:val="28"/>
        </w:rPr>
      </w:pPr>
      <w:r>
        <w:rPr>
          <w:rFonts w:hint="eastAsia" w:ascii="仿宋_GB2312" w:eastAsia="仿宋_GB2312"/>
          <w:szCs w:val="28"/>
        </w:rPr>
        <w:t>3.3 乙方应告知并督促其有关工作人员履行本协议规定的保密义务，本协议签订时乙方有关工作人员应向甲方作出履行保密义务的书面承诺（承诺书附后）。</w:t>
      </w:r>
    </w:p>
    <w:p>
      <w:pPr>
        <w:ind w:firstLine="420"/>
        <w:rPr>
          <w:rFonts w:ascii="仿宋_GB2312" w:eastAsia="仿宋_GB2312"/>
          <w:szCs w:val="28"/>
        </w:rPr>
      </w:pPr>
      <w:r>
        <w:rPr>
          <w:rFonts w:hint="eastAsia" w:ascii="仿宋_GB2312" w:eastAsia="仿宋_GB2312"/>
          <w:szCs w:val="28"/>
        </w:rPr>
        <w:t>乙方及其工作人员应按照甲方所制定的现场保密工作规程，遵守甲方规定的相关保密工作制度。</w:t>
      </w:r>
    </w:p>
    <w:p>
      <w:pPr>
        <w:ind w:firstLine="420"/>
        <w:rPr>
          <w:rFonts w:ascii="仿宋_GB2312" w:eastAsia="仿宋_GB2312"/>
          <w:szCs w:val="28"/>
        </w:rPr>
      </w:pPr>
      <w:r>
        <w:rPr>
          <w:rFonts w:hint="eastAsia" w:ascii="仿宋_GB2312" w:eastAsia="仿宋_GB2312"/>
          <w:szCs w:val="28"/>
        </w:rPr>
        <w:t>本条所称乙方有关工作人员包括乙方法定代表人、乙方派往甲方指定现场的工作人员、乙方参与本项目的其他工作人员以及其他知悉保密信息的乙方工作人员。</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4．保密信息的所有权 </w:t>
      </w:r>
    </w:p>
    <w:p>
      <w:pPr>
        <w:rPr>
          <w:rFonts w:ascii="仿宋_GB2312" w:eastAsia="仿宋_GB2312"/>
          <w:szCs w:val="28"/>
        </w:rPr>
      </w:pPr>
      <w:r>
        <w:rPr>
          <w:rFonts w:hint="eastAsia" w:ascii="仿宋_GB2312" w:eastAsia="仿宋_GB2312"/>
          <w:szCs w:val="28"/>
        </w:rPr>
        <w:t xml:space="preserve">　　所有保密信息均为甲方所有，乙方应依本协议所订立的条款，在规定范围内以约定的方式使用保密信息。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5．保密信息的归还 </w:t>
      </w:r>
    </w:p>
    <w:p>
      <w:pPr>
        <w:rPr>
          <w:rFonts w:ascii="仿宋_GB2312" w:eastAsia="仿宋_GB2312"/>
          <w:szCs w:val="28"/>
        </w:rPr>
      </w:pPr>
      <w:r>
        <w:rPr>
          <w:rFonts w:hint="eastAsia" w:ascii="仿宋_GB2312" w:eastAsia="仿宋_GB2312"/>
          <w:szCs w:val="28"/>
        </w:rPr>
        <w:t>　　乙方完成双方签定的服务合同书所约定的服务项目，应立即归还所有保密信息、文件，并以不可恢复方式删除有关信息、数据。</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6．保密期限</w:t>
      </w:r>
    </w:p>
    <w:p>
      <w:pPr>
        <w:rPr>
          <w:rFonts w:ascii="仿宋_GB2312" w:eastAsia="仿宋_GB2312"/>
          <w:szCs w:val="28"/>
        </w:rPr>
      </w:pPr>
      <w:r>
        <w:rPr>
          <w:rFonts w:hint="eastAsia" w:ascii="仿宋_GB2312" w:eastAsia="仿宋_GB2312"/>
          <w:szCs w:val="28"/>
        </w:rPr>
        <w:t>　　保密期限为项目实施开始直至终身。</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　7．关系限制 </w:t>
      </w:r>
    </w:p>
    <w:p>
      <w:pPr>
        <w:rPr>
          <w:rFonts w:ascii="仿宋_GB2312" w:eastAsia="仿宋_GB2312"/>
          <w:szCs w:val="28"/>
        </w:rPr>
      </w:pPr>
      <w:r>
        <w:rPr>
          <w:rFonts w:hint="eastAsia" w:ascii="仿宋_GB2312" w:eastAsia="仿宋_GB2312"/>
          <w:szCs w:val="28"/>
        </w:rPr>
        <w:t xml:space="preserve">　　本协议不作为双方建立任何合作关系或其它业务关系的依据。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8．违约责任</w:t>
      </w:r>
    </w:p>
    <w:p>
      <w:pPr>
        <w:ind w:firstLine="420"/>
        <w:rPr>
          <w:rFonts w:ascii="仿宋_GB2312" w:eastAsia="仿宋_GB2312"/>
          <w:szCs w:val="28"/>
        </w:rPr>
      </w:pPr>
      <w:r>
        <w:rPr>
          <w:rFonts w:hint="eastAsia" w:ascii="仿宋_GB2312" w:eastAsia="仿宋_GB2312"/>
          <w:szCs w:val="28"/>
        </w:rPr>
        <w:t>乙方未按本协议约定使用保密信息或者泄露保密信息，甲方有权终止双方的合作项目，乙方除应返还委托服务合同总金额外，还应按委托服务合同总金额的5%向甲方支付违约金，并赔偿甲方遭受的经济损失。</w:t>
      </w:r>
    </w:p>
    <w:p>
      <w:pPr>
        <w:ind w:firstLine="420"/>
        <w:rPr>
          <w:rFonts w:ascii="仿宋_GB2312" w:eastAsia="仿宋_GB2312"/>
          <w:szCs w:val="28"/>
        </w:rPr>
      </w:pPr>
      <w:r>
        <w:rPr>
          <w:rFonts w:hint="eastAsia" w:ascii="仿宋_GB2312" w:eastAsia="仿宋_GB2312"/>
          <w:szCs w:val="28"/>
        </w:rPr>
        <w:t>如乙方及其工作人员未按本协议约定使用保密信息或者泄露保密信息而触犯有关法律，甲方保留通过法定程序追究乙方行政、刑事责任的权利。</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　10．协议的修改 </w:t>
      </w:r>
    </w:p>
    <w:p>
      <w:pPr>
        <w:rPr>
          <w:rFonts w:ascii="仿宋_GB2312" w:eastAsia="仿宋_GB2312"/>
          <w:szCs w:val="28"/>
        </w:rPr>
      </w:pPr>
      <w:r>
        <w:rPr>
          <w:rFonts w:hint="eastAsia" w:ascii="仿宋_GB2312" w:eastAsia="仿宋_GB2312"/>
          <w:szCs w:val="28"/>
        </w:rPr>
        <w:t xml:space="preserve">　　本协议的修改须经甲乙双方书面认可。 </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 xml:space="preserve">11．有效期 </w:t>
      </w:r>
    </w:p>
    <w:p>
      <w:pPr>
        <w:rPr>
          <w:rFonts w:ascii="仿宋_GB2312" w:eastAsia="仿宋_GB2312"/>
          <w:szCs w:val="28"/>
        </w:rPr>
      </w:pPr>
      <w:r>
        <w:rPr>
          <w:rFonts w:hint="eastAsia" w:ascii="仿宋_GB2312" w:eastAsia="仿宋_GB2312"/>
          <w:szCs w:val="28"/>
        </w:rPr>
        <w:t>　　本协议的有效期自双方签字、盖章之日起至协议约定的保密期限结束日止。</w:t>
      </w:r>
    </w:p>
    <w:p>
      <w:pPr>
        <w:rPr>
          <w:rFonts w:ascii="仿宋_GB2312" w:eastAsia="仿宋_GB2312"/>
          <w:szCs w:val="28"/>
        </w:rPr>
      </w:pPr>
      <w:r>
        <w:rPr>
          <w:rFonts w:hint="eastAsia" w:ascii="仿宋_GB2312" w:eastAsia="仿宋_GB2312"/>
          <w:szCs w:val="28"/>
        </w:rPr>
        <w:t>　　本协议旨在防止甲方的保密信息在协议有效期发生泄露。如甲、乙双方的合作项目因故终止时, 乙方应立即归还甲方所有有关信息资料和文件，同时乙方的保密义务并不因此而免除。</w:t>
      </w:r>
    </w:p>
    <w:p>
      <w:pPr>
        <w:rPr>
          <w:rFonts w:ascii="仿宋_GB2312" w:eastAsia="仿宋_GB2312"/>
          <w:b/>
          <w:szCs w:val="28"/>
        </w:rPr>
      </w:pPr>
      <w:r>
        <w:rPr>
          <w:rFonts w:hint="eastAsia" w:ascii="仿宋_GB2312" w:eastAsia="仿宋_GB2312"/>
          <w:szCs w:val="28"/>
        </w:rPr>
        <w:t>　　</w:t>
      </w:r>
      <w:r>
        <w:rPr>
          <w:rFonts w:hint="eastAsia" w:ascii="仿宋_GB2312" w:eastAsia="仿宋_GB2312"/>
          <w:b/>
          <w:szCs w:val="28"/>
        </w:rPr>
        <w:t>12．法律适用、合同文本及效力</w:t>
      </w:r>
    </w:p>
    <w:p>
      <w:pPr>
        <w:rPr>
          <w:rFonts w:ascii="仿宋_GB2312" w:eastAsia="仿宋_GB2312"/>
          <w:b/>
          <w:szCs w:val="28"/>
        </w:rPr>
      </w:pPr>
      <w:r>
        <w:rPr>
          <w:rFonts w:hint="eastAsia" w:ascii="仿宋_GB2312" w:eastAsia="仿宋_GB2312"/>
          <w:szCs w:val="28"/>
        </w:rPr>
        <w:t>　　12.1本协议适用中华人民共和国的法律、法规。</w:t>
      </w:r>
    </w:p>
    <w:p>
      <w:pPr>
        <w:rPr>
          <w:rFonts w:ascii="仿宋_GB2312" w:eastAsia="仿宋_GB2312"/>
          <w:szCs w:val="28"/>
        </w:rPr>
      </w:pPr>
      <w:r>
        <w:rPr>
          <w:rFonts w:hint="eastAsia" w:ascii="仿宋_GB2312" w:eastAsia="仿宋_GB2312"/>
          <w:szCs w:val="28"/>
        </w:rPr>
        <w:t>　　12.2本合同以中文作成，一式两份，由甲、乙双方各执一份。</w:t>
      </w:r>
    </w:p>
    <w:p>
      <w:pPr>
        <w:rPr>
          <w:rFonts w:ascii="仿宋_GB2312" w:eastAsia="仿宋_GB2312"/>
          <w:szCs w:val="28"/>
        </w:rPr>
      </w:pPr>
      <w:r>
        <w:rPr>
          <w:rFonts w:hint="eastAsia" w:ascii="仿宋_GB2312" w:eastAsia="仿宋_GB2312"/>
          <w:szCs w:val="28"/>
        </w:rPr>
        <w:t>　　12.3本合同自甲、乙双方签字之日起生效。</w:t>
      </w:r>
    </w:p>
    <w:p>
      <w:pPr>
        <w:adjustRightInd w:val="0"/>
        <w:snapToGrid w:val="0"/>
        <w:spacing w:line="360" w:lineRule="auto"/>
        <w:jc w:val="left"/>
        <w:rPr>
          <w:rFonts w:ascii="宋体" w:hAnsi="宋体" w:cs="宋体"/>
          <w:sz w:val="24"/>
          <w:szCs w:val="24"/>
        </w:rPr>
      </w:pPr>
      <w:r>
        <w:rPr>
          <w:rFonts w:ascii="宋体" w:hAnsi="宋体" w:cs="宋体"/>
          <w:sz w:val="24"/>
          <w:szCs w:val="24"/>
        </w:rPr>
        <w:t>甲方：皖南医学院       </w:t>
      </w:r>
      <w:r>
        <w:rPr>
          <w:rFonts w:hint="eastAsia" w:ascii="宋体" w:hAnsi="宋体" w:cs="宋体"/>
          <w:sz w:val="24"/>
          <w:szCs w:val="24"/>
        </w:rPr>
        <w:t xml:space="preserve">    </w:t>
      </w:r>
      <w:r>
        <w:rPr>
          <w:rFonts w:ascii="宋体" w:hAnsi="宋体" w:cs="宋体"/>
          <w:sz w:val="24"/>
          <w:szCs w:val="24"/>
        </w:rPr>
        <w:t> 乙方：</w:t>
      </w:r>
      <w:r>
        <w:rPr>
          <w:rFonts w:hint="eastAsia" w:ascii="宋体" w:hAnsi="宋体" w:cs="宋体"/>
          <w:sz w:val="24"/>
          <w:szCs w:val="24"/>
        </w:rPr>
        <w:t xml:space="preserve"> </w:t>
      </w:r>
    </w:p>
    <w:p>
      <w:pPr>
        <w:adjustRightInd w:val="0"/>
        <w:snapToGrid w:val="0"/>
        <w:spacing w:line="360" w:lineRule="auto"/>
        <w:jc w:val="left"/>
        <w:rPr>
          <w:rFonts w:ascii="宋体" w:hAnsi="宋体" w:cs="宋体"/>
          <w:sz w:val="24"/>
          <w:szCs w:val="24"/>
        </w:rPr>
      </w:pPr>
      <w:r>
        <w:rPr>
          <w:rFonts w:ascii="宋体" w:hAnsi="宋体" w:cs="宋体"/>
          <w:sz w:val="24"/>
          <w:szCs w:val="24"/>
        </w:rPr>
        <w:t>代表人签章：              法定代表人签章：</w:t>
      </w:r>
      <w:r>
        <w:rPr>
          <w:rFonts w:ascii="宋体" w:hAnsi="宋体" w:cs="宋体"/>
          <w:sz w:val="24"/>
          <w:szCs w:val="24"/>
        </w:rPr>
        <w:br w:type="textWrapping"/>
      </w:r>
      <w:r>
        <w:rPr>
          <w:rFonts w:ascii="宋体" w:hAnsi="宋体" w:cs="宋体"/>
          <w:sz w:val="24"/>
          <w:szCs w:val="24"/>
        </w:rPr>
        <w:t>（或授权代表）              （或授权代表</w:t>
      </w:r>
      <w:r>
        <w:rPr>
          <w:rFonts w:hint="eastAsia" w:ascii="宋体" w:hAnsi="宋体" w:cs="宋体"/>
          <w:sz w:val="24"/>
          <w:szCs w:val="24"/>
        </w:rPr>
        <w:t>)</w:t>
      </w:r>
    </w:p>
    <w:p>
      <w:pPr>
        <w:adjustRightInd w:val="0"/>
        <w:snapToGrid w:val="0"/>
        <w:spacing w:line="360" w:lineRule="auto"/>
        <w:ind w:firstLine="424" w:firstLineChars="177"/>
        <w:jc w:val="left"/>
        <w:rPr>
          <w:rFonts w:ascii="宋体" w:hAnsi="宋体" w:cs="宋体"/>
          <w:sz w:val="24"/>
          <w:szCs w:val="24"/>
        </w:rPr>
      </w:pPr>
    </w:p>
    <w:p>
      <w:pPr>
        <w:rPr>
          <w:rFonts w:ascii="宋体" w:hAnsi="宋体" w:cs="宋体"/>
          <w:sz w:val="24"/>
          <w:szCs w:val="24"/>
        </w:rPr>
      </w:pPr>
      <w:r>
        <w:rPr>
          <w:rFonts w:hint="eastAsia" w:ascii="宋体" w:hAnsi="宋体" w:cs="宋体"/>
          <w:sz w:val="24"/>
          <w:szCs w:val="24"/>
        </w:rPr>
        <w:t>日  期                                  日  期</w:t>
      </w:r>
      <w:r>
        <w:rPr>
          <w:rFonts w:ascii="宋体" w:hAnsi="宋体" w:cs="宋体"/>
          <w:sz w:val="24"/>
          <w:szCs w:val="24"/>
        </w:rPr>
        <w:br w:type="textWrapping"/>
      </w:r>
    </w:p>
    <w:p>
      <w:pPr>
        <w:rPr>
          <w:rFonts w:hint="eastAsia"/>
        </w:rPr>
      </w:pPr>
    </w:p>
    <w:p>
      <w:pPr>
        <w:rPr>
          <w:b/>
          <w:bCs/>
          <w:sz w:val="32"/>
          <w:szCs w:val="32"/>
        </w:rPr>
      </w:pPr>
      <w:r>
        <w:rPr>
          <w:rFonts w:hint="eastAsia"/>
          <w:b/>
          <w:bCs/>
          <w:sz w:val="32"/>
          <w:szCs w:val="32"/>
        </w:rPr>
        <w:t>合同附件二</w:t>
      </w:r>
    </w:p>
    <w:p>
      <w:r>
        <w:rPr>
          <w:rFonts w:ascii="宋体" w:hAnsi="宋体" w:cs="宋体"/>
          <w:b w:val="0"/>
          <w:bCs w:val="0"/>
          <w:sz w:val="30"/>
          <w:szCs w:val="30"/>
        </w:rPr>
        <w:t>皖南医学院数字化加工验收标准</w:t>
      </w:r>
    </w:p>
    <w:p/>
    <w:p>
      <w:pPr>
        <w:pStyle w:val="2"/>
        <w:snapToGrid w:val="0"/>
        <w:spacing w:before="0" w:after="0"/>
        <w:jc w:val="center"/>
        <w:rPr>
          <w:rFonts w:ascii="华文中宋" w:hAnsi="华文中宋" w:eastAsia="华文中宋"/>
          <w:bCs w:val="0"/>
          <w:color w:val="000000" w:themeColor="text1"/>
        </w:rPr>
      </w:pPr>
      <w:bookmarkStart w:id="120" w:name="_Toc516580573"/>
      <w:r>
        <w:rPr>
          <w:rFonts w:hint="eastAsia" w:ascii="华文中宋" w:hAnsi="华文中宋" w:eastAsia="华文中宋"/>
          <w:bCs w:val="0"/>
          <w:color w:val="000000" w:themeColor="text1"/>
        </w:rPr>
        <w:t>第五章  项目需求</w:t>
      </w:r>
      <w:bookmarkEnd w:id="119"/>
      <w:bookmarkEnd w:id="120"/>
    </w:p>
    <w:p>
      <w:pPr>
        <w:keepNext/>
        <w:keepLines/>
        <w:spacing w:before="260" w:after="260" w:line="416" w:lineRule="auto"/>
        <w:outlineLvl w:val="2"/>
        <w:rPr>
          <w:rFonts w:ascii="黑体" w:hAnsi="黑体" w:eastAsia="黑体"/>
          <w:b/>
          <w:kern w:val="0"/>
          <w:sz w:val="30"/>
          <w:szCs w:val="30"/>
        </w:rPr>
      </w:pPr>
      <w:bookmarkStart w:id="121" w:name="_Toc479170304"/>
      <w:r>
        <w:rPr>
          <w:rFonts w:hint="eastAsia" w:ascii="黑体" w:hAnsi="黑体" w:eastAsia="黑体"/>
          <w:b/>
          <w:kern w:val="0"/>
          <w:sz w:val="30"/>
          <w:szCs w:val="30"/>
        </w:rPr>
        <w:t>一、技术要求</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1、项目总体要求</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技术服务的目标：档案整理、扫描、拍照、标签加工、图像整理、与档案管理系统挂接、装订、数据质检、光盘刻录、打印目录，该工程总量按实际加工量计算。</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技术服务内容：档案整理、扫描、拍照、标签加工、图像整理、与档案管理系统挂接、装订、数据质检、光盘刻录、打印目录。</w:t>
      </w:r>
    </w:p>
    <w:p>
      <w:pPr>
        <w:widowControl/>
        <w:spacing w:line="460" w:lineRule="exact"/>
        <w:ind w:firstLine="480" w:firstLineChars="200"/>
        <w:jc w:val="left"/>
        <w:rPr>
          <w:rFonts w:ascii="宋体" w:hAnsi="宋体" w:cs="宋体"/>
          <w:kern w:val="0"/>
          <w:sz w:val="24"/>
          <w:szCs w:val="21"/>
        </w:rPr>
      </w:pPr>
      <w:r>
        <w:rPr>
          <w:rFonts w:hint="eastAsia" w:ascii="宋体" w:hAnsi="宋体" w:cs="宋体"/>
          <w:kern w:val="0"/>
          <w:sz w:val="24"/>
          <w:szCs w:val="21"/>
        </w:rPr>
        <w:t>技术服务方式：作业现场在学校办公地点，完成后在学校档案工作人员监督下，销毁设备中全部信息，作业过程中所产生的报废光盘及校对草稿均交由学校档案工作人员处理。</w:t>
      </w:r>
    </w:p>
    <w:p>
      <w:pPr>
        <w:rPr>
          <w:rFonts w:ascii="宋体" w:hAnsi="宋体"/>
          <w:b/>
          <w:bCs/>
          <w:color w:val="000000"/>
          <w:kern w:val="0"/>
          <w:szCs w:val="28"/>
        </w:rPr>
      </w:pPr>
      <w:r>
        <w:rPr>
          <w:rFonts w:hint="eastAsia" w:ascii="黑体" w:hAnsi="黑体" w:eastAsia="黑体" w:cs="宋体"/>
          <w:b/>
          <w:kern w:val="0"/>
          <w:sz w:val="32"/>
          <w:szCs w:val="32"/>
        </w:rPr>
        <w:t>2、</w:t>
      </w:r>
      <w:r>
        <w:rPr>
          <w:rFonts w:hint="eastAsia" w:ascii="宋体" w:hAnsi="宋体"/>
          <w:b/>
          <w:bCs/>
          <w:color w:val="000000"/>
          <w:kern w:val="0"/>
          <w:szCs w:val="28"/>
        </w:rPr>
        <w:t>档案数字化加工内容及工作量</w:t>
      </w:r>
    </w:p>
    <w:p>
      <w:pPr>
        <w:adjustRightInd w:val="0"/>
        <w:snapToGrid w:val="0"/>
        <w:spacing w:line="520" w:lineRule="exact"/>
        <w:ind w:firstLine="560" w:firstLineChars="200"/>
        <w:rPr>
          <w:rFonts w:ascii="仿宋" w:hAnsi="仿宋" w:eastAsia="仿宋" w:cs="仿宋"/>
          <w:kern w:val="0"/>
          <w:szCs w:val="28"/>
        </w:rPr>
      </w:pPr>
      <w:r>
        <w:rPr>
          <w:rFonts w:hint="eastAsia" w:ascii="仿宋" w:hAnsi="仿宋" w:eastAsia="仿宋" w:cs="仿宋"/>
          <w:kern w:val="0"/>
          <w:szCs w:val="28"/>
        </w:rPr>
        <w:t>加工内容包括：档案整理、条目录入、扫描、拍照、图像整理、与档案管理系统挂接、装订、数据质检、光盘刻录、打印目录 (详见竞争性磋商文件)。具体以各项实际加工量计算。</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2020年工作量预估：</w:t>
      </w:r>
    </w:p>
    <w:p>
      <w:pPr>
        <w:widowControl/>
        <w:spacing w:line="520" w:lineRule="exac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12</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工程图纸2000幅</w:t>
      </w:r>
      <w:r>
        <w:rPr>
          <w:rFonts w:hint="eastAsia" w:ascii="仿宋" w:hAnsi="仿宋" w:eastAsia="仿宋" w:cs="仿宋"/>
          <w:kern w:val="0"/>
          <w:szCs w:val="28"/>
        </w:rPr>
        <w:t>。</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2）条目录入约6万条,要进行逐条录入。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3）文件线装、打印目录约1万件。</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4） 对馆藏系统文件整体筛查，统计并整理未挂接电子数据的条目，重新扫描挂接；统计并整理未录入的条目，逐条录入。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5）对扫描量、录入条目量等所有工作量形成详细的统计报告。</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2021年工作量预估：</w:t>
      </w:r>
    </w:p>
    <w:p>
      <w:pPr>
        <w:widowControl/>
        <w:spacing w:line="520" w:lineRule="exac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9</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工程图纸1500幅</w:t>
      </w:r>
      <w:r>
        <w:rPr>
          <w:rFonts w:hint="eastAsia" w:ascii="仿宋" w:hAnsi="仿宋" w:eastAsia="仿宋" w:cs="仿宋"/>
          <w:kern w:val="0"/>
          <w:szCs w:val="28"/>
        </w:rPr>
        <w:t>。</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2）条目录入约3.1万条,要进行逐条录入。</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3）文件线装、打印目录约0.7万件。</w:t>
      </w:r>
    </w:p>
    <w:p>
      <w:pPr>
        <w:adjustRightInd w:val="0"/>
        <w:snapToGrid w:val="0"/>
        <w:spacing w:line="520" w:lineRule="exact"/>
        <w:ind w:firstLine="420" w:firstLineChars="150"/>
        <w:rPr>
          <w:rFonts w:ascii="仿宋" w:hAnsi="仿宋" w:eastAsia="仿宋" w:cs="仿宋"/>
          <w:kern w:val="0"/>
          <w:szCs w:val="28"/>
        </w:rPr>
      </w:pPr>
      <w:r>
        <w:rPr>
          <w:rFonts w:hint="eastAsia" w:ascii="仿宋" w:hAnsi="仿宋" w:eastAsia="仿宋" w:cs="仿宋"/>
          <w:kern w:val="0"/>
          <w:szCs w:val="28"/>
        </w:rPr>
        <w:t>4）对扫描量、录入条目量等所有工作量形成详细的统计报告。</w:t>
      </w:r>
    </w:p>
    <w:p>
      <w:pPr>
        <w:spacing w:line="520" w:lineRule="exact"/>
        <w:rPr>
          <w:rFonts w:ascii="仿宋" w:hAnsi="仿宋" w:eastAsia="仿宋" w:cs="仿宋"/>
          <w:bCs/>
          <w:color w:val="000000"/>
          <w:kern w:val="0"/>
          <w:szCs w:val="28"/>
        </w:rPr>
      </w:pPr>
      <w:r>
        <w:rPr>
          <w:rFonts w:hint="eastAsia" w:ascii="仿宋" w:hAnsi="仿宋" w:eastAsia="仿宋" w:cs="仿宋"/>
          <w:bCs/>
          <w:color w:val="000000"/>
          <w:kern w:val="0"/>
          <w:szCs w:val="28"/>
        </w:rPr>
        <w:t>2022年工作量预估：</w:t>
      </w:r>
    </w:p>
    <w:p>
      <w:pPr>
        <w:widowControl/>
        <w:spacing w:line="520" w:lineRule="exact"/>
        <w:jc w:val="left"/>
        <w:rPr>
          <w:rFonts w:ascii="仿宋" w:hAnsi="仿宋" w:eastAsia="仿宋" w:cs="仿宋"/>
          <w:kern w:val="0"/>
          <w:szCs w:val="28"/>
        </w:rPr>
      </w:pPr>
      <w:r>
        <w:rPr>
          <w:rFonts w:hint="eastAsia" w:ascii="仿宋" w:hAnsi="仿宋" w:eastAsia="仿宋" w:cs="仿宋"/>
          <w:b/>
          <w:kern w:val="0"/>
          <w:szCs w:val="28"/>
        </w:rPr>
        <w:t xml:space="preserve">   </w:t>
      </w:r>
      <w:r>
        <w:rPr>
          <w:rFonts w:hint="eastAsia" w:ascii="仿宋" w:hAnsi="仿宋" w:eastAsia="仿宋" w:cs="仿宋"/>
          <w:kern w:val="0"/>
          <w:szCs w:val="28"/>
        </w:rPr>
        <w:t>1）扫描馆藏余量各类别档案约</w:t>
      </w:r>
      <w:r>
        <w:rPr>
          <w:rFonts w:hint="eastAsia" w:ascii="仿宋" w:hAnsi="仿宋" w:eastAsia="仿宋" w:cs="仿宋"/>
          <w:szCs w:val="28"/>
        </w:rPr>
        <w:t>4</w:t>
      </w:r>
      <w:r>
        <w:rPr>
          <w:rFonts w:hint="eastAsia" w:ascii="仿宋" w:hAnsi="仿宋" w:eastAsia="仿宋" w:cs="仿宋"/>
          <w:kern w:val="0"/>
          <w:szCs w:val="28"/>
        </w:rPr>
        <w:t>万幅</w:t>
      </w:r>
      <w:r>
        <w:rPr>
          <w:rFonts w:hint="eastAsia" w:ascii="仿宋" w:hAnsi="仿宋" w:eastAsia="仿宋" w:cs="仿宋"/>
          <w:kern w:val="0"/>
          <w:szCs w:val="28"/>
          <w:lang w:eastAsia="zh-CN"/>
        </w:rPr>
        <w:t>、</w:t>
      </w:r>
      <w:r>
        <w:rPr>
          <w:rFonts w:hint="eastAsia" w:ascii="仿宋" w:hAnsi="仿宋" w:eastAsia="仿宋" w:cs="仿宋"/>
          <w:kern w:val="0"/>
          <w:szCs w:val="28"/>
          <w:lang w:val="en-US" w:eastAsia="zh-CN"/>
        </w:rPr>
        <w:t>工程图纸1500幅</w:t>
      </w:r>
      <w:r>
        <w:rPr>
          <w:rFonts w:hint="eastAsia" w:ascii="仿宋" w:hAnsi="仿宋" w:eastAsia="仿宋" w:cs="仿宋"/>
          <w:kern w:val="0"/>
          <w:szCs w:val="28"/>
        </w:rPr>
        <w:t>。</w:t>
      </w:r>
    </w:p>
    <w:p>
      <w:pPr>
        <w:adjustRightInd w:val="0"/>
        <w:snapToGrid w:val="0"/>
        <w:spacing w:line="520" w:lineRule="exact"/>
        <w:ind w:firstLine="420" w:firstLineChars="150"/>
        <w:jc w:val="left"/>
        <w:rPr>
          <w:rFonts w:ascii="仿宋" w:hAnsi="仿宋" w:eastAsia="仿宋" w:cs="仿宋"/>
          <w:kern w:val="0"/>
          <w:szCs w:val="28"/>
        </w:rPr>
      </w:pPr>
      <w:r>
        <w:rPr>
          <w:rFonts w:hint="eastAsia" w:ascii="仿宋" w:hAnsi="仿宋" w:eastAsia="仿宋" w:cs="仿宋"/>
          <w:kern w:val="0"/>
          <w:szCs w:val="28"/>
        </w:rPr>
        <w:t>2）条目录入约2万条,要进行逐条录入。</w:t>
      </w:r>
    </w:p>
    <w:p>
      <w:pPr>
        <w:adjustRightInd w:val="0"/>
        <w:snapToGrid w:val="0"/>
        <w:spacing w:line="520" w:lineRule="exact"/>
        <w:ind w:firstLine="420" w:firstLineChars="150"/>
        <w:jc w:val="left"/>
        <w:rPr>
          <w:rFonts w:ascii="仿宋" w:hAnsi="仿宋" w:eastAsia="仿宋" w:cs="仿宋"/>
          <w:kern w:val="0"/>
          <w:szCs w:val="28"/>
        </w:rPr>
      </w:pPr>
      <w:r>
        <w:rPr>
          <w:rFonts w:hint="eastAsia" w:ascii="仿宋" w:hAnsi="仿宋" w:eastAsia="仿宋" w:cs="仿宋"/>
          <w:kern w:val="0"/>
          <w:szCs w:val="28"/>
        </w:rPr>
        <w:t>3）文件线装、打印目录约0.3万件。</w:t>
      </w:r>
    </w:p>
    <w:p>
      <w:pPr>
        <w:widowControl/>
        <w:spacing w:line="460" w:lineRule="exact"/>
        <w:ind w:firstLine="280" w:firstLineChars="100"/>
        <w:jc w:val="left"/>
        <w:rPr>
          <w:rFonts w:ascii="宋体" w:hAnsi="宋体" w:cs="宋体"/>
          <w:kern w:val="0"/>
          <w:sz w:val="24"/>
          <w:szCs w:val="21"/>
        </w:rPr>
      </w:pPr>
      <w:r>
        <w:rPr>
          <w:rFonts w:hint="eastAsia" w:ascii="仿宋" w:hAnsi="仿宋" w:eastAsia="仿宋" w:cs="仿宋"/>
          <w:kern w:val="0"/>
          <w:szCs w:val="28"/>
        </w:rPr>
        <w:t>4）对扫描量、录入条目量等所有工作量形成详细的统计报告。</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3、质量要求</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扫描过程中不得对档案原件造成损害，不得有缺页、漏页。</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严格遵守并达到各项行业标准：参照国际标准化组织2005年12月颁布的国际标准《ISO19005-1 文件管理-电子文件长期保存格式 第一部分PDF的使用（PDF/A-1）》的要求，符合国家标准《纸质档案数字化技术规范》(DA/T 31—2005)；保证档案扫描图像与原件一致、整洁、清晰；保证扫描结果可以进行OCR识别。</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扫描完后案卷需恢复原样。</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扫描件需端正、清晰、去污、有规范文件名，不得漏扫、多扫。</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扫描需按自然年度顺序进行，不得挑年挑内容加工。</w:t>
      </w:r>
    </w:p>
    <w:p>
      <w:pPr>
        <w:numPr>
          <w:ilvl w:val="0"/>
          <w:numId w:val="5"/>
        </w:numPr>
        <w:spacing w:line="360" w:lineRule="auto"/>
        <w:rPr>
          <w:rFonts w:ascii="宋体" w:hAnsi="宋体" w:cs="宋体"/>
          <w:kern w:val="0"/>
          <w:sz w:val="24"/>
          <w:szCs w:val="21"/>
        </w:rPr>
      </w:pPr>
      <w:r>
        <w:rPr>
          <w:rFonts w:hint="eastAsia" w:ascii="宋体" w:hAnsi="宋体" w:cs="宋体"/>
          <w:kern w:val="0"/>
          <w:sz w:val="24"/>
          <w:szCs w:val="21"/>
        </w:rPr>
        <w:t>按照《高等学校档案管理办法》、《安徽省高等学校档案管理实施办法》等档案法律法规完成老旧档案的整理、著录工作。</w:t>
      </w:r>
    </w:p>
    <w:p>
      <w:pPr>
        <w:widowControl/>
        <w:spacing w:line="460" w:lineRule="exact"/>
        <w:rPr>
          <w:rFonts w:ascii="宋体" w:hAnsi="宋体" w:cs="宋体"/>
          <w:b/>
          <w:kern w:val="0"/>
          <w:sz w:val="28"/>
          <w:szCs w:val="28"/>
        </w:rPr>
      </w:pPr>
      <w:r>
        <w:rPr>
          <w:rFonts w:hint="eastAsia" w:ascii="黑体" w:hAnsi="黑体" w:eastAsia="黑体" w:cs="宋体"/>
          <w:b/>
          <w:kern w:val="0"/>
          <w:sz w:val="28"/>
          <w:szCs w:val="28"/>
        </w:rPr>
        <w:t>4、安全要求</w:t>
      </w:r>
    </w:p>
    <w:p>
      <w:pPr>
        <w:spacing w:line="360" w:lineRule="auto"/>
        <w:ind w:left="-3" w:leftChars="-1" w:firstLine="424" w:firstLineChars="177"/>
        <w:rPr>
          <w:rFonts w:ascii="宋体" w:hAnsi="宋体" w:cs="宋体"/>
          <w:kern w:val="0"/>
          <w:sz w:val="24"/>
          <w:szCs w:val="21"/>
        </w:rPr>
      </w:pPr>
      <w:r>
        <w:rPr>
          <w:rFonts w:hint="eastAsia" w:ascii="宋体" w:hAnsi="宋体" w:cs="宋体"/>
          <w:kern w:val="0"/>
          <w:sz w:val="24"/>
          <w:szCs w:val="21"/>
        </w:rPr>
        <w:t>需保证档案的信息安全性，加工人员须遵守档案室的管理规定，不得携带具有扫描、录像、拍照、存储功能的电子产品进入工作区域。</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5、技术要求</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1）扫描档案的总体要求：每张图片应在</w:t>
      </w:r>
      <w:r>
        <w:rPr>
          <w:rFonts w:ascii="宋体" w:hAnsi="宋体" w:cs="宋体"/>
          <w:kern w:val="0"/>
          <w:sz w:val="24"/>
          <w:szCs w:val="21"/>
        </w:rPr>
        <w:t>200%</w:t>
      </w:r>
      <w:r>
        <w:rPr>
          <w:rFonts w:hint="eastAsia" w:ascii="宋体" w:hAnsi="宋体" w:cs="宋体"/>
          <w:kern w:val="0"/>
          <w:sz w:val="24"/>
          <w:szCs w:val="21"/>
        </w:rPr>
        <w:t>的查看比例下，字迹、边框清晰，图片顺序与案卷的页码号一致。</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2）扫描参数：普通文本按≥300dpiRGB真彩色扫描，每个文件合成一个PDF文档；印刷体文书档案要求制作成双层PDF文件；照片扫描像素为600dpi以上；工程图纸、校报≥300dpiRGB真彩色进行扫。描图形图像的存储格式为</w:t>
      </w:r>
      <w:r>
        <w:rPr>
          <w:rFonts w:ascii="宋体" w:hAnsi="宋体" w:cs="宋体"/>
          <w:kern w:val="0"/>
          <w:sz w:val="24"/>
          <w:szCs w:val="21"/>
        </w:rPr>
        <w:t>JPG</w:t>
      </w:r>
      <w:r>
        <w:rPr>
          <w:rFonts w:hint="eastAsia" w:ascii="宋体" w:hAnsi="宋体" w:cs="宋体"/>
          <w:kern w:val="0"/>
          <w:sz w:val="24"/>
          <w:szCs w:val="21"/>
        </w:rPr>
        <w:t>，最后合成</w:t>
      </w:r>
      <w:r>
        <w:rPr>
          <w:rFonts w:ascii="宋体" w:hAnsi="宋体" w:cs="宋体"/>
          <w:kern w:val="0"/>
          <w:sz w:val="24"/>
          <w:szCs w:val="21"/>
        </w:rPr>
        <w:t>PDF</w:t>
      </w:r>
      <w:r>
        <w:rPr>
          <w:rFonts w:hint="eastAsia" w:ascii="宋体" w:hAnsi="宋体" w:cs="宋体"/>
          <w:kern w:val="0"/>
          <w:sz w:val="24"/>
          <w:szCs w:val="21"/>
        </w:rPr>
        <w:t>；</w:t>
      </w:r>
      <w:r>
        <w:rPr>
          <w:rFonts w:ascii="宋体" w:hAnsi="宋体" w:cs="宋体"/>
          <w:kern w:val="0"/>
          <w:sz w:val="24"/>
          <w:szCs w:val="21"/>
        </w:rPr>
        <w:t xml:space="preserve"> PDF</w:t>
      </w:r>
      <w:r>
        <w:rPr>
          <w:rFonts w:hint="eastAsia" w:ascii="宋体" w:hAnsi="宋体" w:cs="宋体"/>
          <w:kern w:val="0"/>
          <w:sz w:val="24"/>
          <w:szCs w:val="21"/>
        </w:rPr>
        <w:t>格式的文件内部顺序应与相应的案卷页码顺序保持一致。</w:t>
      </w:r>
    </w:p>
    <w:p>
      <w:pPr>
        <w:spacing w:line="360" w:lineRule="auto"/>
        <w:rPr>
          <w:rFonts w:ascii="宋体" w:hAnsi="宋体" w:cs="宋体"/>
          <w:kern w:val="0"/>
          <w:sz w:val="24"/>
          <w:szCs w:val="21"/>
        </w:rPr>
      </w:pPr>
      <w:r>
        <w:rPr>
          <w:rFonts w:hint="eastAsia" w:ascii="宋体" w:hAnsi="宋体" w:cs="宋体"/>
          <w:kern w:val="0"/>
          <w:sz w:val="24"/>
          <w:szCs w:val="21"/>
        </w:rPr>
        <w:t>3）处理要求：</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图像歪斜：采用自动或手动纠偏功能，调整图像角度。图像偏斜度不超过</w:t>
      </w:r>
      <w:r>
        <w:rPr>
          <w:rFonts w:ascii="宋体" w:hAnsi="宋体" w:cs="宋体"/>
          <w:kern w:val="0"/>
          <w:sz w:val="24"/>
          <w:szCs w:val="21"/>
        </w:rPr>
        <w:t>1</w:t>
      </w:r>
      <w:r>
        <w:rPr>
          <w:rFonts w:hint="eastAsia" w:ascii="宋体" w:hAnsi="宋体" w:cs="宋体"/>
          <w:kern w:val="0"/>
          <w:sz w:val="24"/>
          <w:szCs w:val="21"/>
        </w:rPr>
        <w:t>度，对方向不正确的图像应进行旋转还原，以符合阅读习惯。</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图像脏点、脏斑：对图像页面中出现的影响图像质量的杂质如黑点、黑线、黑框、黑边等应进行去污处理。处理过程中应遵循保持档案原貌的原则，并应对图像进行裁边处理，去除多余白边。</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字迹洇透：采用字迹锐化的功能，清晰字迹笔画。</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图像深浅不一：采用平衡功能，调整图像深浅一致。</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图像拼接处信息要完整，不能缺少信息。</w:t>
      </w:r>
    </w:p>
    <w:p>
      <w:pPr>
        <w:numPr>
          <w:ilvl w:val="0"/>
          <w:numId w:val="6"/>
        </w:numPr>
        <w:spacing w:line="360" w:lineRule="auto"/>
        <w:rPr>
          <w:rFonts w:ascii="宋体" w:hAnsi="宋体" w:cs="宋体"/>
          <w:kern w:val="0"/>
          <w:sz w:val="24"/>
          <w:szCs w:val="21"/>
        </w:rPr>
      </w:pPr>
      <w:r>
        <w:rPr>
          <w:rFonts w:hint="eastAsia" w:ascii="宋体" w:hAnsi="宋体" w:cs="宋体"/>
          <w:kern w:val="0"/>
          <w:sz w:val="24"/>
          <w:szCs w:val="21"/>
        </w:rPr>
        <w:t>应做好档案数字化加工过程数据的日常备份与汇总。</w:t>
      </w:r>
    </w:p>
    <w:p>
      <w:pPr>
        <w:numPr>
          <w:ilvl w:val="0"/>
          <w:numId w:val="7"/>
        </w:num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输入与上传：将生成的</w:t>
      </w:r>
      <w:r>
        <w:rPr>
          <w:rFonts w:ascii="宋体" w:hAnsi="宋体" w:cs="宋体"/>
          <w:kern w:val="0"/>
          <w:sz w:val="24"/>
          <w:szCs w:val="21"/>
        </w:rPr>
        <w:t>PDF</w:t>
      </w:r>
      <w:r>
        <w:rPr>
          <w:rFonts w:hint="eastAsia" w:ascii="宋体" w:hAnsi="宋体" w:cs="宋体"/>
          <w:kern w:val="0"/>
          <w:sz w:val="24"/>
          <w:szCs w:val="21"/>
        </w:rPr>
        <w:t>文件上传至档案管理系统中。文件以档案编号进行命名，按目录号/案卷号/档号进行存储，与目录进行挂接。</w:t>
      </w:r>
    </w:p>
    <w:p>
      <w:pPr>
        <w:numPr>
          <w:ilvl w:val="0"/>
          <w:numId w:val="7"/>
        </w:numPr>
        <w:spacing w:line="360" w:lineRule="auto"/>
        <w:rPr>
          <w:rFonts w:ascii="宋体" w:hAnsi="宋体" w:cs="宋体"/>
          <w:kern w:val="0"/>
          <w:sz w:val="24"/>
          <w:szCs w:val="21"/>
        </w:rPr>
      </w:pPr>
      <w:r>
        <w:rPr>
          <w:rFonts w:hint="eastAsia" w:ascii="宋体" w:hAnsi="宋体" w:cs="宋体"/>
          <w:kern w:val="0"/>
          <w:sz w:val="24"/>
          <w:szCs w:val="21"/>
        </w:rPr>
        <w:t>数据移交：</w:t>
      </w:r>
    </w:p>
    <w:p>
      <w:pPr>
        <w:widowControl/>
        <w:spacing w:line="460" w:lineRule="exact"/>
        <w:ind w:left="560" w:leftChars="200"/>
        <w:rPr>
          <w:rFonts w:ascii="宋体" w:hAnsi="宋体" w:cs="宋体"/>
          <w:kern w:val="0"/>
          <w:sz w:val="24"/>
          <w:szCs w:val="21"/>
        </w:rPr>
      </w:pPr>
      <w:r>
        <w:rPr>
          <w:rFonts w:hint="eastAsia" w:ascii="宋体" w:hAnsi="宋体" w:cs="宋体"/>
          <w:kern w:val="0"/>
          <w:sz w:val="24"/>
          <w:szCs w:val="21"/>
        </w:rPr>
        <w:t>以目录数据库内该文件档号对扫描图像进行命名。数据光盘内文件电子影像存储格式为多页PDF（600dpi）格式。扫描后的电子文件需要提交脱机硬盘存储和光盘存储做备份之用，移交学校档案室。对光盘质量标准如下：</w:t>
      </w:r>
    </w:p>
    <w:p>
      <w:pPr>
        <w:widowControl/>
        <w:spacing w:line="460" w:lineRule="exact"/>
        <w:ind w:left="705" w:leftChars="202" w:hanging="139" w:hangingChars="58"/>
        <w:rPr>
          <w:rFonts w:ascii="宋体" w:hAnsi="宋体" w:cs="宋体"/>
          <w:kern w:val="0"/>
          <w:sz w:val="24"/>
          <w:szCs w:val="21"/>
        </w:rPr>
      </w:pPr>
      <w:r>
        <w:rPr>
          <w:rFonts w:hint="eastAsia" w:ascii="宋体" w:hAnsi="宋体" w:cs="宋体"/>
          <w:kern w:val="0"/>
          <w:sz w:val="24"/>
          <w:szCs w:val="21"/>
        </w:rPr>
        <w:t>①光盘片制作两份，制作成档案数据目录和影像存储格式为多页PDF（600dpi）格式的数据光盘。</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②同一份文件，不跨越两片DVD片号（同一份文件页数需在同一DVD片内）。</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③文件影像存于符合标准的单片包装光盘片。</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④光盘表面标示光盘片编号，单片包装盒上注明光盘内目录索引信息。</w:t>
      </w:r>
    </w:p>
    <w:p>
      <w:pPr>
        <w:widowControl/>
        <w:spacing w:line="460" w:lineRule="exact"/>
        <w:ind w:left="878" w:leftChars="228" w:hanging="240" w:hangingChars="100"/>
        <w:rPr>
          <w:rFonts w:ascii="宋体" w:hAnsi="宋体" w:cs="宋体"/>
          <w:kern w:val="0"/>
          <w:sz w:val="24"/>
          <w:szCs w:val="21"/>
        </w:rPr>
      </w:pPr>
      <w:r>
        <w:rPr>
          <w:rFonts w:hint="eastAsia" w:ascii="宋体" w:hAnsi="宋体" w:cs="宋体"/>
          <w:kern w:val="0"/>
          <w:sz w:val="24"/>
          <w:szCs w:val="21"/>
        </w:rPr>
        <w:t>⑤在光盘片刻录完成后，与影像系统档案进行比对一次，以确保档案资料无遗漏及正确性。</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⑥光盘刻录人员对于所有光盘片序号进行管理与记录。</w:t>
      </w:r>
    </w:p>
    <w:p>
      <w:pPr>
        <w:widowControl/>
        <w:spacing w:line="460" w:lineRule="exact"/>
        <w:ind w:firstLine="480" w:firstLineChars="200"/>
        <w:rPr>
          <w:rFonts w:ascii="宋体" w:hAnsi="宋体" w:cs="宋体"/>
          <w:kern w:val="0"/>
          <w:sz w:val="24"/>
          <w:szCs w:val="21"/>
        </w:rPr>
      </w:pPr>
      <w:r>
        <w:rPr>
          <w:rFonts w:hint="eastAsia" w:ascii="宋体" w:hAnsi="宋体" w:cs="宋体"/>
          <w:kern w:val="0"/>
          <w:sz w:val="24"/>
          <w:szCs w:val="21"/>
        </w:rPr>
        <w:t>⑦光盘必须为国际著名品牌金盘，费用计入中标单位总费用。</w:t>
      </w:r>
    </w:p>
    <w:p>
      <w:pPr>
        <w:spacing w:line="360" w:lineRule="auto"/>
        <w:ind w:left="425" w:hanging="424" w:hangingChars="177"/>
        <w:rPr>
          <w:rFonts w:ascii="宋体" w:hAnsi="宋体" w:cs="宋体"/>
          <w:kern w:val="0"/>
          <w:sz w:val="24"/>
          <w:szCs w:val="21"/>
        </w:rPr>
      </w:pPr>
      <w:r>
        <w:rPr>
          <w:rFonts w:hint="eastAsia" w:ascii="宋体" w:hAnsi="宋体" w:cs="宋体"/>
          <w:kern w:val="0"/>
          <w:sz w:val="24"/>
          <w:szCs w:val="21"/>
        </w:rPr>
        <w:t>6）分类方法和整理符合国家相关法律法规的要求，著录百分之百准确，对于涉及学校及学校教职员工的信息必须在录入条目中。</w:t>
      </w:r>
    </w:p>
    <w:p>
      <w:pPr>
        <w:widowControl/>
        <w:spacing w:line="460" w:lineRule="exact"/>
        <w:rPr>
          <w:rFonts w:hint="eastAsia" w:ascii="黑体" w:hAnsi="黑体" w:eastAsia="黑体" w:cs="宋体"/>
          <w:b/>
          <w:kern w:val="0"/>
          <w:sz w:val="28"/>
          <w:szCs w:val="28"/>
        </w:rPr>
      </w:pPr>
    </w:p>
    <w:p>
      <w:pPr>
        <w:widowControl/>
        <w:spacing w:line="460" w:lineRule="exact"/>
        <w:rPr>
          <w:rFonts w:ascii="宋体" w:hAnsi="宋体" w:cs="宋体"/>
          <w:b/>
          <w:kern w:val="0"/>
          <w:sz w:val="28"/>
          <w:szCs w:val="28"/>
        </w:rPr>
      </w:pPr>
      <w:r>
        <w:rPr>
          <w:rFonts w:hint="eastAsia" w:ascii="黑体" w:hAnsi="黑体" w:eastAsia="黑体" w:cs="宋体"/>
          <w:b/>
          <w:kern w:val="0"/>
          <w:sz w:val="28"/>
          <w:szCs w:val="28"/>
        </w:rPr>
        <w:t>6、图像数据质量检验</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须对图像偏斜度、清晰度、失真度等进行检查。</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对于不符合质量要求的图像，须重新进行图像的处理。</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须对已扫描文件及时检查，发现文件漏扫时，应及时补扫并正确插入图像。发现扫描图像的排列顺序与档案原件不一致时，应及时进行调整。大幅面分区扫描后的图像拼接处理后出现不清晰、倾斜、变形等问题，应及时进行处理。</w:t>
      </w:r>
    </w:p>
    <w:p>
      <w:pPr>
        <w:numPr>
          <w:ilvl w:val="0"/>
          <w:numId w:val="8"/>
        </w:numPr>
        <w:spacing w:line="360" w:lineRule="auto"/>
        <w:rPr>
          <w:rFonts w:ascii="宋体" w:hAnsi="宋体" w:cs="宋体"/>
          <w:kern w:val="0"/>
          <w:sz w:val="24"/>
          <w:szCs w:val="21"/>
        </w:rPr>
      </w:pPr>
      <w:r>
        <w:rPr>
          <w:rFonts w:hint="eastAsia" w:ascii="宋体" w:hAnsi="宋体" w:cs="宋体"/>
          <w:kern w:val="0"/>
          <w:sz w:val="24"/>
          <w:szCs w:val="21"/>
        </w:rPr>
        <w:t>对出现偏斜的图像应进行纠偏处理，以达到视觉上基本不感觉偏斜（倾斜度不大于千分之一）为准。</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7、图像数据挂接</w:t>
      </w:r>
    </w:p>
    <w:p>
      <w:pPr>
        <w:spacing w:line="360" w:lineRule="auto"/>
        <w:ind w:firstLine="480" w:firstLineChars="200"/>
        <w:rPr>
          <w:rFonts w:ascii="宋体" w:hAnsi="宋体" w:cs="宋体"/>
          <w:kern w:val="0"/>
          <w:sz w:val="24"/>
          <w:szCs w:val="21"/>
        </w:rPr>
      </w:pPr>
      <w:r>
        <w:rPr>
          <w:rFonts w:hint="eastAsia" w:ascii="宋体" w:hAnsi="宋体" w:cs="宋体"/>
          <w:kern w:val="0"/>
          <w:sz w:val="24"/>
          <w:szCs w:val="21"/>
        </w:rPr>
        <w:t>1）档案扫描完成后，需与现有档案管理软件中的目录数据校对且一一对应，其中，扫描文件以卷（或件）为单位（根据档案管理要求而定）进行存储，案卷目录应对应到相应图像文件所在的文件夹；卷内目录应对应到相应页数的图像文件。保证数据挂接正确性</w:t>
      </w:r>
      <w:r>
        <w:rPr>
          <w:rFonts w:ascii="宋体" w:hAnsi="宋体" w:cs="宋体"/>
          <w:kern w:val="0"/>
          <w:sz w:val="24"/>
          <w:szCs w:val="21"/>
        </w:rPr>
        <w:t>100%</w:t>
      </w:r>
      <w:r>
        <w:rPr>
          <w:rFonts w:hint="eastAsia" w:ascii="宋体" w:hAnsi="宋体" w:cs="宋体"/>
          <w:kern w:val="0"/>
          <w:sz w:val="24"/>
          <w:szCs w:val="21"/>
        </w:rPr>
        <w:t>，确保加工扫描成果在招标方所使用的档案管理系统中有效检索和显示。</w:t>
      </w:r>
    </w:p>
    <w:p>
      <w:pPr>
        <w:spacing w:line="360" w:lineRule="auto"/>
        <w:ind w:firstLine="480" w:firstLineChars="200"/>
        <w:rPr>
          <w:rFonts w:ascii="宋体" w:hAnsi="宋体" w:cs="宋体"/>
          <w:kern w:val="0"/>
          <w:sz w:val="24"/>
          <w:szCs w:val="21"/>
        </w:rPr>
      </w:pPr>
      <w:r>
        <w:rPr>
          <w:rFonts w:hint="eastAsia" w:ascii="宋体" w:hAnsi="宋体" w:cs="宋体"/>
          <w:kern w:val="0"/>
          <w:sz w:val="24"/>
          <w:szCs w:val="21"/>
        </w:rPr>
        <w:t>如系统中无相应案卷或文件级目录，应当将生成的</w:t>
      </w:r>
      <w:r>
        <w:rPr>
          <w:rFonts w:ascii="宋体" w:hAnsi="宋体" w:cs="宋体"/>
          <w:kern w:val="0"/>
          <w:sz w:val="24"/>
          <w:szCs w:val="21"/>
        </w:rPr>
        <w:t>PDF</w:t>
      </w:r>
      <w:r>
        <w:rPr>
          <w:rFonts w:hint="eastAsia" w:ascii="宋体" w:hAnsi="宋体" w:cs="宋体"/>
          <w:kern w:val="0"/>
          <w:sz w:val="24"/>
          <w:szCs w:val="21"/>
        </w:rPr>
        <w:t>文件刻录光盘及移动硬盘，待学校将档案目录录入后，由中标单位完成上传至档案管理软件系统的相关工作。</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8、备份要求</w:t>
      </w:r>
    </w:p>
    <w:p>
      <w:pPr>
        <w:spacing w:line="360" w:lineRule="auto"/>
        <w:ind w:firstLine="566" w:firstLineChars="236"/>
        <w:rPr>
          <w:rFonts w:ascii="宋体" w:hAnsi="宋体" w:cs="宋体"/>
          <w:kern w:val="0"/>
          <w:sz w:val="24"/>
          <w:szCs w:val="21"/>
        </w:rPr>
      </w:pPr>
      <w:r>
        <w:rPr>
          <w:rFonts w:hint="eastAsia" w:ascii="宋体" w:hAnsi="宋体" w:cs="宋体"/>
          <w:kern w:val="0"/>
          <w:sz w:val="24"/>
          <w:szCs w:val="21"/>
        </w:rPr>
        <w:t>经验收合格的档案数字化成果应进行完整备份。为保证数据安全，除在线备份外必须进行离线备份，相同内容的离线备份介质应复制光盘两套，移动硬盘一套。离线备份介质应妥善保存并定期检查能否被正确读取，不宜直接提供利用。</w:t>
      </w:r>
    </w:p>
    <w:p>
      <w:pPr>
        <w:spacing w:line="360" w:lineRule="auto"/>
        <w:ind w:firstLine="566" w:firstLineChars="236"/>
        <w:rPr>
          <w:rFonts w:ascii="宋体" w:hAnsi="宋体" w:cs="宋体"/>
          <w:kern w:val="0"/>
          <w:sz w:val="24"/>
          <w:szCs w:val="21"/>
        </w:rPr>
      </w:pPr>
      <w:r>
        <w:rPr>
          <w:rFonts w:hint="eastAsia" w:ascii="宋体" w:hAnsi="宋体" w:cs="宋体"/>
          <w:kern w:val="0"/>
          <w:sz w:val="24"/>
          <w:szCs w:val="21"/>
        </w:rPr>
        <w:t>数据备份应包括：已数字化档案的案卷号及图像清单（</w:t>
      </w:r>
      <w:r>
        <w:rPr>
          <w:rFonts w:ascii="宋体" w:hAnsi="宋体" w:cs="宋体"/>
          <w:kern w:val="0"/>
          <w:sz w:val="24"/>
          <w:szCs w:val="21"/>
        </w:rPr>
        <w:t>Excel</w:t>
      </w:r>
      <w:r>
        <w:rPr>
          <w:rFonts w:hint="eastAsia" w:ascii="宋体" w:hAnsi="宋体" w:cs="宋体"/>
          <w:kern w:val="0"/>
          <w:sz w:val="24"/>
          <w:szCs w:val="21"/>
        </w:rPr>
        <w:t>格式</w:t>
      </w:r>
      <w:r>
        <w:rPr>
          <w:rFonts w:ascii="宋体" w:hAnsi="宋体" w:cs="宋体"/>
          <w:kern w:val="0"/>
          <w:sz w:val="24"/>
          <w:szCs w:val="21"/>
        </w:rPr>
        <w:t>)</w:t>
      </w:r>
      <w:r>
        <w:rPr>
          <w:rFonts w:hint="eastAsia" w:ascii="宋体" w:hAnsi="宋体" w:cs="宋体"/>
          <w:kern w:val="0"/>
          <w:sz w:val="24"/>
          <w:szCs w:val="21"/>
        </w:rPr>
        <w:t>；档案扫描图像文件和案卷目录(含卷内目录)数据。</w:t>
      </w:r>
    </w:p>
    <w:p>
      <w:pPr>
        <w:widowControl/>
        <w:spacing w:line="460" w:lineRule="exact"/>
        <w:rPr>
          <w:rFonts w:ascii="黑体" w:hAnsi="黑体" w:eastAsia="黑体" w:cs="宋体"/>
          <w:b/>
          <w:kern w:val="0"/>
          <w:sz w:val="28"/>
          <w:szCs w:val="28"/>
        </w:rPr>
      </w:pPr>
      <w:bookmarkStart w:id="122" w:name="_Toc299116629"/>
      <w:r>
        <w:rPr>
          <w:rFonts w:hint="eastAsia" w:ascii="黑体" w:hAnsi="黑体" w:eastAsia="黑体" w:cs="宋体"/>
          <w:b/>
          <w:kern w:val="0"/>
          <w:sz w:val="28"/>
          <w:szCs w:val="28"/>
        </w:rPr>
        <w:t>9、数据验收要求</w:t>
      </w:r>
      <w:bookmarkEnd w:id="122"/>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扫描无漏扫、压边。</w:t>
      </w:r>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每页电子影像左右端正度控制在</w:t>
      </w:r>
      <w:r>
        <w:rPr>
          <w:rFonts w:ascii="宋体" w:hAnsi="宋体" w:cs="宋体"/>
          <w:kern w:val="0"/>
          <w:sz w:val="24"/>
          <w:szCs w:val="21"/>
        </w:rPr>
        <w:t>0.5</w:t>
      </w:r>
      <w:r>
        <w:rPr>
          <w:rFonts w:hint="eastAsia" w:ascii="宋体" w:hAnsi="宋体" w:cs="宋体"/>
          <w:kern w:val="0"/>
          <w:sz w:val="24"/>
          <w:szCs w:val="21"/>
        </w:rPr>
        <w:t>度以内。</w:t>
      </w:r>
    </w:p>
    <w:p>
      <w:pPr>
        <w:widowControl/>
        <w:numPr>
          <w:ilvl w:val="0"/>
          <w:numId w:val="9"/>
        </w:numPr>
        <w:spacing w:line="360" w:lineRule="auto"/>
        <w:jc w:val="left"/>
        <w:rPr>
          <w:rFonts w:ascii="宋体" w:hAnsi="宋体" w:cs="宋体"/>
          <w:kern w:val="0"/>
          <w:sz w:val="24"/>
          <w:szCs w:val="21"/>
        </w:rPr>
      </w:pPr>
      <w:r>
        <w:rPr>
          <w:rFonts w:hint="eastAsia" w:ascii="宋体" w:hAnsi="宋体" w:cs="宋体"/>
          <w:kern w:val="0"/>
          <w:sz w:val="24"/>
          <w:szCs w:val="21"/>
        </w:rPr>
        <w:t>图像清晰度以放大</w:t>
      </w:r>
      <w:r>
        <w:rPr>
          <w:rFonts w:ascii="宋体" w:hAnsi="宋体" w:cs="宋体"/>
          <w:kern w:val="0"/>
          <w:sz w:val="24"/>
          <w:szCs w:val="21"/>
        </w:rPr>
        <w:t>200%</w:t>
      </w:r>
      <w:r>
        <w:rPr>
          <w:rFonts w:hint="eastAsia" w:ascii="宋体" w:hAnsi="宋体" w:cs="宋体"/>
          <w:kern w:val="0"/>
          <w:sz w:val="24"/>
          <w:szCs w:val="21"/>
        </w:rPr>
        <w:t>查看时，图像质量清晰为准。</w:t>
      </w:r>
    </w:p>
    <w:p>
      <w:pPr>
        <w:widowControl/>
        <w:spacing w:line="360" w:lineRule="auto"/>
        <w:ind w:left="425" w:hanging="424" w:hangingChars="177"/>
        <w:jc w:val="left"/>
        <w:rPr>
          <w:rFonts w:ascii="宋体" w:hAnsi="宋体" w:cs="宋体"/>
          <w:kern w:val="0"/>
          <w:sz w:val="24"/>
          <w:szCs w:val="21"/>
        </w:rPr>
      </w:pPr>
      <w:r>
        <w:rPr>
          <w:rFonts w:hint="eastAsia" w:ascii="宋体" w:hAnsi="宋体" w:cs="宋体"/>
          <w:kern w:val="0"/>
          <w:sz w:val="24"/>
          <w:szCs w:val="21"/>
        </w:rPr>
        <w:t>4）招标方对中标单位质检后的资源进行抽检，采用两次抽检的方式。第一次抽检10%的案卷，差错率低于0.5%为合格。若第一次抽检不合格，中标单位返工后，招标方进行第二次抽检，抽检20%的案卷，差错率低于0.5%为合格。若仍不合格，则继续返工，并且招标方对所提交批次的案卷全部检查，差错率低于0.5%判为合格。若同一批次的案卷返工3次，招标方有权终止合同，投标方已加工成果作为招标方损失补偿，招标方不支付之前产生的任何费用。</w:t>
      </w:r>
    </w:p>
    <w:p>
      <w:pPr>
        <w:widowControl/>
        <w:spacing w:line="360" w:lineRule="auto"/>
        <w:ind w:left="425" w:hanging="424" w:hangingChars="177"/>
        <w:jc w:val="left"/>
        <w:rPr>
          <w:rFonts w:ascii="宋体" w:hAnsi="宋体" w:cs="宋体"/>
          <w:kern w:val="0"/>
          <w:sz w:val="24"/>
          <w:szCs w:val="21"/>
        </w:rPr>
      </w:pPr>
      <w:r>
        <w:rPr>
          <w:rFonts w:hint="eastAsia" w:ascii="宋体" w:hAnsi="宋体" w:cs="宋体"/>
          <w:kern w:val="0"/>
          <w:sz w:val="24"/>
          <w:szCs w:val="21"/>
        </w:rPr>
        <w:t>5）教学类的录入名册，毕业名册，扫描后生成的</w:t>
      </w:r>
      <w:r>
        <w:rPr>
          <w:rFonts w:ascii="宋体" w:hAnsi="宋体" w:cs="宋体"/>
          <w:kern w:val="0"/>
          <w:sz w:val="24"/>
          <w:szCs w:val="21"/>
        </w:rPr>
        <w:t>PDF</w:t>
      </w:r>
      <w:r>
        <w:rPr>
          <w:rFonts w:hint="eastAsia" w:ascii="宋体" w:hAnsi="宋体" w:cs="宋体"/>
          <w:kern w:val="0"/>
          <w:sz w:val="24"/>
          <w:szCs w:val="21"/>
        </w:rPr>
        <w:t>文件则以案卷级档号命名，命名的准确率必须控制到百分之百，每卷档案目录上所有学生的</w:t>
      </w:r>
      <w:r>
        <w:rPr>
          <w:rFonts w:ascii="宋体" w:hAnsi="宋体" w:cs="宋体"/>
          <w:kern w:val="0"/>
          <w:sz w:val="24"/>
          <w:szCs w:val="21"/>
        </w:rPr>
        <w:t>PDF</w:t>
      </w:r>
      <w:r>
        <w:rPr>
          <w:rFonts w:hint="eastAsia" w:ascii="宋体" w:hAnsi="宋体" w:cs="宋体"/>
          <w:kern w:val="0"/>
          <w:sz w:val="24"/>
          <w:szCs w:val="21"/>
        </w:rPr>
        <w:t>文件保存在一个文件夹内，数据挂接的匹配性控制在百分之百。</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10、数据挂接与利用要求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要求熟悉招标单位所使用的“南大之星”档案管理系统电子文件管理模块功能与构架，扫描后生成的电子影像数据准确、索引数据准确并与纸质档案、档案管理系统数据目录匹配；档案号命名符合规范；电子文件命名及组成符合招标单位所使用“南大之星”档案管理软件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将扫描完成的电子档案数据进行核对，无误后将电子档案挂接至中标单位所使用“南大之星”档案管理系统。通过每一份图像文件的文件名，与档案管理系统数据库中该份文件的档案编号的一致性和唯一性，建立起一一对应的关联关系，为实现档案目录数据库与图像文件的批量挂接提供条件。做到目录与电子档案数据一一对应，对应率达到100％。</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11、作业环境及设备要求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档案数字化加工要求在学校档案室内进行，招标方提供场地、桌椅。投标方提供数字化加工所需的全部设备（包括电脑、打印机、扫描仪和耗材等）及数字化加工软件（</w:t>
      </w:r>
      <w:r>
        <w:rPr>
          <w:rFonts w:hint="eastAsia" w:ascii="宋体" w:hAnsi="宋体" w:cs="宋体"/>
          <w:b/>
          <w:kern w:val="0"/>
          <w:sz w:val="24"/>
          <w:szCs w:val="21"/>
        </w:rPr>
        <w:t>必须为正版软件</w:t>
      </w:r>
      <w:r>
        <w:rPr>
          <w:rFonts w:hint="eastAsia" w:ascii="宋体" w:hAnsi="宋体" w:cs="宋体"/>
          <w:kern w:val="0"/>
          <w:sz w:val="24"/>
          <w:szCs w:val="21"/>
        </w:rPr>
        <w:t>），且设备只能作为本项目专用，不得将设备挪作他用或随意把不属本项目的资料带进工作场所进行操作。投标方按招标方的保密、安全要求，进行设备处理及对场地提供监控器设置的建议方案，以及数字化加工过程中的软硬件及网络的维护工作，遵守档案室相关的管理规章。数字化加工场地禁止连接外网。</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12、人员要求</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人员：档案数字化工作人员需达到5人以上，并给出合理的人员岗位分配方案。项目人员要求由专业的档案数字化加工技术人员实施完成，具备省档案局颁发的上岗证、或参加过档案专业继续教育培训获得的证书。均要求有很高的纪律性和自觉性，有固定项目负责人，中途不得随意更换工作人员（特殊情况除外），不可因为抢工期等原因而私自增加或减少人员。若项目负责人未到现场，项目组其他人员不得私自开工。如果有不能到场工作的特殊事由，需向档案室负责人书面请假。扫描加工人员要严格遵守招标方的保密、安全各项要求。</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13、保密要求</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投标方需提供保证档案实体和档案信息安全的具体措施和承诺，按要求与招标方签订《保密协议》。投标方应将现场服务员工名单及身份证、证明复印件交招标方备案。</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招标人与中标人须签署《安全保密协议书》，参加本项目工作的中标单位员工须签署《保密责任书》。</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投标方应接受招标方要求，安装现场实时高清监控等安防措施（不少于4个）。</w:t>
      </w:r>
    </w:p>
    <w:p>
      <w:pPr>
        <w:numPr>
          <w:ilvl w:val="0"/>
          <w:numId w:val="10"/>
        </w:numPr>
        <w:spacing w:line="360" w:lineRule="auto"/>
        <w:rPr>
          <w:rFonts w:ascii="宋体" w:hAnsi="宋体" w:cs="宋体"/>
          <w:kern w:val="0"/>
          <w:sz w:val="24"/>
          <w:szCs w:val="21"/>
        </w:rPr>
      </w:pPr>
      <w:r>
        <w:rPr>
          <w:rFonts w:hint="eastAsia" w:ascii="宋体" w:hAnsi="宋体" w:cs="宋体"/>
          <w:kern w:val="0"/>
          <w:sz w:val="24"/>
          <w:szCs w:val="21"/>
        </w:rPr>
        <w:t>项目验收后，投标方所有存储硬盘应移交招标方统一处置。</w:t>
      </w:r>
    </w:p>
    <w:p>
      <w:pPr>
        <w:widowControl/>
        <w:spacing w:line="460" w:lineRule="exact"/>
        <w:rPr>
          <w:rFonts w:ascii="黑体" w:hAnsi="黑体" w:eastAsia="黑体" w:cs="宋体"/>
          <w:b/>
          <w:kern w:val="0"/>
          <w:sz w:val="28"/>
          <w:szCs w:val="28"/>
        </w:rPr>
      </w:pPr>
      <w:r>
        <w:rPr>
          <w:rFonts w:hint="eastAsia" w:ascii="黑体" w:hAnsi="黑体" w:eastAsia="黑体" w:cs="宋体"/>
          <w:b/>
          <w:kern w:val="0"/>
          <w:sz w:val="28"/>
          <w:szCs w:val="28"/>
        </w:rPr>
        <w:t>14、项目进度要求</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投标人根据对本项目的理解，在投标文件中明确提出档案加工作业流程，图像处理方法，设备及人员配置，质量控制及差错防范措施。投标人应按计划准时完成各项工作，每次借出案卷扫描完成后，进行检查核对，及时纠正问题，将档案恢复原样上架。招标人根据加工质量，决定是否继续合作。</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投标人必须在投标文件中明确数字化加工现场的安全、保密、人员管理制度。</w:t>
      </w:r>
    </w:p>
    <w:p>
      <w:pPr>
        <w:numPr>
          <w:ilvl w:val="0"/>
          <w:numId w:val="11"/>
        </w:numPr>
        <w:spacing w:line="360" w:lineRule="auto"/>
        <w:rPr>
          <w:rFonts w:ascii="宋体" w:hAnsi="宋体" w:cs="宋体"/>
          <w:kern w:val="0"/>
          <w:sz w:val="24"/>
          <w:szCs w:val="21"/>
        </w:rPr>
      </w:pPr>
      <w:r>
        <w:rPr>
          <w:rFonts w:hint="eastAsia" w:ascii="宋体" w:hAnsi="宋体" w:cs="宋体"/>
          <w:kern w:val="0"/>
          <w:sz w:val="24"/>
          <w:szCs w:val="21"/>
        </w:rPr>
        <w:t>档案目录检查：对已有的卷内目录应按要求进行校对，确保准确，确保档号与题名的完整；由档案室不定期进行校对检查，检查出不合格情况及时更正。</w:t>
      </w:r>
    </w:p>
    <w:p>
      <w:pPr>
        <w:keepNext/>
        <w:keepLines/>
        <w:spacing w:before="260" w:after="260" w:line="416" w:lineRule="auto"/>
        <w:outlineLvl w:val="2"/>
        <w:rPr>
          <w:rFonts w:ascii="黑体" w:hAnsi="黑体" w:eastAsia="黑体"/>
          <w:b/>
          <w:kern w:val="0"/>
          <w:sz w:val="28"/>
          <w:szCs w:val="28"/>
        </w:rPr>
      </w:pPr>
      <w:r>
        <w:rPr>
          <w:rFonts w:hint="eastAsia" w:ascii="黑体" w:hAnsi="黑体" w:eastAsia="黑体"/>
          <w:b/>
          <w:kern w:val="0"/>
          <w:sz w:val="28"/>
          <w:szCs w:val="28"/>
        </w:rPr>
        <w:t>二、售后、维保</w:t>
      </w:r>
      <w:r>
        <w:rPr>
          <w:rFonts w:ascii="黑体" w:hAnsi="黑体" w:eastAsia="黑体"/>
          <w:b/>
          <w:kern w:val="0"/>
          <w:sz w:val="28"/>
          <w:szCs w:val="28"/>
        </w:rPr>
        <w:t xml:space="preserve"> </w:t>
      </w:r>
    </w:p>
    <w:p>
      <w:pPr>
        <w:widowControl/>
        <w:spacing w:line="460" w:lineRule="exact"/>
        <w:ind w:firstLine="424" w:firstLineChars="177"/>
        <w:rPr>
          <w:rFonts w:ascii="宋体" w:hAnsi="宋体" w:cs="宋体"/>
          <w:kern w:val="0"/>
          <w:sz w:val="24"/>
          <w:szCs w:val="21"/>
        </w:rPr>
      </w:pPr>
      <w:r>
        <w:rPr>
          <w:rFonts w:hint="eastAsia" w:ascii="宋体" w:hAnsi="宋体" w:cs="宋体"/>
          <w:kern w:val="0"/>
          <w:sz w:val="24"/>
          <w:szCs w:val="21"/>
        </w:rPr>
        <w:t>1、售后服务期限：中标单位对数字化加工过程中的档案如有质量问题终身免费上门补扫、重扫、图像处理等相应技术支持；对与南大之星档案管理系统接口开发对接的各管理系统，如有质量问题终身免费上门进行相应技术支持服务。</w:t>
      </w:r>
    </w:p>
    <w:p>
      <w:pPr>
        <w:widowControl/>
        <w:spacing w:line="460" w:lineRule="exact"/>
        <w:ind w:firstLine="424" w:firstLineChars="177"/>
        <w:rPr>
          <w:rFonts w:ascii="宋体" w:hAnsi="宋体" w:cs="宋体"/>
          <w:kern w:val="0"/>
          <w:sz w:val="24"/>
          <w:szCs w:val="21"/>
        </w:rPr>
      </w:pPr>
      <w:r>
        <w:rPr>
          <w:rFonts w:hint="eastAsia" w:ascii="宋体" w:hAnsi="宋体" w:cs="宋体"/>
          <w:kern w:val="0"/>
          <w:sz w:val="24"/>
          <w:szCs w:val="21"/>
        </w:rPr>
        <w:t>2、售后服务响应时间：接到用户电话后1小时内响应，4小时内上门服务，16小时内修复。严重问题要求及时提出用户方可接受的解决方案和服务承诺。</w:t>
      </w:r>
    </w:p>
    <w:p>
      <w:pPr>
        <w:keepNext/>
        <w:keepLines/>
        <w:spacing w:before="260" w:after="260" w:line="416" w:lineRule="auto"/>
        <w:outlineLvl w:val="2"/>
        <w:rPr>
          <w:rFonts w:ascii="黑体" w:hAnsi="黑体" w:eastAsia="黑体"/>
          <w:b/>
          <w:kern w:val="0"/>
          <w:sz w:val="28"/>
          <w:szCs w:val="28"/>
        </w:rPr>
      </w:pPr>
      <w:r>
        <w:rPr>
          <w:rFonts w:hint="eastAsia" w:ascii="黑体" w:hAnsi="黑体" w:eastAsia="黑体"/>
          <w:b/>
          <w:kern w:val="0"/>
          <w:sz w:val="28"/>
          <w:szCs w:val="28"/>
        </w:rPr>
        <w:t>三、服务设备</w:t>
      </w:r>
    </w:p>
    <w:p>
      <w:pPr>
        <w:spacing w:line="360" w:lineRule="auto"/>
        <w:ind w:firstLine="424" w:firstLineChars="177"/>
        <w:rPr>
          <w:rFonts w:ascii="宋体" w:hAnsi="宋体" w:cs="宋体"/>
          <w:kern w:val="0"/>
          <w:sz w:val="24"/>
          <w:szCs w:val="21"/>
        </w:rPr>
      </w:pPr>
      <w:r>
        <w:rPr>
          <w:rFonts w:hint="eastAsia" w:ascii="宋体" w:hAnsi="宋体" w:cs="宋体"/>
          <w:kern w:val="0"/>
          <w:sz w:val="24"/>
          <w:szCs w:val="21"/>
        </w:rPr>
        <w:t>本次档案数字化项目实施过程中所涉及到的各类计算机、高速扫描仪辅助设备、所需的系统、软件和光盘等设备和相关耗材，都由中标单位提供。学校只负责提供场地（含桌椅）、需数字化处理的档案资料、水电等能源设施。如有特殊原因，双方可协商。</w:t>
      </w:r>
    </w:p>
    <w:p/>
    <w:p/>
    <w:p/>
    <w:p/>
    <w:p/>
    <w:p/>
    <w:p/>
    <w:p/>
    <w:p/>
    <w:p/>
    <w:p/>
    <w:p/>
    <w:p/>
    <w:p/>
    <w:p/>
    <w:p/>
    <w:p/>
    <w:p/>
    <w:p/>
    <w:p/>
    <w:p/>
    <w:p>
      <w:pPr>
        <w:pStyle w:val="2"/>
        <w:snapToGrid w:val="0"/>
        <w:spacing w:before="0" w:after="0"/>
        <w:jc w:val="center"/>
        <w:rPr>
          <w:rFonts w:ascii="华文中宋" w:hAnsi="华文中宋" w:eastAsia="华文中宋"/>
          <w:color w:val="000000" w:themeColor="text1"/>
        </w:rPr>
      </w:pPr>
      <w:bookmarkStart w:id="123" w:name="_Toc516580574"/>
      <w:r>
        <w:rPr>
          <w:rFonts w:hint="eastAsia" w:ascii="华文中宋" w:hAnsi="华文中宋" w:eastAsia="华文中宋"/>
          <w:color w:val="000000" w:themeColor="text1"/>
        </w:rPr>
        <w:t>第六章  评分办法和评分细则</w:t>
      </w:r>
      <w:bookmarkEnd w:id="121"/>
      <w:bookmarkEnd w:id="123"/>
    </w:p>
    <w:p>
      <w:pPr>
        <w:adjustRightInd w:val="0"/>
        <w:snapToGrid w:val="0"/>
        <w:spacing w:line="360" w:lineRule="auto"/>
        <w:ind w:firstLine="562" w:firstLineChars="200"/>
        <w:rPr>
          <w:rFonts w:ascii="仿宋_GB2312" w:hAnsi="宋体" w:eastAsia="仿宋_GB2312"/>
          <w:b/>
          <w:color w:val="000000"/>
          <w:kern w:val="0"/>
          <w:szCs w:val="28"/>
        </w:rPr>
      </w:pPr>
      <w:r>
        <w:rPr>
          <w:rFonts w:hint="eastAsia" w:ascii="仿宋_GB2312" w:hAnsi="宋体" w:eastAsia="仿宋_GB2312"/>
          <w:b/>
          <w:color w:val="000000"/>
          <w:kern w:val="0"/>
          <w:szCs w:val="28"/>
        </w:rPr>
        <w:t>一、总则</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本次评标采用综合评分法，总分为100分，其中报价得分30分、技术得分</w:t>
      </w:r>
      <w:r>
        <w:rPr>
          <w:rFonts w:hint="eastAsia" w:ascii="仿宋_GB2312" w:hAnsi="楷体" w:eastAsia="仿宋_GB2312"/>
          <w:spacing w:val="0"/>
          <w:sz w:val="28"/>
          <w:szCs w:val="28"/>
        </w:rPr>
        <w:t>70</w:t>
      </w:r>
      <w:r>
        <w:rPr>
          <w:rFonts w:hint="eastAsia" w:ascii="仿宋_GB2312" w:hAnsi="楷体" w:eastAsia="仿宋_GB2312"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仿宋_GB2312" w:hAnsi="楷体" w:eastAsia="仿宋_GB2312"/>
          <w:spacing w:val="0"/>
          <w:sz w:val="28"/>
          <w:szCs w:val="28"/>
        </w:rPr>
        <w:t>投标文件</w:t>
      </w:r>
      <w:r>
        <w:rPr>
          <w:rFonts w:hint="eastAsia" w:ascii="仿宋_GB2312" w:hAnsi="楷体" w:eastAsia="仿宋_GB2312" w:cs="Times New Roman"/>
          <w:spacing w:val="0"/>
          <w:sz w:val="28"/>
          <w:szCs w:val="28"/>
        </w:rPr>
        <w:t>不参与各项评分。</w:t>
      </w:r>
    </w:p>
    <w:p>
      <w:pPr>
        <w:pStyle w:val="9"/>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投标人评标综合得分=报价得分+技术得分</w:t>
      </w:r>
    </w:p>
    <w:p>
      <w:pPr>
        <w:pStyle w:val="9"/>
        <w:adjustRightInd w:val="0"/>
        <w:snapToGrid w:val="0"/>
        <w:spacing w:line="360" w:lineRule="auto"/>
        <w:ind w:firstLine="562" w:firstLineChars="200"/>
        <w:rPr>
          <w:rFonts w:ascii="仿宋_GB2312" w:hAnsi="楷体" w:eastAsia="仿宋_GB2312" w:cs="Times New Roman"/>
          <w:b/>
          <w:spacing w:val="0"/>
          <w:sz w:val="28"/>
          <w:szCs w:val="28"/>
        </w:rPr>
      </w:pPr>
      <w:r>
        <w:rPr>
          <w:rFonts w:hint="eastAsia" w:ascii="仿宋_GB2312" w:hAnsi="楷体" w:eastAsia="仿宋_GB2312"/>
          <w:b/>
          <w:spacing w:val="0"/>
          <w:sz w:val="28"/>
          <w:szCs w:val="28"/>
        </w:rPr>
        <w:t>二、</w:t>
      </w:r>
      <w:r>
        <w:rPr>
          <w:rFonts w:hint="eastAsia" w:ascii="仿宋_GB2312" w:hAnsi="楷体" w:eastAsia="仿宋_GB2312" w:cs="Times New Roman"/>
          <w:b/>
          <w:spacing w:val="0"/>
          <w:sz w:val="28"/>
          <w:szCs w:val="28"/>
        </w:rPr>
        <w:t>评标内容及标准</w:t>
      </w:r>
    </w:p>
    <w:p>
      <w:pPr>
        <w:adjustRightInd w:val="0"/>
        <w:snapToGrid w:val="0"/>
        <w:spacing w:line="500" w:lineRule="exact"/>
        <w:ind w:firstLine="538" w:firstLineChars="200"/>
        <w:rPr>
          <w:rFonts w:ascii="仿宋_GB2312" w:hAnsi="宋体" w:eastAsia="仿宋_GB2312" w:cstheme="minorBidi"/>
          <w:b/>
          <w:spacing w:val="-6"/>
          <w:szCs w:val="28"/>
        </w:rPr>
      </w:pPr>
      <w:r>
        <w:rPr>
          <w:rFonts w:hint="eastAsia" w:ascii="仿宋_GB2312" w:hAnsi="宋体" w:eastAsia="仿宋_GB2312" w:cstheme="minorBidi"/>
          <w:b/>
          <w:spacing w:val="-6"/>
          <w:szCs w:val="28"/>
        </w:rPr>
        <w:t>（一）报价分（满分30分）</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以投标单位的报价平均值为基准报价。各投标单位报价分计算方式如下：</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报价分=30-｜投标报价-基准报价｜/基准报价×30%×100</w:t>
      </w:r>
    </w:p>
    <w:p>
      <w:pPr>
        <w:adjustRightInd w:val="0"/>
        <w:snapToGrid w:val="0"/>
        <w:spacing w:line="500" w:lineRule="exact"/>
        <w:ind w:firstLine="536" w:firstLineChars="200"/>
        <w:rPr>
          <w:rFonts w:ascii="仿宋_GB2312" w:hAnsi="宋体" w:eastAsia="仿宋_GB2312" w:cstheme="minorBidi"/>
          <w:spacing w:val="-6"/>
          <w:szCs w:val="28"/>
        </w:rPr>
      </w:pPr>
      <w:r>
        <w:rPr>
          <w:rFonts w:hint="eastAsia" w:ascii="仿宋_GB2312" w:hAnsi="宋体" w:eastAsia="仿宋_GB2312" w:cstheme="minorBidi"/>
          <w:spacing w:val="-6"/>
          <w:szCs w:val="28"/>
        </w:rPr>
        <w:t>报价分最低为0分。</w:t>
      </w:r>
    </w:p>
    <w:p>
      <w:pPr>
        <w:adjustRightInd w:val="0"/>
        <w:snapToGrid w:val="0"/>
        <w:spacing w:line="500" w:lineRule="exact"/>
        <w:ind w:firstLine="538" w:firstLineChars="200"/>
        <w:rPr>
          <w:rFonts w:ascii="仿宋_GB2312" w:hAnsi="宋体" w:eastAsia="仿宋_GB2312" w:cstheme="minorBidi"/>
          <w:b/>
          <w:spacing w:val="-6"/>
          <w:szCs w:val="28"/>
        </w:rPr>
      </w:pPr>
      <w:r>
        <w:rPr>
          <w:rFonts w:hint="eastAsia" w:ascii="仿宋_GB2312" w:hAnsi="宋体" w:eastAsia="仿宋_GB2312" w:cstheme="minorBidi"/>
          <w:b/>
          <w:spacing w:val="-6"/>
          <w:szCs w:val="28"/>
        </w:rPr>
        <w:t>（二）技术分（满分70分）</w:t>
      </w:r>
    </w:p>
    <w:p>
      <w:pPr>
        <w:adjustRightInd w:val="0"/>
        <w:snapToGrid w:val="0"/>
        <w:spacing w:line="500" w:lineRule="exact"/>
        <w:ind w:firstLine="538" w:firstLineChars="200"/>
        <w:rPr>
          <w:rFonts w:ascii="仿宋_GB2312" w:hAnsi="宋体" w:eastAsia="仿宋_GB2312" w:cstheme="minorBidi"/>
          <w:b/>
          <w:spacing w:val="-6"/>
          <w:szCs w:val="28"/>
        </w:rPr>
      </w:pPr>
    </w:p>
    <w:p>
      <w:pPr>
        <w:adjustRightInd w:val="0"/>
        <w:snapToGrid w:val="0"/>
        <w:spacing w:line="500" w:lineRule="exact"/>
        <w:ind w:firstLine="538" w:firstLineChars="200"/>
        <w:rPr>
          <w:rFonts w:ascii="仿宋_GB2312" w:hAnsi="宋体" w:eastAsia="仿宋_GB2312" w:cstheme="minorBidi"/>
          <w:b/>
          <w:spacing w:val="-6"/>
          <w:szCs w:val="28"/>
        </w:rPr>
      </w:pPr>
    </w:p>
    <w:tbl>
      <w:tblPr>
        <w:tblStyle w:val="19"/>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5732"/>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859" w:type="dxa"/>
            <w:shd w:val="clear" w:color="auto" w:fill="auto"/>
            <w:vAlign w:val="center"/>
          </w:tcPr>
          <w:p>
            <w:pPr>
              <w:widowControl/>
              <w:jc w:val="center"/>
              <w:rPr>
                <w:rFonts w:ascii="宋体" w:hAnsi="宋体" w:cs="宋体"/>
                <w:color w:val="000000" w:themeColor="text1"/>
                <w:kern w:val="0"/>
                <w:sz w:val="22"/>
                <w:szCs w:val="22"/>
              </w:rPr>
            </w:pPr>
            <w:r>
              <w:rPr>
                <w:rFonts w:hint="eastAsia" w:ascii="宋体" w:hAnsi="宋体" w:cs="宋体"/>
                <w:color w:val="000000" w:themeColor="text1"/>
                <w:kern w:val="0"/>
                <w:sz w:val="22"/>
                <w:szCs w:val="22"/>
              </w:rPr>
              <w:t>档案数字化加工服务整体方案</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整体方案具有合理性、完整性、完善性，对项目需求理解级综合分析程度较好，目标明确，流程清晰合理，好5-6分；较好2-4分；一般0-1分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859" w:type="dxa"/>
            <w:shd w:val="clear" w:color="auto" w:fill="auto"/>
            <w:vAlign w:val="center"/>
          </w:tcPr>
          <w:p>
            <w:pPr>
              <w:widowControl/>
              <w:jc w:val="center"/>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项目保障措施</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推进本项目的保密安全措施（包括人员、设备、数据及档案安全管理措施）、计划安排、表单管理情况，好4-5分；较好2-3分；一般0-1分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项目进度控制方案</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项目在实施过程中管理规范，制度完善，具有项目进度及质量保证措施，具有项目保密保障及人员管理措施，操作性强的得4-6分；存在少数缺陷得2-4分；存在明显缺陷或未提供的，得0-2分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安全保密措施</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根据供应商项目安全保密措施的严密性、可靠性、可操作性。好3分；较好2分；一般1分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售后服务</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投标人对本项目的服务承诺、售后服务体系操作性强，措施完善得6分；操作性强、措施较好得3分；操作性、应急效果一般的，得0-1分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自主软件</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投标项目中使用的数字化加工软件获得计算机软件著作权证书的得3分；具有档案数字化质量实时质检软件著作权得2分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859" w:type="dxa"/>
            <w:shd w:val="clear" w:color="auto" w:fill="auto"/>
            <w:vAlign w:val="center"/>
          </w:tcPr>
          <w:p>
            <w:pPr>
              <w:widowControl/>
              <w:rPr>
                <w:rFonts w:ascii="宋体" w:hAnsi="宋体" w:cs="宋体"/>
                <w:color w:val="000000" w:themeColor="text1"/>
                <w:kern w:val="0"/>
                <w:sz w:val="22"/>
                <w:szCs w:val="22"/>
              </w:rPr>
            </w:pPr>
            <w:r>
              <w:rPr>
                <w:rFonts w:hint="eastAsia" w:ascii="宋体" w:hAnsi="宋体" w:cs="宋体"/>
                <w:color w:val="000000" w:themeColor="text1"/>
                <w:kern w:val="0"/>
                <w:sz w:val="22"/>
                <w:szCs w:val="22"/>
              </w:rPr>
              <w:t>质量管理体系</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具有ISO9001质量管理体系认证证书的得2分；具有ISO27001信息安全管理体系认证证书的得2分;具有ISO14001环境管理体系认证证书的得2分;具有OHSAS18001职业健康安全管理体系认证证书的得2分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成功案例</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有独立实施并完成的高校档案数字化项目案例，以与用户签订的合同为准，转包、合作项目无效，一个案例3分；得分最多不超过12分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人员</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人员不得少于6人。项目要求由专业的档案数字化加工技术人员实施完成，获得档案上岗证书人员及保密培训证书，一个得1分，最高6分；项目总负责人具有高级职称得2分。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859"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企业资质</w:t>
            </w:r>
          </w:p>
        </w:tc>
        <w:tc>
          <w:tcPr>
            <w:tcW w:w="5732" w:type="dxa"/>
            <w:shd w:val="clear" w:color="auto" w:fill="auto"/>
            <w:vAlign w:val="center"/>
          </w:tcPr>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企业信用等级达AAA级得3分，AA级的2分，A级得1分；企业资信等级达AAA级得3分，AA级的2分，A级得1分；具有重合同守信用AAA级证书得3分；</w:t>
            </w:r>
          </w:p>
          <w:p>
            <w:pPr>
              <w:widowControl/>
              <w:jc w:val="left"/>
              <w:rPr>
                <w:rFonts w:ascii="宋体" w:hAnsi="宋体" w:cs="宋体"/>
                <w:color w:val="000000" w:themeColor="text1"/>
                <w:kern w:val="0"/>
                <w:sz w:val="22"/>
                <w:szCs w:val="22"/>
              </w:rPr>
            </w:pPr>
            <w:r>
              <w:rPr>
                <w:rFonts w:hint="eastAsia" w:ascii="宋体" w:hAnsi="宋体" w:cs="宋体"/>
                <w:color w:val="000000" w:themeColor="text1"/>
                <w:kern w:val="0"/>
                <w:sz w:val="22"/>
                <w:szCs w:val="22"/>
              </w:rPr>
              <w:t>具有国家知识产权局颁发的实用新型专利证书，三个以上（含）得2分，一个以上（含）不足三个得1分，一个没有不得分</w:t>
            </w:r>
          </w:p>
        </w:tc>
        <w:tc>
          <w:tcPr>
            <w:tcW w:w="1162" w:type="dxa"/>
            <w:shd w:val="clear" w:color="auto" w:fill="auto"/>
            <w:noWrap/>
            <w:vAlign w:val="center"/>
          </w:tcPr>
          <w:p>
            <w:pPr>
              <w:widowControl/>
              <w:jc w:val="right"/>
              <w:rPr>
                <w:rFonts w:ascii="宋体" w:hAnsi="宋体" w:cs="宋体"/>
                <w:color w:val="000000" w:themeColor="text1"/>
                <w:kern w:val="0"/>
                <w:sz w:val="22"/>
                <w:szCs w:val="22"/>
              </w:rPr>
            </w:pPr>
            <w:r>
              <w:rPr>
                <w:rFonts w:hint="eastAsia" w:ascii="宋体" w:hAnsi="宋体" w:cs="宋体"/>
                <w:color w:val="000000" w:themeColor="text1"/>
                <w:kern w:val="0"/>
                <w:sz w:val="22"/>
                <w:szCs w:val="22"/>
              </w:rPr>
              <w:t>满分11分</w:t>
            </w:r>
          </w:p>
        </w:tc>
      </w:tr>
    </w:tbl>
    <w:p>
      <w:pPr>
        <w:adjustRightInd w:val="0"/>
        <w:snapToGrid w:val="0"/>
        <w:spacing w:line="360" w:lineRule="auto"/>
        <w:ind w:firstLine="422" w:firstLineChars="150"/>
        <w:rPr>
          <w:rFonts w:ascii="仿宋_GB2312" w:hAnsi="宋体" w:eastAsia="仿宋_GB2312"/>
          <w:b/>
          <w:spacing w:val="-6"/>
          <w:szCs w:val="28"/>
        </w:rPr>
      </w:pPr>
      <w:r>
        <w:rPr>
          <w:rFonts w:hint="eastAsia" w:ascii="仿宋_GB2312" w:hAnsi="楷体" w:eastAsia="仿宋_GB2312"/>
          <w:b/>
          <w:szCs w:val="28"/>
        </w:rPr>
        <w:t>三、</w:t>
      </w:r>
      <w:r>
        <w:rPr>
          <w:rFonts w:hint="eastAsia" w:ascii="仿宋_GB2312" w:hAnsi="宋体" w:eastAsia="仿宋_GB2312"/>
          <w:b/>
          <w:spacing w:val="-6"/>
          <w:szCs w:val="28"/>
        </w:rPr>
        <w:t>中标推荐</w:t>
      </w:r>
    </w:p>
    <w:p>
      <w:pPr>
        <w:adjustRightInd w:val="0"/>
        <w:snapToGrid w:val="0"/>
        <w:spacing w:line="360" w:lineRule="auto"/>
        <w:ind w:firstLine="536" w:firstLineChars="200"/>
        <w:rPr>
          <w:rFonts w:ascii="仿宋_GB2312" w:hAnsi="宋体" w:eastAsia="仿宋_GB2312"/>
          <w:spacing w:val="-6"/>
          <w:szCs w:val="28"/>
        </w:rPr>
      </w:pPr>
      <w:r>
        <w:rPr>
          <w:rFonts w:hint="eastAsia" w:ascii="仿宋_GB2312" w:hAnsi="宋体" w:eastAsia="仿宋_GB2312"/>
          <w:spacing w:val="-6"/>
          <w:szCs w:val="28"/>
        </w:rPr>
        <w:t>按综合得分推荐前二名作为中标候选单位。如第一中标人放弃中标,或因不可抗力提出不能履行合同，或者招标文件规定应当提交履约保证金而在规定的期限内未能提交的，招标人可以选择排名第二名中标。</w:t>
      </w:r>
    </w:p>
    <w:p>
      <w:pPr>
        <w:pStyle w:val="26"/>
      </w:pPr>
      <w:bookmarkStart w:id="124" w:name="_Toc479170305"/>
      <w:bookmarkStart w:id="125" w:name="_Toc516580575"/>
      <w:r>
        <w:rPr>
          <w:rFonts w:hint="eastAsia"/>
        </w:rPr>
        <w:t xml:space="preserve">第七章  </w:t>
      </w:r>
      <w:bookmarkStart w:id="126" w:name="_Toc403987220"/>
      <w:r>
        <w:rPr>
          <w:rFonts w:hint="eastAsia"/>
        </w:rPr>
        <w:t>响应文件格式</w:t>
      </w:r>
      <w:bookmarkEnd w:id="124"/>
      <w:bookmarkEnd w:id="125"/>
      <w:bookmarkEnd w:id="126"/>
    </w:p>
    <w:p>
      <w:pPr>
        <w:jc w:val="center"/>
        <w:rPr>
          <w:rFonts w:hAnsi="宋体"/>
          <w:b/>
          <w:color w:val="000000"/>
          <w:sz w:val="72"/>
        </w:rPr>
      </w:pPr>
      <w:bookmarkStart w:id="127" w:name="_Hlt26955039"/>
      <w:bookmarkEnd w:id="127"/>
      <w:bookmarkStart w:id="128" w:name="_Hlt26671244"/>
      <w:bookmarkEnd w:id="128"/>
      <w:bookmarkStart w:id="129" w:name="_Toc120614282"/>
      <w:bookmarkStart w:id="130" w:name="_Toc49090576"/>
      <w:bookmarkStart w:id="131" w:name="_Toc26554094"/>
    </w:p>
    <w:p>
      <w:pPr>
        <w:jc w:val="center"/>
        <w:rPr>
          <w:rFonts w:hAnsi="宋体"/>
          <w:b/>
          <w:color w:val="000000"/>
          <w:sz w:val="72"/>
        </w:rPr>
      </w:pPr>
      <w:r>
        <w:rPr>
          <w:rFonts w:hint="eastAsia" w:hAnsi="宋体"/>
          <w:b/>
          <w:color w:val="000000"/>
          <w:sz w:val="72"/>
        </w:rPr>
        <w:t>响  应  文  件</w:t>
      </w:r>
    </w:p>
    <w:p>
      <w:pPr>
        <w:jc w:val="center"/>
        <w:rPr>
          <w:rFonts w:hAnsi="宋体"/>
          <w:b/>
          <w:color w:val="000000"/>
          <w:sz w:val="44"/>
          <w:szCs w:val="44"/>
        </w:rPr>
      </w:pPr>
    </w:p>
    <w:p>
      <w:pPr>
        <w:jc w:val="center"/>
        <w:rPr>
          <w:rFonts w:hAnsi="宋体"/>
          <w:b/>
          <w:color w:val="000000"/>
          <w:sz w:val="36"/>
        </w:rPr>
      </w:pPr>
    </w:p>
    <w:p>
      <w:pPr>
        <w:jc w:val="center"/>
        <w:rPr>
          <w:rFonts w:hAnsi="宋体"/>
          <w:b/>
          <w:color w:val="000000"/>
          <w:sz w:val="36"/>
        </w:rPr>
      </w:pPr>
    </w:p>
    <w:p>
      <w:pPr>
        <w:jc w:val="center"/>
        <w:rPr>
          <w:rFonts w:hAnsi="宋体"/>
          <w:b/>
          <w:color w:val="000000"/>
          <w:sz w:val="36"/>
        </w:rPr>
      </w:pPr>
    </w:p>
    <w:p>
      <w:pPr>
        <w:ind w:left="1016" w:firstLine="1084" w:firstLineChars="300"/>
        <w:rPr>
          <w:rFonts w:hAnsi="宋体"/>
          <w:b/>
          <w:color w:val="000000"/>
          <w:sz w:val="36"/>
        </w:rPr>
      </w:pPr>
      <w:r>
        <w:rPr>
          <w:rFonts w:hint="eastAsia" w:hAnsi="宋体"/>
          <w:b/>
          <w:color w:val="000000"/>
          <w:sz w:val="36"/>
        </w:rPr>
        <w:t>项 目 名 称：</w:t>
      </w:r>
      <w:r>
        <w:rPr>
          <w:rFonts w:hint="eastAsia" w:hAnsi="宋体"/>
          <w:b/>
          <w:color w:val="000000"/>
          <w:sz w:val="36"/>
          <w:u w:val="single"/>
        </w:rPr>
        <w:t xml:space="preserve">               </w:t>
      </w:r>
    </w:p>
    <w:p>
      <w:pPr>
        <w:ind w:left="1016" w:firstLine="1084" w:firstLineChars="300"/>
        <w:rPr>
          <w:rFonts w:hAnsi="宋体"/>
          <w:b/>
          <w:color w:val="000000"/>
          <w:sz w:val="36"/>
          <w:u w:val="single"/>
        </w:rPr>
      </w:pPr>
      <w:r>
        <w:rPr>
          <w:rFonts w:hint="eastAsia" w:hAnsi="宋体"/>
          <w:b/>
          <w:color w:val="000000"/>
          <w:sz w:val="36"/>
        </w:rPr>
        <w:t>项 目 编 号：</w:t>
      </w:r>
      <w:r>
        <w:rPr>
          <w:rFonts w:hint="eastAsia" w:hAnsi="宋体"/>
          <w:b/>
          <w:color w:val="000000"/>
          <w:sz w:val="36"/>
          <w:u w:val="single"/>
        </w:rPr>
        <w:t xml:space="preserve">               </w:t>
      </w:r>
    </w:p>
    <w:p>
      <w:pPr>
        <w:ind w:left="1680" w:firstLine="420"/>
        <w:rPr>
          <w:rFonts w:hAnsi="宋体"/>
          <w:b/>
          <w:color w:val="000000"/>
          <w:sz w:val="36"/>
        </w:rPr>
      </w:pPr>
      <w:r>
        <w:rPr>
          <w:rFonts w:hint="eastAsia" w:hAnsi="宋体"/>
          <w:b/>
          <w:color w:val="000000"/>
          <w:sz w:val="36"/>
        </w:rPr>
        <w:t>供应商名称 ：</w:t>
      </w:r>
      <w:r>
        <w:rPr>
          <w:rFonts w:hint="eastAsia" w:hAnsi="宋体"/>
          <w:b/>
          <w:color w:val="000000"/>
          <w:sz w:val="36"/>
          <w:u w:val="single"/>
        </w:rPr>
        <w:t xml:space="preserve">               </w:t>
      </w:r>
      <w:r>
        <w:rPr>
          <w:rFonts w:hint="eastAsia" w:hAnsi="宋体"/>
          <w:b/>
          <w:color w:val="000000"/>
          <w:sz w:val="36"/>
        </w:rPr>
        <w:t>（签章）</w:t>
      </w:r>
    </w:p>
    <w:p>
      <w:pPr>
        <w:ind w:left="1680" w:firstLine="420"/>
        <w:rPr>
          <w:rFonts w:hAnsi="宋体"/>
          <w:b/>
          <w:color w:val="000000"/>
          <w:sz w:val="36"/>
        </w:rPr>
      </w:pPr>
      <w:r>
        <w:rPr>
          <w:rFonts w:hint="eastAsia" w:hAnsi="宋体"/>
          <w:b/>
          <w:color w:val="000000"/>
          <w:sz w:val="36"/>
        </w:rPr>
        <w:t>日      期 ：</w:t>
      </w:r>
      <w:r>
        <w:rPr>
          <w:rFonts w:hint="eastAsia" w:hAnsi="宋体"/>
          <w:b/>
          <w:color w:val="000000"/>
          <w:sz w:val="36"/>
          <w:u w:val="single"/>
        </w:rPr>
        <w:t xml:space="preserve">               </w:t>
      </w:r>
    </w:p>
    <w:bookmarkEnd w:id="129"/>
    <w:bookmarkEnd w:id="130"/>
    <w:bookmarkEnd w:id="131"/>
    <w:p>
      <w:pPr>
        <w:rPr>
          <w:rFonts w:hAnsi="宋体"/>
          <w:b/>
          <w:color w:val="000000"/>
          <w:sz w:val="30"/>
          <w:szCs w:val="30"/>
        </w:rPr>
      </w:pPr>
      <w:r>
        <w:rPr>
          <w:rFonts w:hint="eastAsia" w:hAnsi="宋体"/>
          <w:b/>
          <w:color w:val="000000"/>
          <w:sz w:val="30"/>
          <w:szCs w:val="30"/>
        </w:rPr>
        <w:t xml:space="preserve"> </w:t>
      </w:r>
    </w:p>
    <w:p>
      <w:pPr>
        <w:spacing w:line="440" w:lineRule="exact"/>
        <w:jc w:val="center"/>
        <w:rPr>
          <w:rFonts w:hAnsi="宋体"/>
          <w:b/>
          <w:bCs/>
          <w:color w:val="000000"/>
          <w:sz w:val="32"/>
          <w:szCs w:val="32"/>
        </w:rPr>
      </w:pPr>
      <w:r>
        <w:rPr>
          <w:rFonts w:hAnsi="宋体"/>
          <w:b/>
          <w:bCs/>
          <w:color w:val="000000"/>
          <w:sz w:val="32"/>
          <w:szCs w:val="32"/>
        </w:rPr>
        <w:br w:type="page"/>
      </w: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一、开标一览表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三、投标报价明细表</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四、资信证明文件</w:t>
      </w:r>
    </w:p>
    <w:p>
      <w:pPr>
        <w:tabs>
          <w:tab w:val="left" w:pos="5580"/>
        </w:tabs>
        <w:adjustRightInd w:val="0"/>
        <w:snapToGrid w:val="0"/>
        <w:spacing w:line="360" w:lineRule="auto"/>
        <w:jc w:val="left"/>
        <w:rPr>
          <w:rFonts w:hAnsi="宋体"/>
          <w:b/>
          <w:color w:val="000000"/>
          <w:sz w:val="24"/>
          <w:szCs w:val="24"/>
        </w:rPr>
      </w:pPr>
      <w:r>
        <w:rPr>
          <w:rFonts w:hint="eastAsia" w:hAnsi="宋体"/>
          <w:b/>
          <w:color w:val="000000"/>
          <w:sz w:val="24"/>
          <w:szCs w:val="24"/>
        </w:rPr>
        <w:t>五、磋商函格式</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hAnsi="宋体"/>
          <w:b/>
          <w:color w:val="000000"/>
          <w:sz w:val="24"/>
          <w:szCs w:val="24"/>
        </w:rPr>
        <w:t>六、</w:t>
      </w:r>
      <w:r>
        <w:rPr>
          <w:rFonts w:hint="eastAsia" w:asciiTheme="minorEastAsia" w:hAnsiTheme="minorEastAsia" w:eastAsiaTheme="minorEastAsia"/>
          <w:b/>
          <w:sz w:val="24"/>
          <w:szCs w:val="24"/>
        </w:rPr>
        <w:t>投标人需要提供的其它材料等</w:t>
      </w:r>
    </w:p>
    <w:p>
      <w:pPr>
        <w:tabs>
          <w:tab w:val="left" w:pos="5580"/>
        </w:tabs>
        <w:spacing w:line="480" w:lineRule="exact"/>
        <w:jc w:val="left"/>
        <w:rPr>
          <w:rFonts w:hAnsi="宋体"/>
          <w:b/>
          <w:color w:val="000000"/>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19"/>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rPr>
              <w:t>人民币小写: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元</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rPr>
              <w:t>人民币大写: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firstLine="456" w:firstLineChars="200"/>
        <w:jc w:val="left"/>
        <w:rPr>
          <w:rFonts w:ascii="宋体" w:hAnsi="宋体"/>
          <w:color w:val="000000"/>
          <w:spacing w:val="-6"/>
          <w:sz w:val="24"/>
        </w:rPr>
      </w:pPr>
    </w:p>
    <w:p>
      <w:pPr>
        <w:snapToGrid w:val="0"/>
        <w:spacing w:before="50" w:after="50" w:line="360" w:lineRule="auto"/>
        <w:ind w:left="-62" w:leftChars="-22" w:right="-1089" w:rightChars="-389" w:firstLine="114" w:firstLineChars="50"/>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rPr>
          <w:rFonts w:hAnsi="宋体"/>
          <w:color w:val="000000"/>
          <w:sz w:val="24"/>
        </w:rPr>
      </w:pPr>
      <w:r>
        <w:rPr>
          <w:rFonts w:hint="eastAsia" w:ascii="宋体" w:hAnsi="宋体"/>
          <w:color w:val="000000"/>
          <w:spacing w:val="-6"/>
          <w:sz w:val="24"/>
        </w:rPr>
        <w:t>投标人名称（盖章）：                                 日期：    年   月   日</w:t>
      </w:r>
    </w:p>
    <w:p>
      <w:pPr>
        <w:jc w:val="center"/>
        <w:rPr>
          <w:rStyle w:val="39"/>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39"/>
          <w:rFonts w:ascii="华文中宋" w:hAnsi="华文中宋" w:eastAsia="华文中宋"/>
          <w:sz w:val="28"/>
          <w:szCs w:val="28"/>
        </w:rPr>
      </w:pPr>
      <w:r>
        <w:rPr>
          <w:rStyle w:val="39"/>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snapToGrid w:val="0"/>
        <w:spacing w:before="50" w:after="50"/>
        <w:jc w:val="center"/>
        <w:rPr>
          <w:rFonts w:ascii="华文中宋" w:hAnsi="华文中宋" w:eastAsia="华文中宋"/>
          <w:b/>
          <w:color w:val="000000"/>
          <w:szCs w:val="28"/>
        </w:rPr>
      </w:pPr>
      <w:r>
        <w:rPr>
          <w:rFonts w:hint="eastAsia" w:ascii="华文中宋" w:hAnsi="华文中宋" w:eastAsia="华文中宋"/>
          <w:b/>
          <w:color w:val="000000"/>
          <w:szCs w:val="28"/>
        </w:rPr>
        <w:t>三、投标报价明细表</w:t>
      </w:r>
    </w:p>
    <w:p>
      <w:pPr>
        <w:snapToGrid w:val="0"/>
        <w:spacing w:before="50" w:after="50"/>
        <w:jc w:val="center"/>
        <w:rPr>
          <w:rFonts w:ascii="华文中宋" w:hAnsi="华文中宋" w:eastAsia="华文中宋"/>
          <w:b/>
          <w:color w:val="000000"/>
          <w:szCs w:val="28"/>
        </w:rPr>
      </w:pPr>
    </w:p>
    <w:tbl>
      <w:tblPr>
        <w:tblStyle w:val="1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2970"/>
        <w:gridCol w:w="2085"/>
        <w:gridCol w:w="2099"/>
        <w:gridCol w:w="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Align w:val="center"/>
          </w:tcPr>
          <w:p>
            <w:pPr>
              <w:widowControl/>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项目名称</w:t>
            </w:r>
          </w:p>
        </w:tc>
        <w:tc>
          <w:tcPr>
            <w:tcW w:w="2970" w:type="dxa"/>
            <w:vAlign w:val="center"/>
          </w:tcPr>
          <w:p>
            <w:pPr>
              <w:tabs>
                <w:tab w:val="center" w:pos="1481"/>
              </w:tabs>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服务项目</w:t>
            </w:r>
          </w:p>
        </w:tc>
        <w:tc>
          <w:tcPr>
            <w:tcW w:w="2085" w:type="dxa"/>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单价</w:t>
            </w:r>
          </w:p>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c>
          <w:tcPr>
            <w:tcW w:w="2099" w:type="dxa"/>
            <w:vAlign w:val="center"/>
          </w:tcPr>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数量暂定</w:t>
            </w:r>
          </w:p>
          <w:p>
            <w:pPr>
              <w:widowControl/>
              <w:jc w:val="center"/>
              <w:rPr>
                <w:rFonts w:ascii="仿宋_GB2312" w:eastAsia="仿宋_GB2312"/>
                <w:b/>
                <w:color w:val="000000"/>
                <w:kern w:val="0"/>
                <w:sz w:val="24"/>
                <w:szCs w:val="24"/>
              </w:rPr>
            </w:pPr>
            <w:r>
              <w:rPr>
                <w:rFonts w:hint="eastAsia" w:ascii="仿宋_GB2312" w:eastAsia="仿宋_GB2312"/>
                <w:b/>
                <w:color w:val="000000"/>
                <w:kern w:val="0"/>
                <w:sz w:val="24"/>
                <w:szCs w:val="24"/>
              </w:rPr>
              <w:t>（预估）</w:t>
            </w:r>
          </w:p>
        </w:tc>
        <w:tc>
          <w:tcPr>
            <w:tcW w:w="695" w:type="dxa"/>
            <w:vAlign w:val="center"/>
          </w:tcPr>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合计金额</w:t>
            </w:r>
          </w:p>
          <w:p>
            <w:pPr>
              <w:widowControl/>
              <w:jc w:val="left"/>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57" w:type="dxa"/>
            <w:vMerge w:val="restart"/>
            <w:vAlign w:val="center"/>
          </w:tcPr>
          <w:p>
            <w:pPr>
              <w:jc w:val="center"/>
              <w:rPr>
                <w:rFonts w:ascii="仿宋_GB2312" w:hAnsi="宋体" w:eastAsia="仿宋_GB2312"/>
                <w:color w:val="000000"/>
                <w:sz w:val="24"/>
                <w:szCs w:val="24"/>
              </w:rPr>
            </w:pPr>
            <w:r>
              <w:rPr>
                <w:rFonts w:hint="eastAsia" w:ascii="仿宋_GB2312" w:hAnsi="宋体" w:eastAsia="仿宋_GB2312"/>
                <w:color w:val="000000"/>
                <w:sz w:val="24"/>
                <w:szCs w:val="24"/>
                <w:lang w:val="en-US" w:eastAsia="zh-CN"/>
              </w:rPr>
              <w:t>2020-2022</w:t>
            </w:r>
            <w:r>
              <w:rPr>
                <w:rFonts w:hint="eastAsia" w:ascii="仿宋_GB2312" w:hAnsi="宋体" w:eastAsia="仿宋_GB2312"/>
                <w:color w:val="000000"/>
                <w:sz w:val="24"/>
                <w:szCs w:val="24"/>
              </w:rPr>
              <w:t>档案数字化</w:t>
            </w:r>
          </w:p>
          <w:p>
            <w:pPr>
              <w:jc w:val="center"/>
              <w:rPr>
                <w:rFonts w:ascii="仿宋_GB2312" w:hAnsi="宋体" w:eastAsia="仿宋_GB2312" w:cs="宋体"/>
                <w:b/>
                <w:color w:val="000000"/>
                <w:kern w:val="0"/>
                <w:sz w:val="24"/>
                <w:szCs w:val="24"/>
              </w:rPr>
            </w:pPr>
            <w:r>
              <w:rPr>
                <w:rFonts w:hint="eastAsia" w:ascii="仿宋_GB2312" w:hAnsi="宋体" w:eastAsia="仿宋_GB2312"/>
                <w:color w:val="000000"/>
                <w:sz w:val="24"/>
                <w:szCs w:val="24"/>
              </w:rPr>
              <w:t>加工服务</w:t>
            </w:r>
          </w:p>
        </w:tc>
        <w:tc>
          <w:tcPr>
            <w:tcW w:w="2970" w:type="dxa"/>
            <w:vAlign w:val="center"/>
          </w:tcPr>
          <w:p>
            <w:pPr>
              <w:jc w:val="center"/>
              <w:rPr>
                <w:rFonts w:ascii="仿宋_GB2312" w:hAnsi="宋体" w:eastAsia="仿宋_GB2312" w:cs="宋体"/>
                <w:b/>
                <w:color w:val="000000"/>
                <w:kern w:val="0"/>
                <w:sz w:val="24"/>
                <w:szCs w:val="24"/>
              </w:rPr>
            </w:pPr>
            <w:r>
              <w:rPr>
                <w:rFonts w:hint="eastAsia" w:ascii="仿宋_GB2312" w:hAnsi="宋体" w:eastAsia="仿宋_GB2312"/>
                <w:color w:val="000000"/>
                <w:kern w:val="0"/>
                <w:sz w:val="24"/>
                <w:szCs w:val="24"/>
              </w:rPr>
              <w:t>纸质方案扫描+挂接</w:t>
            </w:r>
          </w:p>
        </w:tc>
        <w:tc>
          <w:tcPr>
            <w:tcW w:w="2085"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 xml:space="preserve">A4:  </w:t>
            </w:r>
            <w:r>
              <w:rPr>
                <w:rFonts w:hint="eastAsia" w:ascii="仿宋_GB2312" w:hAnsi="宋体" w:eastAsia="仿宋_GB2312"/>
                <w:color w:val="000000"/>
                <w:sz w:val="24"/>
                <w:szCs w:val="24"/>
              </w:rPr>
              <w:t>元/幅</w:t>
            </w:r>
          </w:p>
          <w:p>
            <w:pPr>
              <w:jc w:val="both"/>
              <w:rPr>
                <w:rFonts w:hint="eastAsia"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 xml:space="preserve">工程图纸: </w:t>
            </w:r>
            <w:r>
              <w:rPr>
                <w:rFonts w:hint="eastAsia" w:ascii="仿宋_GB2312" w:hAnsi="宋体" w:eastAsia="仿宋_GB2312"/>
                <w:color w:val="000000"/>
                <w:sz w:val="24"/>
                <w:szCs w:val="24"/>
              </w:rPr>
              <w:t>元/幅</w:t>
            </w:r>
          </w:p>
        </w:tc>
        <w:tc>
          <w:tcPr>
            <w:tcW w:w="2099" w:type="dxa"/>
            <w:vAlign w:val="center"/>
          </w:tcPr>
          <w:p>
            <w:pPr>
              <w:ind w:firstLine="120" w:firstLineChars="50"/>
              <w:jc w:val="both"/>
              <w:rPr>
                <w:rFonts w:hint="eastAsia" w:ascii="仿宋_GB2312" w:hAnsi="宋体" w:eastAsia="仿宋_GB2312"/>
                <w:color w:val="000000"/>
                <w:sz w:val="24"/>
                <w:szCs w:val="24"/>
              </w:rPr>
            </w:pPr>
            <w:r>
              <w:rPr>
                <w:rFonts w:hint="eastAsia" w:ascii="仿宋_GB2312" w:hAnsi="宋体" w:eastAsia="仿宋_GB2312"/>
                <w:color w:val="000000"/>
                <w:sz w:val="24"/>
                <w:szCs w:val="24"/>
                <w:lang w:val="en-US" w:eastAsia="zh-CN"/>
              </w:rPr>
              <w:t>A4:</w:t>
            </w:r>
            <w:r>
              <w:rPr>
                <w:rFonts w:hint="eastAsia" w:ascii="仿宋_GB2312" w:hAnsi="宋体" w:eastAsia="仿宋_GB2312"/>
                <w:color w:val="000000"/>
                <w:sz w:val="24"/>
                <w:szCs w:val="24"/>
              </w:rPr>
              <w:t>2</w:t>
            </w:r>
            <w:r>
              <w:rPr>
                <w:rFonts w:hint="eastAsia" w:ascii="仿宋_GB2312" w:hAnsi="宋体" w:eastAsia="仿宋_GB2312"/>
                <w:color w:val="000000"/>
                <w:sz w:val="24"/>
                <w:szCs w:val="24"/>
                <w:lang w:val="en-US" w:eastAsia="zh-CN"/>
              </w:rPr>
              <w:t>5</w:t>
            </w:r>
            <w:r>
              <w:rPr>
                <w:rFonts w:hint="eastAsia" w:ascii="仿宋_GB2312" w:hAnsi="宋体" w:eastAsia="仿宋_GB2312"/>
                <w:color w:val="000000"/>
                <w:sz w:val="24"/>
                <w:szCs w:val="24"/>
              </w:rPr>
              <w:t>万幅</w:t>
            </w:r>
          </w:p>
          <w:p>
            <w:pPr>
              <w:jc w:val="both"/>
              <w:rPr>
                <w:rFonts w:hint="default"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工程图纸:5000幅</w:t>
            </w:r>
          </w:p>
        </w:tc>
        <w:tc>
          <w:tcPr>
            <w:tcW w:w="695" w:type="dxa"/>
            <w:vAlign w:val="center"/>
          </w:tcPr>
          <w:p>
            <w:pPr>
              <w:ind w:firstLine="120" w:firstLineChars="50"/>
              <w:rPr>
                <w:rFonts w:ascii="仿宋_GB2312" w:hAnsi="宋体" w:eastAsia="仿宋_GB2312"/>
                <w:color w:val="000000"/>
                <w:sz w:val="24"/>
                <w:szCs w:val="24"/>
              </w:rPr>
            </w:pPr>
            <w:r>
              <w:rPr>
                <w:rFonts w:hint="eastAsia" w:ascii="仿宋_GB2312" w:hAnsi="宋体" w:eastAsia="仿宋_GB2312"/>
                <w:color w:val="00000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color w:val="000000"/>
                <w:sz w:val="24"/>
                <w:szCs w:val="24"/>
              </w:rPr>
            </w:pPr>
            <w:r>
              <w:rPr>
                <w:rFonts w:hint="eastAsia" w:ascii="仿宋_GB2312" w:hAnsi="宋体" w:eastAsia="仿宋_GB2312"/>
                <w:kern w:val="0"/>
                <w:sz w:val="24"/>
                <w:szCs w:val="24"/>
              </w:rPr>
              <w:t>条目录入</w:t>
            </w:r>
          </w:p>
        </w:tc>
        <w:tc>
          <w:tcPr>
            <w:tcW w:w="2085" w:type="dxa"/>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元/条</w:t>
            </w:r>
          </w:p>
        </w:tc>
        <w:tc>
          <w:tcPr>
            <w:tcW w:w="2099" w:type="dxa"/>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11.1万条</w:t>
            </w:r>
          </w:p>
        </w:tc>
        <w:tc>
          <w:tcPr>
            <w:tcW w:w="695" w:type="dxa"/>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文件线装装订+起订</w:t>
            </w:r>
          </w:p>
        </w:tc>
        <w:tc>
          <w:tcPr>
            <w:tcW w:w="2085" w:type="dxa"/>
            <w:vMerge w:val="restart"/>
            <w:vAlign w:val="center"/>
          </w:tcPr>
          <w:p>
            <w:pPr>
              <w:rPr>
                <w:rFonts w:ascii="仿宋_GB2312" w:hAnsi="宋体" w:eastAsia="仿宋_GB2312"/>
                <w:color w:val="000000"/>
                <w:sz w:val="24"/>
                <w:szCs w:val="24"/>
              </w:rPr>
            </w:pPr>
            <w:r>
              <w:rPr>
                <w:rFonts w:hint="eastAsia" w:ascii="仿宋_GB2312" w:hAnsi="宋体" w:eastAsia="仿宋_GB2312"/>
                <w:color w:val="000000"/>
                <w:sz w:val="24"/>
                <w:szCs w:val="24"/>
              </w:rPr>
              <w:t xml:space="preserve">  元/份</w:t>
            </w:r>
          </w:p>
        </w:tc>
        <w:tc>
          <w:tcPr>
            <w:tcW w:w="2099" w:type="dxa"/>
            <w:vMerge w:val="restart"/>
            <w:vAlign w:val="center"/>
          </w:tcPr>
          <w:p>
            <w:pPr>
              <w:ind w:firstLine="120" w:firstLineChars="50"/>
              <w:jc w:val="center"/>
              <w:rPr>
                <w:rFonts w:ascii="仿宋_GB2312" w:hAnsi="宋体" w:eastAsia="仿宋_GB2312"/>
                <w:color w:val="000000"/>
                <w:sz w:val="24"/>
                <w:szCs w:val="24"/>
              </w:rPr>
            </w:pPr>
            <w:r>
              <w:rPr>
                <w:rFonts w:hint="eastAsia" w:ascii="仿宋_GB2312" w:hAnsi="宋体" w:eastAsia="仿宋_GB2312"/>
                <w:color w:val="000000"/>
                <w:sz w:val="24"/>
                <w:szCs w:val="24"/>
              </w:rPr>
              <w:t>2万件</w:t>
            </w:r>
          </w:p>
        </w:tc>
        <w:tc>
          <w:tcPr>
            <w:tcW w:w="695" w:type="dxa"/>
            <w:vMerge w:val="restart"/>
            <w:vAlign w:val="center"/>
          </w:tcPr>
          <w:p>
            <w:pPr>
              <w:ind w:firstLine="120" w:firstLineChars="50"/>
              <w:rPr>
                <w:rFonts w:ascii="仿宋_GB2312" w:eastAsia="仿宋_GB2312"/>
                <w:sz w:val="24"/>
                <w:szCs w:val="24"/>
              </w:rPr>
            </w:pPr>
            <w:r>
              <w:rPr>
                <w:rFonts w:hint="eastAsia" w:ascii="仿宋_GB2312" w:eastAsia="仿宋_GB2312"/>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757" w:type="dxa"/>
            <w:vMerge w:val="continue"/>
            <w:vAlign w:val="center"/>
          </w:tcPr>
          <w:p>
            <w:pPr>
              <w:jc w:val="center"/>
              <w:rPr>
                <w:rFonts w:ascii="仿宋_GB2312" w:hAnsi="宋体" w:eastAsia="仿宋_GB2312"/>
                <w:color w:val="000000"/>
                <w:sz w:val="24"/>
                <w:szCs w:val="24"/>
              </w:rPr>
            </w:pPr>
          </w:p>
        </w:tc>
        <w:tc>
          <w:tcPr>
            <w:tcW w:w="2970" w:type="dxa"/>
            <w:vAlign w:val="center"/>
          </w:tcPr>
          <w:p>
            <w:pPr>
              <w:jc w:val="center"/>
              <w:rPr>
                <w:rFonts w:ascii="仿宋_GB2312" w:hAnsi="宋体" w:eastAsia="仿宋_GB2312"/>
                <w:kern w:val="0"/>
                <w:sz w:val="24"/>
                <w:szCs w:val="24"/>
              </w:rPr>
            </w:pPr>
            <w:r>
              <w:rPr>
                <w:rFonts w:hint="eastAsia" w:ascii="仿宋_GB2312" w:hAnsi="宋体" w:eastAsia="仿宋_GB2312"/>
                <w:kern w:val="0"/>
                <w:sz w:val="24"/>
                <w:szCs w:val="24"/>
              </w:rPr>
              <w:t>打印目录</w:t>
            </w:r>
          </w:p>
        </w:tc>
        <w:tc>
          <w:tcPr>
            <w:tcW w:w="2085" w:type="dxa"/>
            <w:vMerge w:val="continue"/>
            <w:vAlign w:val="center"/>
          </w:tcPr>
          <w:p>
            <w:pPr>
              <w:rPr>
                <w:rFonts w:ascii="仿宋_GB2312" w:hAnsi="宋体" w:eastAsia="仿宋_GB2312"/>
                <w:color w:val="000000"/>
                <w:sz w:val="24"/>
                <w:szCs w:val="24"/>
              </w:rPr>
            </w:pPr>
          </w:p>
        </w:tc>
        <w:tc>
          <w:tcPr>
            <w:tcW w:w="2099" w:type="dxa"/>
            <w:vMerge w:val="continue"/>
            <w:vAlign w:val="center"/>
          </w:tcPr>
          <w:p>
            <w:pPr>
              <w:ind w:firstLine="120" w:firstLineChars="50"/>
              <w:jc w:val="center"/>
              <w:rPr>
                <w:rFonts w:ascii="仿宋_GB2312" w:hAnsi="宋体" w:eastAsia="仿宋_GB2312"/>
                <w:color w:val="000000"/>
                <w:sz w:val="24"/>
                <w:szCs w:val="24"/>
              </w:rPr>
            </w:pPr>
          </w:p>
        </w:tc>
        <w:tc>
          <w:tcPr>
            <w:tcW w:w="695" w:type="dxa"/>
            <w:vMerge w:val="continue"/>
            <w:vAlign w:val="center"/>
          </w:tcPr>
          <w:p>
            <w:pPr>
              <w:ind w:firstLine="120" w:firstLineChars="5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9606" w:type="dxa"/>
            <w:gridSpan w:val="5"/>
            <w:vAlign w:val="center"/>
          </w:tcPr>
          <w:p>
            <w:pPr>
              <w:snapToGrid w:val="0"/>
              <w:spacing w:before="50" w:after="50"/>
              <w:jc w:val="center"/>
              <w:rPr>
                <w:rFonts w:ascii="仿宋_GB2312" w:hAnsi="宋体" w:eastAsia="仿宋_GB2312"/>
                <w:color w:val="000000"/>
                <w:spacing w:val="-6"/>
                <w:sz w:val="24"/>
                <w:szCs w:val="24"/>
              </w:rPr>
            </w:pPr>
            <w:r>
              <w:rPr>
                <w:rFonts w:hint="eastAsia" w:ascii="仿宋_GB2312" w:hAnsi="宋体" w:eastAsia="仿宋_GB2312"/>
                <w:color w:val="000000"/>
                <w:spacing w:val="-6"/>
                <w:sz w:val="24"/>
                <w:szCs w:val="24"/>
              </w:rPr>
              <w:t>投标报价（小写）：</w:t>
            </w:r>
            <w:r>
              <w:rPr>
                <w:rFonts w:hint="eastAsia" w:ascii="仿宋_GB2312" w:hAnsi="宋体" w:eastAsia="仿宋_GB2312"/>
                <w:color w:val="000000"/>
                <w:spacing w:val="-6"/>
                <w:sz w:val="24"/>
                <w:szCs w:val="24"/>
                <w:u w:val="single"/>
              </w:rPr>
              <w:t xml:space="preserve">   </w:t>
            </w:r>
            <w:r>
              <w:rPr>
                <w:rFonts w:hint="eastAsia" w:ascii="仿宋_GB2312" w:hAnsi="宋体" w:eastAsia="仿宋_GB2312"/>
                <w:color w:val="000000"/>
                <w:spacing w:val="-6"/>
                <w:sz w:val="24"/>
                <w:szCs w:val="24"/>
              </w:rPr>
              <w:t>元 ，投标报价（大写）：</w:t>
            </w:r>
          </w:p>
        </w:tc>
      </w:tr>
    </w:tbl>
    <w:p>
      <w:pPr>
        <w:snapToGrid w:val="0"/>
        <w:spacing w:before="50" w:after="50"/>
        <w:jc w:val="center"/>
        <w:rPr>
          <w:rFonts w:ascii="华文中宋" w:hAnsi="华文中宋" w:eastAsia="华文中宋"/>
          <w:b/>
          <w:color w:val="000000"/>
          <w:szCs w:val="28"/>
        </w:rPr>
      </w:pPr>
    </w:p>
    <w:p>
      <w:pPr>
        <w:snapToGrid w:val="0"/>
        <w:spacing w:before="50" w:after="50"/>
        <w:jc w:val="center"/>
        <w:rPr>
          <w:rFonts w:ascii="华文中宋" w:hAnsi="华文中宋" w:eastAsia="华文中宋"/>
          <w:b/>
          <w:color w:val="000000"/>
          <w:szCs w:val="28"/>
        </w:rPr>
      </w:pPr>
    </w:p>
    <w:p>
      <w:pPr>
        <w:snapToGrid w:val="0"/>
        <w:spacing w:before="50" w:after="50"/>
        <w:jc w:val="left"/>
        <w:rPr>
          <w:rFonts w:ascii="华文中宋" w:hAnsi="华文中宋" w:eastAsia="华文中宋"/>
          <w:b/>
          <w:color w:val="000000"/>
          <w:szCs w:val="28"/>
        </w:rPr>
      </w:pPr>
      <w:r>
        <w:rPr>
          <w:rFonts w:hint="eastAsia" w:ascii="宋体" w:hAnsi="宋体"/>
          <w:color w:val="000000"/>
          <w:spacing w:val="-6"/>
          <w:sz w:val="24"/>
        </w:rPr>
        <w:t>投标人名称（盖章）：</w:t>
      </w:r>
    </w:p>
    <w:p>
      <w:pPr>
        <w:snapToGrid w:val="0"/>
        <w:spacing w:before="50" w:after="50"/>
        <w:jc w:val="center"/>
        <w:rPr>
          <w:rFonts w:ascii="华文中宋" w:hAnsi="华文中宋" w:eastAsia="华文中宋"/>
          <w:b/>
          <w:color w:val="000000"/>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p>
    <w:p>
      <w:pPr>
        <w:snapToGrid w:val="0"/>
        <w:spacing w:before="50" w:after="50"/>
        <w:jc w:val="center"/>
        <w:rPr>
          <w:rStyle w:val="39"/>
          <w:rFonts w:ascii="华文中宋" w:hAnsi="华文中宋" w:eastAsia="华文中宋"/>
          <w:sz w:val="28"/>
          <w:szCs w:val="28"/>
        </w:rPr>
      </w:pPr>
      <w:r>
        <w:rPr>
          <w:rStyle w:val="39"/>
          <w:rFonts w:hint="eastAsia" w:ascii="华文中宋" w:hAnsi="华文中宋" w:eastAsia="华文中宋"/>
          <w:sz w:val="28"/>
          <w:szCs w:val="28"/>
        </w:rPr>
        <w:t>四、资信证明文件</w:t>
      </w:r>
    </w:p>
    <w:p>
      <w:pPr>
        <w:rPr>
          <w:rFonts w:ascii="仿宋_GB2312" w:hAnsi="宋体" w:eastAsia="仿宋_GB2312"/>
          <w:color w:val="000000"/>
        </w:rPr>
      </w:pPr>
      <w:r>
        <w:rPr>
          <w:rFonts w:hint="eastAsia" w:ascii="仿宋_GB2312" w:hAnsi="宋体" w:eastAsia="仿宋_GB2312"/>
          <w:color w:val="000000"/>
        </w:rPr>
        <w:t>1、实质性资格证明文件目录</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文件1   工商营业执照、资质证书（复印件，加盖公章）</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文件2   法人授权书（原件，非法定代表人参与磋商时必须提供）</w:t>
      </w:r>
    </w:p>
    <w:p>
      <w:pPr>
        <w:rPr>
          <w:rFonts w:ascii="仿宋_GB2312" w:hAnsi="宋体" w:eastAsia="仿宋_GB2312"/>
          <w:i/>
          <w:iCs/>
          <w:color w:val="000000"/>
          <w:szCs w:val="24"/>
          <w:u w:val="single"/>
        </w:rPr>
      </w:pPr>
      <w:r>
        <w:rPr>
          <w:rFonts w:hint="eastAsia" w:ascii="仿宋_GB2312" w:hAnsi="宋体" w:eastAsia="仿宋_GB2312"/>
          <w:i/>
          <w:iCs/>
          <w:color w:val="000000"/>
          <w:szCs w:val="24"/>
          <w:u w:val="single"/>
        </w:rPr>
        <w:t>文件3   投标人一般情况表（原件）</w:t>
      </w:r>
    </w:p>
    <w:p>
      <w:pPr>
        <w:rPr>
          <w:rFonts w:ascii="仿宋_GB2312" w:hAnsi="宋体" w:eastAsia="仿宋_GB2312"/>
          <w:i/>
          <w:iCs/>
          <w:color w:val="000000"/>
          <w:szCs w:val="28"/>
          <w:u w:val="single"/>
        </w:rPr>
      </w:pPr>
      <w:r>
        <w:rPr>
          <w:rFonts w:hint="eastAsia" w:ascii="仿宋_GB2312" w:hAnsi="宋体" w:eastAsia="仿宋_GB2312"/>
          <w:i/>
          <w:iCs/>
          <w:color w:val="000000"/>
          <w:szCs w:val="28"/>
          <w:u w:val="single"/>
        </w:rPr>
        <w:t>文件4  磋商文件中的其他实质性要求</w:t>
      </w:r>
    </w:p>
    <w:p>
      <w:pPr>
        <w:rPr>
          <w:rFonts w:ascii="仿宋_GB2312" w:hAnsi="宋体" w:eastAsia="仿宋_GB2312"/>
          <w:color w:val="000000"/>
        </w:rPr>
      </w:pPr>
      <w:r>
        <w:rPr>
          <w:rFonts w:hint="eastAsia" w:ascii="仿宋_GB2312" w:hAnsi="宋体" w:eastAsia="仿宋_GB2312"/>
          <w:color w:val="000000"/>
        </w:rPr>
        <w:t>2、非实质性资信证明文件目录</w:t>
      </w:r>
    </w:p>
    <w:p>
      <w:pPr>
        <w:rPr>
          <w:rFonts w:ascii="仿宋_GB2312" w:hAnsi="宋体" w:eastAsia="仿宋_GB2312"/>
          <w:iCs/>
          <w:color w:val="000000"/>
          <w:szCs w:val="24"/>
        </w:rPr>
      </w:pPr>
      <w:bookmarkStart w:id="132" w:name="_Toc120614291"/>
      <w:bookmarkStart w:id="133" w:name="_Toc49090582"/>
      <w:bookmarkStart w:id="134" w:name="_Toc26554103"/>
      <w:bookmarkStart w:id="135" w:name="_Toc513029281"/>
      <w:bookmarkStart w:id="136" w:name="_Toc23828483"/>
      <w:bookmarkStart w:id="137" w:name="_Toc24878535"/>
      <w:bookmarkStart w:id="138" w:name="_Toc22356583"/>
      <w:bookmarkStart w:id="139" w:name="_Toc120614284"/>
      <w:r>
        <w:rPr>
          <w:rFonts w:hint="eastAsia" w:ascii="仿宋_GB2312" w:hAnsi="宋体" w:eastAsia="仿宋_GB2312"/>
          <w:iCs/>
          <w:color w:val="000000"/>
          <w:szCs w:val="24"/>
        </w:rPr>
        <w:t xml:space="preserve">文件1  </w:t>
      </w:r>
      <w:r>
        <w:rPr>
          <w:rFonts w:hint="eastAsia" w:ascii="仿宋_GB2312" w:hAnsi="宋体" w:eastAsia="仿宋_GB2312"/>
          <w:color w:val="000000"/>
          <w:szCs w:val="24"/>
        </w:rPr>
        <w:t>能说明响应产品规格型号、性能参数的彩页资料（或能佐证产品技术参数的其他宣传资料）（如有）</w:t>
      </w:r>
    </w:p>
    <w:p>
      <w:pPr>
        <w:rPr>
          <w:rFonts w:ascii="仿宋_GB2312" w:hAnsi="宋体" w:eastAsia="仿宋_GB2312"/>
          <w:color w:val="000000"/>
          <w:szCs w:val="24"/>
        </w:rPr>
      </w:pPr>
      <w:r>
        <w:rPr>
          <w:rFonts w:hint="eastAsia" w:ascii="仿宋_GB2312" w:hAnsi="宋体" w:eastAsia="仿宋_GB2312"/>
          <w:iCs/>
          <w:color w:val="000000"/>
          <w:szCs w:val="24"/>
        </w:rPr>
        <w:t xml:space="preserve">文件2  </w:t>
      </w:r>
      <w:r>
        <w:rPr>
          <w:rFonts w:hint="eastAsia" w:ascii="仿宋_GB2312" w:hAnsi="宋体" w:eastAsia="仿宋_GB2312"/>
          <w:color w:val="000000"/>
          <w:szCs w:val="24"/>
        </w:rPr>
        <w:t>其他和本项目有关的证明材料</w:t>
      </w:r>
    </w:p>
    <w:p>
      <w:pPr>
        <w:rPr>
          <w:rFonts w:hAnsi="宋体"/>
          <w:color w:val="000000"/>
          <w:szCs w:val="24"/>
        </w:rPr>
      </w:pPr>
    </w:p>
    <w:p>
      <w:pPr>
        <w:rPr>
          <w:rFonts w:hAnsi="宋体"/>
          <w:color w:val="000000"/>
          <w:szCs w:val="24"/>
        </w:rPr>
      </w:pPr>
    </w:p>
    <w:p>
      <w:pPr>
        <w:rPr>
          <w:rFonts w:hAnsi="宋体"/>
          <w:color w:val="000000"/>
          <w:szCs w:val="24"/>
        </w:rPr>
      </w:pPr>
    </w:p>
    <w:p>
      <w:pPr>
        <w:jc w:val="center"/>
        <w:rPr>
          <w:rFonts w:hAnsi="宋体"/>
          <w:b/>
          <w:color w:val="000000"/>
        </w:rPr>
      </w:pPr>
      <w:r>
        <w:rPr>
          <w:rFonts w:hAnsi="宋体"/>
          <w:color w:val="000000"/>
          <w:szCs w:val="24"/>
        </w:rPr>
        <w:br w:type="page"/>
      </w:r>
      <w:r>
        <w:rPr>
          <w:rFonts w:hint="eastAsia" w:hAnsi="宋体"/>
          <w:b/>
          <w:color w:val="000000"/>
        </w:rPr>
        <w:t>法人授权书</w:t>
      </w:r>
      <w:bookmarkEnd w:id="132"/>
      <w:bookmarkEnd w:id="133"/>
      <w:bookmarkEnd w:id="134"/>
      <w:bookmarkEnd w:id="135"/>
      <w:bookmarkEnd w:id="136"/>
      <w:bookmarkEnd w:id="137"/>
      <w:bookmarkEnd w:id="138"/>
      <w:r>
        <w:rPr>
          <w:rFonts w:hint="eastAsia" w:hAnsi="宋体"/>
          <w:b/>
          <w:color w:val="000000"/>
        </w:rPr>
        <w:t>格式</w:t>
      </w:r>
    </w:p>
    <w:p>
      <w:pPr>
        <w:snapToGrid w:val="0"/>
        <w:spacing w:line="360" w:lineRule="auto"/>
        <w:rPr>
          <w:rFonts w:ascii="宋体" w:hAnsi="宋体"/>
          <w:b/>
          <w:color w:val="000000"/>
          <w:spacing w:val="-6"/>
          <w:sz w:val="24"/>
        </w:rPr>
      </w:pPr>
      <w:r>
        <w:rPr>
          <w:rFonts w:hint="eastAsia" w:ascii="宋体" w:hAnsi="宋体"/>
          <w:color w:val="000000"/>
          <w:spacing w:val="-6"/>
          <w:sz w:val="24"/>
        </w:rPr>
        <w:t>致：皖南医学院：</w:t>
      </w:r>
    </w:p>
    <w:p>
      <w:pPr>
        <w:adjustRightInd w:val="0"/>
        <w:snapToGrid w:val="0"/>
        <w:spacing w:line="360" w:lineRule="auto"/>
        <w:rPr>
          <w:rFonts w:ascii="宋体" w:hAnsi="宋体"/>
          <w:color w:val="000000"/>
          <w:spacing w:val="-6"/>
          <w:sz w:val="24"/>
        </w:rPr>
      </w:pPr>
      <w:r>
        <w:rPr>
          <w:rFonts w:hint="eastAsia" w:ascii="宋体" w:hAnsi="宋体"/>
          <w:color w:val="000000"/>
          <w:spacing w:val="-6"/>
          <w:sz w:val="24"/>
        </w:rPr>
        <w:t>我______</w:t>
      </w:r>
      <w:r>
        <w:rPr>
          <w:rFonts w:hint="eastAsia" w:ascii="宋体" w:hAnsi="宋体"/>
          <w:color w:val="000000"/>
          <w:spacing w:val="-6"/>
          <w:sz w:val="24"/>
          <w:u w:val="single"/>
        </w:rPr>
        <w:t>_     _</w:t>
      </w:r>
      <w:r>
        <w:rPr>
          <w:rFonts w:hint="eastAsia" w:ascii="宋体" w:hAnsi="宋体"/>
          <w:color w:val="000000"/>
          <w:spacing w:val="-6"/>
          <w:sz w:val="24"/>
        </w:rPr>
        <w:t>_（姓名）系______</w:t>
      </w:r>
      <w:r>
        <w:rPr>
          <w:rFonts w:hint="eastAsia" w:ascii="宋体" w:hAnsi="宋体"/>
          <w:color w:val="000000"/>
          <w:spacing w:val="-6"/>
          <w:sz w:val="24"/>
          <w:u w:val="single"/>
        </w:rPr>
        <w:t>_     _</w:t>
      </w:r>
      <w:r>
        <w:rPr>
          <w:rFonts w:hint="eastAsia" w:ascii="宋体" w:hAnsi="宋体"/>
          <w:color w:val="000000"/>
          <w:spacing w:val="-6"/>
          <w:sz w:val="24"/>
        </w:rPr>
        <w:t xml:space="preserve">_（投标人名称）的法定代表人，现授权委托本单位在职职工 </w:t>
      </w:r>
      <w:r>
        <w:rPr>
          <w:rFonts w:hint="eastAsia" w:ascii="宋体" w:hAnsi="宋体"/>
          <w:color w:val="000000"/>
          <w:spacing w:val="-6"/>
          <w:sz w:val="24"/>
          <w:u w:val="single"/>
        </w:rPr>
        <w:t xml:space="preserve">              </w:t>
      </w:r>
      <w:r>
        <w:rPr>
          <w:rFonts w:hint="eastAsia" w:ascii="宋体" w:hAnsi="宋体"/>
          <w:color w:val="000000"/>
          <w:spacing w:val="-6"/>
          <w:sz w:val="24"/>
        </w:rPr>
        <w:t>（姓名）以我方的名义参加</w:t>
      </w:r>
      <w:r>
        <w:rPr>
          <w:rFonts w:hint="eastAsia" w:ascii="宋体" w:hAnsi="宋体"/>
          <w:color w:val="000000"/>
          <w:spacing w:val="-6"/>
          <w:sz w:val="24"/>
          <w:u w:val="single"/>
        </w:rPr>
        <w:t xml:space="preserve">             </w:t>
      </w:r>
      <w:r>
        <w:rPr>
          <w:rFonts w:hint="eastAsia" w:asciiTheme="minorEastAsia" w:hAnsiTheme="minorEastAsia" w:eastAsiaTheme="minorEastAsia"/>
          <w:color w:val="000000"/>
          <w:sz w:val="24"/>
          <w:szCs w:val="24"/>
        </w:rPr>
        <w:t>项目</w:t>
      </w:r>
      <w:r>
        <w:rPr>
          <w:rFonts w:hint="eastAsia" w:ascii="宋体" w:hAnsi="宋体"/>
          <w:color w:val="000000"/>
          <w:spacing w:val="-6"/>
          <w:sz w:val="24"/>
        </w:rPr>
        <w:t>的投标活动，并代表我方全权办理针对上述项目的投标、开标、磋商、签约等具体事务和签署相关文件。</w:t>
      </w:r>
    </w:p>
    <w:p>
      <w:pPr>
        <w:snapToGrid w:val="0"/>
        <w:spacing w:line="360" w:lineRule="auto"/>
        <w:rPr>
          <w:rFonts w:ascii="宋体" w:hAnsi="宋体"/>
          <w:color w:val="000000"/>
          <w:spacing w:val="-6"/>
          <w:sz w:val="24"/>
        </w:rPr>
      </w:pPr>
      <w:r>
        <w:rPr>
          <w:rFonts w:hint="eastAsia" w:ascii="宋体" w:hAnsi="宋体"/>
          <w:color w:val="000000"/>
          <w:spacing w:val="-6"/>
          <w:sz w:val="24"/>
        </w:rPr>
        <w:t xml:space="preserve">    我方对被授权人的签名负全部责任。</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color w:val="000000"/>
          <w:spacing w:val="-6"/>
          <w:sz w:val="24"/>
        </w:rPr>
      </w:pPr>
      <w:r>
        <w:rPr>
          <w:rFonts w:hint="eastAsia" w:ascii="宋体" w:hAnsi="宋体"/>
          <w:color w:val="000000"/>
          <w:spacing w:val="-6"/>
          <w:sz w:val="24"/>
        </w:rPr>
        <w:t>被授权人无转委托权，特此委托。</w:t>
      </w:r>
    </w:p>
    <w:p>
      <w:pPr>
        <w:snapToGrid w:val="0"/>
        <w:spacing w:beforeLines="50" w:after="50" w:line="360" w:lineRule="auto"/>
        <w:rPr>
          <w:rFonts w:ascii="宋体" w:hAnsi="宋体"/>
          <w:color w:val="000000"/>
          <w:spacing w:val="-6"/>
          <w:sz w:val="24"/>
        </w:rPr>
      </w:pPr>
    </w:p>
    <w:p>
      <w:pPr>
        <w:snapToGrid w:val="0"/>
        <w:spacing w:beforeLines="50" w:after="50" w:line="360" w:lineRule="auto"/>
        <w:rPr>
          <w:rFonts w:ascii="宋体" w:hAnsi="宋体"/>
          <w:color w:val="000000"/>
          <w:spacing w:val="-6"/>
          <w:sz w:val="24"/>
          <w:u w:val="single"/>
        </w:rPr>
      </w:pPr>
      <w:r>
        <w:rPr>
          <w:rFonts w:hint="eastAsia" w:ascii="宋体" w:hAnsi="宋体"/>
          <w:color w:val="000000"/>
          <w:spacing w:val="-6"/>
          <w:sz w:val="24"/>
        </w:rPr>
        <w:t>被授权人签名：</w:t>
      </w:r>
      <w:r>
        <w:rPr>
          <w:rFonts w:hint="eastAsia" w:ascii="宋体" w:hAnsi="宋体"/>
          <w:color w:val="000000"/>
          <w:spacing w:val="-6"/>
          <w:sz w:val="24"/>
          <w:u w:val="single"/>
        </w:rPr>
        <w:t xml:space="preserve">          </w:t>
      </w:r>
      <w:r>
        <w:rPr>
          <w:rFonts w:hint="eastAsia" w:ascii="宋体" w:hAnsi="宋体"/>
          <w:color w:val="000000"/>
          <w:spacing w:val="-6"/>
          <w:sz w:val="24"/>
        </w:rPr>
        <w:t xml:space="preserve">                 法定代表人签名：</w:t>
      </w:r>
      <w:r>
        <w:rPr>
          <w:rFonts w:hint="eastAsia" w:ascii="宋体" w:hAnsi="宋体"/>
          <w:color w:val="000000"/>
          <w:spacing w:val="-6"/>
          <w:sz w:val="24"/>
          <w:u w:val="single"/>
        </w:rPr>
        <w:t xml:space="preserve">          </w:t>
      </w:r>
    </w:p>
    <w:p>
      <w:pPr>
        <w:snapToGrid w:val="0"/>
        <w:spacing w:beforeLines="50" w:after="50" w:line="360" w:lineRule="auto"/>
        <w:ind w:firstLine="912" w:firstLineChars="400"/>
        <w:rPr>
          <w:rFonts w:ascii="宋体" w:hAnsi="宋体"/>
          <w:color w:val="000000"/>
          <w:spacing w:val="-6"/>
          <w:sz w:val="24"/>
        </w:rPr>
      </w:pPr>
      <w:r>
        <w:rPr>
          <w:rFonts w:hint="eastAsia" w:ascii="宋体" w:hAnsi="宋体"/>
          <w:color w:val="000000"/>
          <w:spacing w:val="-6"/>
          <w:sz w:val="24"/>
        </w:rPr>
        <w:t>职务：</w:t>
      </w:r>
      <w:r>
        <w:rPr>
          <w:rFonts w:hint="eastAsia" w:ascii="宋体" w:hAnsi="宋体"/>
          <w:color w:val="000000"/>
          <w:spacing w:val="-6"/>
          <w:sz w:val="24"/>
          <w:u w:val="single"/>
        </w:rPr>
        <w:t xml:space="preserve">           </w:t>
      </w:r>
      <w:r>
        <w:rPr>
          <w:rFonts w:hint="eastAsia" w:ascii="宋体" w:hAnsi="宋体"/>
          <w:color w:val="000000"/>
          <w:spacing w:val="-6"/>
          <w:sz w:val="24"/>
        </w:rPr>
        <w:t xml:space="preserve">                          职务：</w:t>
      </w:r>
      <w:r>
        <w:rPr>
          <w:rFonts w:hint="eastAsia" w:ascii="宋体" w:hAnsi="宋体"/>
          <w:color w:val="000000"/>
          <w:spacing w:val="-6"/>
          <w:sz w:val="24"/>
          <w:u w:val="single"/>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被授权人身份证号码：</w:t>
      </w:r>
      <w:r>
        <w:rPr>
          <w:rFonts w:hint="eastAsia" w:ascii="宋体" w:hAnsi="宋体"/>
          <w:color w:val="000000"/>
          <w:spacing w:val="-6"/>
          <w:sz w:val="24"/>
          <w:u w:val="single"/>
        </w:rPr>
        <w:t xml:space="preserve">                             </w:t>
      </w:r>
      <w:r>
        <w:rPr>
          <w:rFonts w:hint="eastAsia" w:ascii="宋体" w:hAnsi="宋体"/>
          <w:color w:val="000000"/>
          <w:spacing w:val="-6"/>
          <w:sz w:val="24"/>
        </w:rPr>
        <w:t xml:space="preserve"> </w:t>
      </w:r>
    </w:p>
    <w:p>
      <w:pPr>
        <w:snapToGrid w:val="0"/>
        <w:spacing w:beforeLines="50" w:after="50" w:line="360" w:lineRule="auto"/>
        <w:rPr>
          <w:rFonts w:ascii="宋体" w:hAnsi="宋体"/>
          <w:color w:val="000000"/>
          <w:spacing w:val="-6"/>
          <w:sz w:val="24"/>
        </w:rPr>
      </w:pPr>
      <w:r>
        <w:rPr>
          <w:rFonts w:hint="eastAsia" w:ascii="宋体" w:hAnsi="宋体"/>
          <w:color w:val="000000"/>
          <w:spacing w:val="-6"/>
          <w:sz w:val="24"/>
        </w:rPr>
        <w:t xml:space="preserve">                                    投标人名称（盖章）：</w:t>
      </w:r>
    </w:p>
    <w:p>
      <w:pPr>
        <w:snapToGrid w:val="0"/>
        <w:spacing w:beforeLines="50" w:after="50" w:line="360" w:lineRule="auto"/>
        <w:jc w:val="center"/>
        <w:rPr>
          <w:rFonts w:ascii="宋体" w:hAnsi="宋体"/>
          <w:color w:val="000000"/>
          <w:spacing w:val="-6"/>
          <w:sz w:val="24"/>
        </w:rPr>
      </w:pPr>
      <w:r>
        <w:rPr>
          <w:rFonts w:hint="eastAsia" w:ascii="宋体" w:hAnsi="宋体"/>
          <w:color w:val="000000"/>
          <w:spacing w:val="-6"/>
          <w:sz w:val="24"/>
        </w:rPr>
        <w:t xml:space="preserve">                                        年    月    日</w:t>
      </w:r>
    </w:p>
    <w:p>
      <w:pPr>
        <w:spacing w:line="360" w:lineRule="auto"/>
        <w:rPr>
          <w:rFonts w:ascii="宋体" w:hAnsi="宋体"/>
          <w:color w:val="000000"/>
          <w:spacing w:val="-6"/>
        </w:rPr>
      </w:pPr>
      <w:r>
        <w:rPr>
          <w:rFonts w:ascii="宋体" w:hAnsi="宋体"/>
          <w:color w:val="000000"/>
          <w:spacing w:val="-6"/>
        </w:rPr>
        <w:pict>
          <v:shape id="Text Box 3" o:spid="_x0000_s1026"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color w:val="000000"/>
          <w:spacing w:val="-6"/>
        </w:rPr>
      </w:pPr>
    </w:p>
    <w:p>
      <w:pPr>
        <w:spacing w:line="360" w:lineRule="auto"/>
        <w:rPr>
          <w:rFonts w:ascii="宋体" w:hAnsi="宋体"/>
          <w:color w:val="000000"/>
          <w:spacing w:val="-6"/>
        </w:rPr>
      </w:pPr>
    </w:p>
    <w:p>
      <w:pPr>
        <w:adjustRightInd w:val="0"/>
        <w:snapToGrid w:val="0"/>
        <w:spacing w:line="300" w:lineRule="auto"/>
        <w:rPr>
          <w:rFonts w:ascii="宋体" w:hAnsi="宋体"/>
          <w:color w:val="000000"/>
          <w:spacing w:val="-6"/>
          <w:sz w:val="24"/>
        </w:rPr>
      </w:pPr>
      <w:r>
        <w:rPr>
          <w:rFonts w:hint="eastAsia" w:ascii="宋体" w:hAnsi="宋体"/>
          <w:color w:val="000000"/>
          <w:spacing w:val="-6"/>
          <w:sz w:val="24"/>
        </w:rPr>
        <w:t xml:space="preserve"> </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color w:val="000000"/>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投标人一般情况表</w:t>
      </w:r>
    </w:p>
    <w:p>
      <w:pPr>
        <w:spacing w:line="360" w:lineRule="auto"/>
        <w:rPr>
          <w:rFonts w:ascii="宋体" w:hAnsi="宋体"/>
          <w:color w:val="000000"/>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pStyle w:val="10"/>
        <w:snapToGrid w:val="0"/>
        <w:spacing w:beforeLines="0" w:afterLines="0" w:line="360" w:lineRule="auto"/>
        <w:jc w:val="left"/>
        <w:rPr>
          <w:rFonts w:hAnsi="宋体"/>
          <w:color w:val="000000"/>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color w:val="000000"/>
          <w:sz w:val="24"/>
          <w:szCs w:val="24"/>
        </w:rPr>
      </w:pPr>
    </w:p>
    <w:bookmarkEnd w:id="139"/>
    <w:p>
      <w:pPr>
        <w:jc w:val="center"/>
        <w:rPr>
          <w:rStyle w:val="39"/>
          <w:rFonts w:ascii="华文中宋" w:hAnsi="华文中宋" w:eastAsia="华文中宋"/>
          <w:b w:val="0"/>
          <w:sz w:val="28"/>
          <w:szCs w:val="28"/>
        </w:rPr>
      </w:pPr>
      <w:bookmarkStart w:id="140" w:name="_Toc26554095"/>
      <w:bookmarkStart w:id="141" w:name="_Toc23828478"/>
      <w:bookmarkStart w:id="142" w:name="_Toc22356580"/>
      <w:bookmarkStart w:id="143" w:name="_Toc513029276"/>
      <w:bookmarkStart w:id="144" w:name="_Toc460901585"/>
      <w:bookmarkStart w:id="145" w:name="_Toc120614283"/>
      <w:bookmarkStart w:id="146" w:name="_Toc49090577"/>
      <w:r>
        <w:rPr>
          <w:rFonts w:hint="eastAsia" w:ascii="华文中宋" w:hAnsi="华文中宋" w:eastAsia="华文中宋"/>
          <w:b/>
          <w:color w:val="000000"/>
          <w:spacing w:val="-6"/>
          <w:szCs w:val="28"/>
        </w:rPr>
        <w:t>五、</w:t>
      </w:r>
      <w:r>
        <w:rPr>
          <w:rStyle w:val="39"/>
          <w:rFonts w:hint="eastAsia" w:ascii="华文中宋" w:hAnsi="华文中宋" w:eastAsia="华文中宋"/>
          <w:sz w:val="28"/>
          <w:szCs w:val="28"/>
        </w:rPr>
        <w:t>磋商函格式</w:t>
      </w:r>
    </w:p>
    <w:bookmarkEnd w:id="140"/>
    <w:bookmarkEnd w:id="141"/>
    <w:bookmarkEnd w:id="142"/>
    <w:bookmarkEnd w:id="143"/>
    <w:bookmarkEnd w:id="144"/>
    <w:bookmarkEnd w:id="145"/>
    <w:bookmarkEnd w:id="146"/>
    <w:p>
      <w:pPr>
        <w:tabs>
          <w:tab w:val="left" w:pos="5580"/>
        </w:tabs>
        <w:spacing w:line="480" w:lineRule="exact"/>
        <w:rPr>
          <w:rStyle w:val="39"/>
          <w:rFonts w:hAnsi="宋体"/>
        </w:rPr>
      </w:pPr>
    </w:p>
    <w:p>
      <w:pPr>
        <w:rPr>
          <w:rFonts w:ascii="仿宋_GB2312" w:hAnsi="宋体" w:eastAsia="仿宋_GB2312"/>
          <w:color w:val="000000"/>
        </w:rPr>
      </w:pPr>
      <w:r>
        <w:rPr>
          <w:rFonts w:hint="eastAsia" w:ascii="仿宋_GB2312" w:hAnsi="宋体" w:eastAsia="仿宋_GB2312"/>
          <w:color w:val="000000"/>
        </w:rPr>
        <w:t>致：皖南医学院</w:t>
      </w:r>
    </w:p>
    <w:p>
      <w:pPr>
        <w:ind w:firstLine="560" w:firstLineChars="200"/>
        <w:rPr>
          <w:rFonts w:ascii="仿宋_GB2312" w:hAnsi="宋体" w:eastAsia="仿宋_GB2312"/>
          <w:color w:val="000000"/>
        </w:rPr>
      </w:pPr>
      <w:r>
        <w:rPr>
          <w:rFonts w:hint="eastAsia" w:ascii="仿宋_GB2312" w:hAnsi="宋体" w:eastAsia="仿宋_GB2312"/>
          <w:color w:val="000000"/>
        </w:rPr>
        <w:t>根据贵方的___________项目磋商文件，正式授权下述签_______________(姓名和职务)代表我方______________（供应商的名称），全权处理本次项目磋商的有关事宜。</w:t>
      </w:r>
    </w:p>
    <w:p>
      <w:pPr>
        <w:ind w:firstLine="560" w:firstLineChars="200"/>
        <w:rPr>
          <w:rFonts w:ascii="仿宋_GB2312" w:hAnsi="宋体" w:eastAsia="仿宋_GB2312"/>
          <w:color w:val="000000"/>
        </w:rPr>
      </w:pPr>
      <w:r>
        <w:rPr>
          <w:rFonts w:hint="eastAsia" w:ascii="仿宋_GB2312" w:hAnsi="宋体" w:eastAsia="仿宋_GB2312"/>
          <w:color w:val="000000"/>
        </w:rPr>
        <w:t>据此函，__________（签字人）兹宣布同意如下：</w:t>
      </w:r>
    </w:p>
    <w:p>
      <w:pPr>
        <w:rPr>
          <w:rFonts w:ascii="仿宋_GB2312" w:hAnsi="宋体" w:eastAsia="仿宋_GB2312"/>
          <w:color w:val="000000"/>
        </w:rPr>
      </w:pPr>
      <w:r>
        <w:rPr>
          <w:rFonts w:hint="eastAsia" w:ascii="仿宋_GB2312" w:hAnsi="宋体" w:eastAsia="仿宋_GB2312"/>
          <w:color w:val="000000"/>
        </w:rPr>
        <w:t>1.按磋商文件规定的各项要求，向买方提供所需货物与服务。</w:t>
      </w:r>
    </w:p>
    <w:p>
      <w:pPr>
        <w:rPr>
          <w:rFonts w:ascii="仿宋_GB2312" w:hAnsi="宋体" w:eastAsia="仿宋_GB2312"/>
          <w:color w:val="000000"/>
        </w:rPr>
      </w:pPr>
      <w:r>
        <w:rPr>
          <w:rFonts w:hint="eastAsia" w:ascii="仿宋_GB2312" w:hAnsi="宋体" w:eastAsia="仿宋_GB2312"/>
          <w:color w:val="000000"/>
        </w:rPr>
        <w:t>2.我们完全理解贵方不一定将合同授予最低报价的供应商。</w:t>
      </w:r>
    </w:p>
    <w:p>
      <w:pPr>
        <w:rPr>
          <w:rFonts w:ascii="仿宋_GB2312" w:hAnsi="宋体" w:eastAsia="仿宋_GB2312"/>
          <w:color w:val="000000"/>
        </w:rPr>
      </w:pPr>
      <w:r>
        <w:rPr>
          <w:rFonts w:hint="eastAsia" w:ascii="仿宋_GB2312" w:hAnsi="宋体" w:eastAsia="仿宋_GB2312"/>
          <w:color w:val="000000"/>
        </w:rPr>
        <w:t>3.我们已详细审核全部磋商文件及其有效补充文件，我们知道必须放弃提出含糊不清或误解问题的权利。</w:t>
      </w:r>
    </w:p>
    <w:p>
      <w:pPr>
        <w:rPr>
          <w:rFonts w:ascii="仿宋_GB2312" w:hAnsi="宋体" w:eastAsia="仿宋_GB2312"/>
          <w:color w:val="000000"/>
        </w:rPr>
      </w:pPr>
      <w:r>
        <w:rPr>
          <w:rFonts w:hint="eastAsia" w:ascii="仿宋_GB2312" w:hAnsi="宋体" w:eastAsia="仿宋_GB2312"/>
          <w:color w:val="000000"/>
        </w:rPr>
        <w:t>4.我们同意从规定的响应文件开启时间起遵循本响应文件。</w:t>
      </w:r>
    </w:p>
    <w:p>
      <w:pPr>
        <w:rPr>
          <w:rFonts w:ascii="仿宋_GB2312" w:hAnsi="宋体" w:eastAsia="仿宋_GB2312"/>
          <w:color w:val="000000"/>
        </w:rPr>
      </w:pPr>
      <w:r>
        <w:rPr>
          <w:rFonts w:hint="eastAsia" w:ascii="仿宋_GB2312" w:hAnsi="宋体" w:eastAsia="仿宋_GB2312"/>
          <w:color w:val="000000"/>
        </w:rPr>
        <w:t>5.如果在确定成交后拒绝签订合同，我们的磋商保证金可被贵方没收。</w:t>
      </w:r>
    </w:p>
    <w:p>
      <w:pPr>
        <w:rPr>
          <w:rFonts w:ascii="仿宋_GB2312" w:hAnsi="宋体" w:eastAsia="仿宋_GB2312"/>
          <w:color w:val="000000"/>
        </w:rPr>
      </w:pPr>
      <w:r>
        <w:rPr>
          <w:rFonts w:hint="eastAsia" w:ascii="仿宋_GB2312" w:hAnsi="宋体" w:eastAsia="仿宋_GB2312"/>
          <w:color w:val="000000"/>
        </w:rPr>
        <w:t>6.同意向贵方提供贵方可能另外要求的与磋商有关的任何证据或资料，并保证我方已提供和将要提供的文件是真实的、准确的。</w:t>
      </w:r>
    </w:p>
    <w:p>
      <w:pPr>
        <w:rPr>
          <w:rFonts w:ascii="仿宋_GB2312" w:hAnsi="宋体" w:eastAsia="仿宋_GB2312"/>
          <w:color w:val="000000"/>
        </w:rPr>
      </w:pPr>
      <w:r>
        <w:rPr>
          <w:rFonts w:hint="eastAsia" w:ascii="仿宋_GB2312" w:hAnsi="宋体" w:eastAsia="仿宋_GB2312"/>
          <w:color w:val="000000"/>
        </w:rPr>
        <w:t>7.一旦我方别确认成交,我方将根据磋商文件的规定，严格履行合同的责任和义务,并保证在磋商文件规定的时间完成项目，交付买方验收、使用。</w:t>
      </w:r>
    </w:p>
    <w:p>
      <w:pPr>
        <w:rPr>
          <w:rFonts w:ascii="仿宋_GB2312" w:hAnsi="宋体" w:eastAsia="仿宋_GB2312"/>
          <w:color w:val="000000"/>
        </w:rPr>
      </w:pPr>
      <w:r>
        <w:rPr>
          <w:rFonts w:hint="eastAsia" w:ascii="仿宋_GB2312" w:hAnsi="宋体" w:eastAsia="仿宋_GB2312"/>
          <w:color w:val="000000"/>
        </w:rPr>
        <w:t>8.遵守磋商文件中要求的收费项目和标准。</w:t>
      </w:r>
    </w:p>
    <w:p>
      <w:pPr>
        <w:rPr>
          <w:rFonts w:ascii="仿宋_GB2312" w:hAnsi="宋体" w:eastAsia="仿宋_GB2312"/>
          <w:color w:val="000000"/>
        </w:rPr>
      </w:pPr>
      <w:r>
        <w:rPr>
          <w:rFonts w:hint="eastAsia" w:ascii="仿宋_GB2312" w:hAnsi="宋体" w:eastAsia="仿宋_GB2312"/>
          <w:color w:val="000000"/>
        </w:rPr>
        <w:t>9.与本磋商有关的正式通讯地址为：</w:t>
      </w:r>
    </w:p>
    <w:p>
      <w:pPr>
        <w:rPr>
          <w:rFonts w:ascii="仿宋_GB2312" w:hAnsi="宋体" w:eastAsia="仿宋_GB2312"/>
          <w:color w:val="000000"/>
        </w:rPr>
      </w:pPr>
      <w:r>
        <w:rPr>
          <w:rFonts w:hint="eastAsia" w:ascii="仿宋_GB2312" w:hAnsi="宋体" w:eastAsia="仿宋_GB2312"/>
          <w:color w:val="000000"/>
        </w:rPr>
        <w:t>地址：</w:t>
      </w:r>
    </w:p>
    <w:p>
      <w:pPr>
        <w:rPr>
          <w:rFonts w:ascii="仿宋_GB2312" w:hAnsi="宋体" w:eastAsia="仿宋_GB2312"/>
          <w:color w:val="000000"/>
        </w:rPr>
      </w:pPr>
      <w:r>
        <w:rPr>
          <w:rFonts w:hint="eastAsia" w:ascii="仿宋_GB2312" w:hAnsi="宋体" w:eastAsia="仿宋_GB2312"/>
          <w:color w:val="000000"/>
        </w:rPr>
        <w:t>邮编：</w:t>
      </w:r>
    </w:p>
    <w:p>
      <w:pPr>
        <w:rPr>
          <w:rFonts w:ascii="仿宋_GB2312" w:hAnsi="宋体" w:eastAsia="仿宋_GB2312"/>
          <w:color w:val="000000"/>
        </w:rPr>
      </w:pPr>
      <w:r>
        <w:rPr>
          <w:rFonts w:hint="eastAsia" w:ascii="仿宋_GB2312" w:hAnsi="宋体" w:eastAsia="仿宋_GB2312"/>
          <w:color w:val="000000"/>
        </w:rPr>
        <w:t>电话：</w:t>
      </w:r>
    </w:p>
    <w:p>
      <w:pPr>
        <w:rPr>
          <w:rFonts w:ascii="仿宋_GB2312" w:hAnsi="宋体" w:eastAsia="仿宋_GB2312"/>
          <w:color w:val="000000"/>
        </w:rPr>
      </w:pPr>
      <w:r>
        <w:rPr>
          <w:rFonts w:hint="eastAsia" w:ascii="仿宋_GB2312" w:hAnsi="宋体" w:eastAsia="仿宋_GB2312"/>
          <w:color w:val="000000"/>
        </w:rPr>
        <w:t>传真：</w:t>
      </w:r>
    </w:p>
    <w:p>
      <w:pPr>
        <w:rPr>
          <w:rFonts w:ascii="仿宋_GB2312" w:hAnsi="宋体" w:eastAsia="仿宋_GB2312"/>
          <w:color w:val="000000"/>
        </w:rPr>
      </w:pPr>
      <w:r>
        <w:rPr>
          <w:rFonts w:hint="eastAsia" w:ascii="仿宋_GB2312" w:hAnsi="宋体" w:eastAsia="仿宋_GB2312"/>
          <w:color w:val="000000"/>
        </w:rPr>
        <w:t>供应商开户行：</w:t>
      </w:r>
    </w:p>
    <w:p>
      <w:pPr>
        <w:rPr>
          <w:rFonts w:ascii="仿宋_GB2312" w:hAnsi="宋体" w:eastAsia="仿宋_GB2312"/>
          <w:color w:val="000000"/>
        </w:rPr>
      </w:pPr>
      <w:r>
        <w:rPr>
          <w:rFonts w:hint="eastAsia" w:ascii="仿宋_GB2312" w:hAnsi="宋体" w:eastAsia="仿宋_GB2312"/>
          <w:color w:val="000000"/>
        </w:rPr>
        <w:t xml:space="preserve">账户：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供应商授权代表姓名（签字）：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 xml:space="preserve">供应商名称（公章）： </w:t>
      </w:r>
    </w:p>
    <w:p>
      <w:pPr>
        <w:rPr>
          <w:rFonts w:ascii="仿宋_GB2312" w:hAnsi="宋体" w:eastAsia="仿宋_GB2312"/>
          <w:color w:val="000000"/>
        </w:rPr>
      </w:pPr>
    </w:p>
    <w:p>
      <w:pPr>
        <w:rPr>
          <w:rFonts w:ascii="仿宋_GB2312" w:hAnsi="宋体" w:eastAsia="仿宋_GB2312"/>
          <w:color w:val="000000"/>
        </w:rPr>
      </w:pPr>
      <w:r>
        <w:rPr>
          <w:rFonts w:hint="eastAsia" w:ascii="仿宋_GB2312" w:hAnsi="宋体" w:eastAsia="仿宋_GB2312"/>
          <w:color w:val="000000"/>
        </w:rPr>
        <w:t>日期：________年</w:t>
      </w:r>
      <w:r>
        <w:rPr>
          <w:rFonts w:hint="eastAsia" w:ascii="仿宋_GB2312" w:hAnsi="宋体" w:eastAsia="仿宋_GB2312"/>
          <w:color w:val="000000"/>
          <w:u w:val="single"/>
        </w:rPr>
        <w:t>_    __</w:t>
      </w:r>
      <w:r>
        <w:rPr>
          <w:rFonts w:hint="eastAsia" w:ascii="仿宋_GB2312" w:hAnsi="宋体" w:eastAsia="仿宋_GB2312"/>
          <w:color w:val="000000"/>
        </w:rPr>
        <w:t>月</w:t>
      </w:r>
      <w:r>
        <w:rPr>
          <w:rFonts w:hint="eastAsia" w:ascii="仿宋_GB2312" w:hAnsi="宋体" w:eastAsia="仿宋_GB2312"/>
          <w:color w:val="000000"/>
          <w:u w:val="single"/>
        </w:rPr>
        <w:t>__   __</w:t>
      </w:r>
      <w:r>
        <w:rPr>
          <w:rFonts w:hint="eastAsia" w:ascii="仿宋_GB2312" w:hAnsi="宋体" w:eastAsia="仿宋_GB2312"/>
          <w:color w:val="000000"/>
        </w:rPr>
        <w:t>日</w:t>
      </w:r>
    </w:p>
    <w:p>
      <w:pPr>
        <w:rPr>
          <w:rFonts w:ascii="仿宋_GB2312" w:hAnsi="宋体" w:eastAsia="仿宋_GB2312"/>
          <w:i/>
          <w:color w:val="000000"/>
          <w:u w:val="single"/>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ind w:firstLine="525"/>
        <w:jc w:val="left"/>
        <w:rPr>
          <w:rFonts w:ascii="黑体" w:hAnsi="黑体" w:eastAsia="黑体"/>
          <w:b/>
          <w:color w:val="000000" w:themeColor="text1"/>
          <w:spacing w:val="-6"/>
          <w:szCs w:val="28"/>
        </w:rPr>
      </w:pPr>
      <w:r>
        <w:rPr>
          <w:rFonts w:hint="eastAsia" w:ascii="黑体" w:hAnsi="黑体" w:eastAsia="黑体"/>
          <w:b/>
          <w:color w:val="000000" w:themeColor="text1"/>
          <w:spacing w:val="-6"/>
          <w:szCs w:val="28"/>
        </w:rPr>
        <w:t>六、投标人需要提供的其它材料等</w:t>
      </w:r>
    </w:p>
    <w:p>
      <w:pPr>
        <w:ind w:firstLine="525"/>
        <w:jc w:val="left"/>
        <w:rPr>
          <w:rFonts w:ascii="仿宋_GB2312" w:hAnsi="华文中宋" w:eastAsia="仿宋_GB2312"/>
          <w:color w:val="000000" w:themeColor="text1"/>
          <w:spacing w:val="-6"/>
          <w:szCs w:val="28"/>
        </w:rPr>
      </w:pPr>
      <w:r>
        <w:rPr>
          <w:rFonts w:hint="eastAsia" w:ascii="仿宋_GB2312" w:hAnsi="华文中宋" w:eastAsia="仿宋_GB2312"/>
          <w:color w:val="000000" w:themeColor="text1"/>
          <w:spacing w:val="-6"/>
          <w:szCs w:val="28"/>
        </w:rPr>
        <w:t>档案数字化加工服务整体方案、项目保障措施、项目进度控制方案、安全保密措施、售后服务、自主软件、质量管理体系、成功案例、人员、企业资质等。</w:t>
      </w:r>
    </w:p>
    <w:p>
      <w:pPr>
        <w:ind w:firstLine="525"/>
        <w:jc w:val="left"/>
        <w:rPr>
          <w:rFonts w:ascii="华文中宋" w:hAnsi="华文中宋" w:eastAsia="华文中宋"/>
          <w:color w:val="000000" w:themeColor="text1"/>
          <w:spacing w:val="-6"/>
          <w:szCs w:val="28"/>
        </w:rPr>
      </w:pPr>
      <w:r>
        <w:rPr>
          <w:rFonts w:hint="eastAsia" w:ascii="华文中宋" w:hAnsi="华文中宋" w:eastAsia="华文中宋"/>
          <w:b/>
          <w:color w:val="000000" w:themeColor="text1"/>
          <w:spacing w:val="-6"/>
          <w:szCs w:val="28"/>
        </w:rPr>
        <w:t>（</w:t>
      </w:r>
      <w:r>
        <w:rPr>
          <w:rFonts w:hint="eastAsia" w:ascii="华文中宋" w:hAnsi="华文中宋" w:eastAsia="华文中宋"/>
          <w:color w:val="000000" w:themeColor="text1"/>
          <w:spacing w:val="-6"/>
          <w:szCs w:val="28"/>
        </w:rPr>
        <w:t>结合项目需求自行编制，并提供相关证明材料的复印件加盖公章）</w:t>
      </w:r>
    </w:p>
    <w:p>
      <w:pPr>
        <w:jc w:val="center"/>
        <w:rPr>
          <w:rFonts w:ascii="华文中宋" w:hAnsi="华文中宋" w:eastAsia="华文中宋"/>
          <w:b/>
          <w:color w:val="000000" w:themeColor="text1"/>
          <w:spacing w:val="-6"/>
          <w:szCs w:val="28"/>
        </w:rPr>
      </w:pPr>
    </w:p>
    <w:p>
      <w:pPr>
        <w:jc w:val="center"/>
        <w:rPr>
          <w:rFonts w:ascii="华文中宋" w:hAnsi="华文中宋" w:eastAsia="华文中宋"/>
          <w:b/>
          <w:color w:val="000000" w:themeColor="text1"/>
          <w:spacing w:val="-6"/>
          <w:szCs w:val="28"/>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7"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7"/>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8" w:name="OLE_LINK3"/>
      <w:bookmarkStart w:id="149" w:name="OLE_LINK2"/>
      <w:bookmarkStart w:id="150" w:name="OLE_LINK1"/>
      <w:r>
        <w:rPr>
          <w:rFonts w:hint="eastAsia" w:ascii="仿宋_GB2312" w:eastAsia="仿宋_GB2312" w:cs="宋体" w:hAnsiTheme="minorEastAsia"/>
          <w:color w:val="333333"/>
          <w:sz w:val="30"/>
          <w:szCs w:val="30"/>
        </w:rPr>
        <w:t>学校采购活动</w:t>
      </w:r>
      <w:bookmarkEnd w:id="148"/>
      <w:bookmarkEnd w:id="149"/>
      <w:bookmarkEnd w:id="150"/>
      <w:r>
        <w:rPr>
          <w:rFonts w:hint="eastAsia" w:ascii="仿宋_GB2312" w:eastAsia="仿宋_GB2312" w:cs="宋体" w:hAnsiTheme="minorEastAsia"/>
          <w:color w:val="333333"/>
          <w:sz w:val="30"/>
          <w:szCs w:val="30"/>
        </w:rPr>
        <w:t>质疑的提出和答复、投诉的提起和处理。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51" w:name="OLE_LINK4"/>
      <w:bookmarkStart w:id="152" w:name="OLE_LINK5"/>
      <w:bookmarkStart w:id="153" w:name="OLE_LINK6"/>
      <w:bookmarkStart w:id="154" w:name="OLE_LINK7"/>
      <w:bookmarkStart w:id="155" w:name="OLE_LINK8"/>
      <w:bookmarkStart w:id="156" w:name="OLE_LINK9"/>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51"/>
      <w:bookmarkEnd w:id="152"/>
      <w:bookmarkEnd w:id="153"/>
      <w:bookmarkEnd w:id="154"/>
      <w:bookmarkEnd w:id="155"/>
      <w:bookmarkEnd w:id="156"/>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7" w:name="OLE_LINK76"/>
      <w:bookmarkStart w:id="158" w:name="OLE_LINK77"/>
      <w:bookmarkStart w:id="159" w:name="OLE_LINK78"/>
      <w:r>
        <w:rPr>
          <w:rFonts w:hint="eastAsia" w:ascii="仿宋_GB2312" w:hAnsi="微软雅黑" w:eastAsia="仿宋_GB2312"/>
          <w:color w:val="3E3E3E"/>
          <w:sz w:val="30"/>
          <w:szCs w:val="30"/>
        </w:rPr>
        <w:t>国资处、采购代理机构</w:t>
      </w:r>
      <w:bookmarkEnd w:id="157"/>
      <w:bookmarkEnd w:id="158"/>
      <w:bookmarkEnd w:id="159"/>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第五章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60" w:name="OLE_LINK12"/>
      <w:bookmarkStart w:id="161" w:name="OLE_LINK13"/>
      <w:bookmarkStart w:id="162"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60"/>
      <w:bookmarkEnd w:id="161"/>
      <w:bookmarkEnd w:id="162"/>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63" w:name="OLE_LINK14"/>
      <w:bookmarkStart w:id="164" w:name="OLE_LINK15"/>
      <w:r>
        <w:rPr>
          <w:rFonts w:hint="eastAsia" w:ascii="仿宋_GB2312" w:hAnsi="微软雅黑" w:eastAsia="仿宋_GB2312"/>
          <w:color w:val="3E3E3E"/>
          <w:sz w:val="30"/>
          <w:szCs w:val="30"/>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63"/>
    <w:bookmarkEnd w:id="164"/>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2"/>
          <w:rFonts w:hint="eastAsia" w:ascii="黑体" w:hAnsi="黑体" w:eastAsia="黑体"/>
          <w:color w:val="3E3E3E"/>
          <w:sz w:val="30"/>
          <w:szCs w:val="30"/>
        </w:rPr>
        <w:t xml:space="preserve">第六章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2"/>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65" w:name="OLE_LINK18"/>
      <w:bookmarkStart w:id="166" w:name="OLE_LINK16"/>
      <w:bookmarkStart w:id="167" w:name="OLE_LINK17"/>
      <w:r>
        <w:rPr>
          <w:rFonts w:hint="eastAsia" w:ascii="仿宋_GB2312" w:hAnsi="宋体" w:eastAsia="仿宋_GB2312" w:cs="宋体"/>
          <w:color w:val="333333"/>
          <w:sz w:val="30"/>
          <w:szCs w:val="30"/>
        </w:rPr>
        <w:t>规</w:t>
      </w:r>
      <w:bookmarkEnd w:id="165"/>
      <w:bookmarkEnd w:id="166"/>
      <w:bookmarkEnd w:id="167"/>
      <w:r>
        <w:rPr>
          <w:rFonts w:hint="eastAsia" w:ascii="仿宋_GB2312" w:hAnsi="宋体" w:eastAsia="仿宋_GB2312" w:cs="宋体"/>
          <w:color w:val="333333"/>
          <w:sz w:val="30"/>
          <w:szCs w:val="30"/>
        </w:rPr>
        <w:t>追究其相应责任。</w:t>
      </w:r>
    </w:p>
    <w:p>
      <w:pPr>
        <w:pStyle w:val="17"/>
        <w:shd w:val="clear" w:color="auto" w:fill="FFFFFF"/>
        <w:adjustRightInd w:val="0"/>
        <w:snapToGrid w:val="0"/>
        <w:spacing w:before="0" w:beforeAutospacing="0" w:after="0" w:afterAutospacing="0" w:line="560" w:lineRule="exact"/>
        <w:ind w:firstLine="602" w:firstLineChars="200"/>
        <w:jc w:val="both"/>
        <w:rPr>
          <w:rStyle w:val="22"/>
          <w:rFonts w:ascii="仿宋_GB2312" w:hAnsi="微软雅黑" w:eastAsia="仿宋_GB2312"/>
          <w:color w:val="3E3E3E"/>
          <w:sz w:val="30"/>
          <w:szCs w:val="30"/>
        </w:rPr>
      </w:pPr>
      <w:r>
        <w:rPr>
          <w:rStyle w:val="22"/>
          <w:rFonts w:hint="eastAsia" w:ascii="仿宋_GB2312" w:hAnsi="微软雅黑" w:eastAsia="仿宋_GB2312"/>
          <w:color w:val="3E3E3E"/>
          <w:sz w:val="30"/>
          <w:szCs w:val="30"/>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color w:val="3E3E3E"/>
          <w:sz w:val="30"/>
          <w:szCs w:val="30"/>
        </w:rPr>
      </w:pPr>
      <w:r>
        <w:rPr>
          <w:rStyle w:val="22"/>
          <w:rFonts w:hint="eastAsia" w:ascii="黑体" w:hAnsi="黑体" w:eastAsia="黑体"/>
          <w:color w:val="3E3E3E"/>
          <w:sz w:val="30"/>
          <w:szCs w:val="30"/>
        </w:rPr>
        <w:t xml:space="preserve">第七章 </w:t>
      </w:r>
      <w:r>
        <w:rPr>
          <w:rStyle w:val="22"/>
          <w:rFonts w:hint="eastAsia" w:ascii="微软雅黑" w:hAnsi="微软雅黑" w:eastAsia="黑体"/>
          <w:color w:val="3E3E3E"/>
          <w:sz w:val="30"/>
          <w:szCs w:val="30"/>
        </w:rPr>
        <w:t> </w:t>
      </w:r>
      <w:r>
        <w:rPr>
          <w:rStyle w:val="22"/>
          <w:rFonts w:hint="eastAsia" w:ascii="黑体" w:hAnsi="黑体" w:eastAsia="黑体"/>
          <w:color w:val="3E3E3E"/>
          <w:sz w:val="30"/>
          <w:szCs w:val="30"/>
        </w:rPr>
        <w:t>附则</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3"/>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AE5F4"/>
    <w:multiLevelType w:val="singleLevel"/>
    <w:tmpl w:val="AA5AE5F4"/>
    <w:lvl w:ilvl="0" w:tentative="0">
      <w:start w:val="16"/>
      <w:numFmt w:val="decimal"/>
      <w:suff w:val="nothing"/>
      <w:lvlText w:val="%1、"/>
      <w:lvlJc w:val="left"/>
    </w:lvl>
  </w:abstractNum>
  <w:abstractNum w:abstractNumId="1">
    <w:nsid w:val="00000005"/>
    <w:multiLevelType w:val="multilevel"/>
    <w:tmpl w:val="00000005"/>
    <w:lvl w:ilvl="0" w:tentative="0">
      <w:start w:val="1"/>
      <w:numFmt w:val="decimal"/>
      <w:pStyle w:val="5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39828B2"/>
    <w:multiLevelType w:val="multilevel"/>
    <w:tmpl w:val="239828B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48C351E"/>
    <w:multiLevelType w:val="multilevel"/>
    <w:tmpl w:val="248C351E"/>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2C196E7A"/>
    <w:multiLevelType w:val="multilevel"/>
    <w:tmpl w:val="2C196E7A"/>
    <w:lvl w:ilvl="0" w:tentative="0">
      <w:start w:val="1"/>
      <w:numFmt w:val="decimal"/>
      <w:lvlText w:val="（%1）"/>
      <w:lvlJc w:val="left"/>
      <w:pPr>
        <w:tabs>
          <w:tab w:val="left" w:pos="1320"/>
        </w:tabs>
        <w:ind w:left="1320" w:hanging="720"/>
      </w:pPr>
      <w:rPr>
        <w:rFonts w:hint="eastAsia"/>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6">
    <w:nsid w:val="3CB95695"/>
    <w:multiLevelType w:val="multilevel"/>
    <w:tmpl w:val="3CB95695"/>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554840D8"/>
    <w:multiLevelType w:val="singleLevel"/>
    <w:tmpl w:val="554840D8"/>
    <w:lvl w:ilvl="0" w:tentative="0">
      <w:start w:val="4"/>
      <w:numFmt w:val="decimal"/>
      <w:suff w:val="nothing"/>
      <w:lvlText w:val="%1）"/>
      <w:lvlJc w:val="left"/>
    </w:lvl>
  </w:abstractNum>
  <w:abstractNum w:abstractNumId="8">
    <w:nsid w:val="59DD3107"/>
    <w:multiLevelType w:val="multilevel"/>
    <w:tmpl w:val="59DD3107"/>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9">
    <w:nsid w:val="70967475"/>
    <w:multiLevelType w:val="multilevel"/>
    <w:tmpl w:val="70967475"/>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0">
    <w:nsid w:val="73C21788"/>
    <w:multiLevelType w:val="multilevel"/>
    <w:tmpl w:val="73C21788"/>
    <w:lvl w:ilvl="0" w:tentative="0">
      <w:start w:val="1"/>
      <w:numFmt w:val="lowerLetter"/>
      <w:lvlText w:val="%1)"/>
      <w:lvlJc w:val="left"/>
      <w:pPr>
        <w:ind w:left="840" w:hanging="420"/>
      </w:pPr>
      <w:rPr>
        <w:rFonts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2"/>
  </w:num>
  <w:num w:numId="2">
    <w:abstractNumId w:val="1"/>
  </w:num>
  <w:num w:numId="3">
    <w:abstractNumId w:val="0"/>
  </w:num>
  <w:num w:numId="4">
    <w:abstractNumId w:val="5"/>
  </w:num>
  <w:num w:numId="5">
    <w:abstractNumId w:val="6"/>
  </w:num>
  <w:num w:numId="6">
    <w:abstractNumId w:val="10"/>
  </w:num>
  <w:num w:numId="7">
    <w:abstractNumId w:val="7"/>
  </w:num>
  <w:num w:numId="8">
    <w:abstractNumId w:val="8"/>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639"/>
    <w:rsid w:val="00022591"/>
    <w:rsid w:val="00025CB9"/>
    <w:rsid w:val="00030FC8"/>
    <w:rsid w:val="00032FC9"/>
    <w:rsid w:val="000445D9"/>
    <w:rsid w:val="00046EB7"/>
    <w:rsid w:val="00054A09"/>
    <w:rsid w:val="00054F96"/>
    <w:rsid w:val="00055D1C"/>
    <w:rsid w:val="00060CF9"/>
    <w:rsid w:val="00061743"/>
    <w:rsid w:val="000626B6"/>
    <w:rsid w:val="00066B1F"/>
    <w:rsid w:val="00072A64"/>
    <w:rsid w:val="000757B4"/>
    <w:rsid w:val="00077034"/>
    <w:rsid w:val="000816C4"/>
    <w:rsid w:val="00090287"/>
    <w:rsid w:val="00090B1B"/>
    <w:rsid w:val="00090EBA"/>
    <w:rsid w:val="00093BFE"/>
    <w:rsid w:val="000A1BBD"/>
    <w:rsid w:val="000A590D"/>
    <w:rsid w:val="000A5CF1"/>
    <w:rsid w:val="000A5FFD"/>
    <w:rsid w:val="000C0658"/>
    <w:rsid w:val="000D190D"/>
    <w:rsid w:val="000D6D14"/>
    <w:rsid w:val="000D6F22"/>
    <w:rsid w:val="000E66A5"/>
    <w:rsid w:val="000E6A02"/>
    <w:rsid w:val="000E6DEB"/>
    <w:rsid w:val="000E7510"/>
    <w:rsid w:val="000F04C7"/>
    <w:rsid w:val="000F62AB"/>
    <w:rsid w:val="001021A1"/>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3EC3"/>
    <w:rsid w:val="001751ED"/>
    <w:rsid w:val="001764F4"/>
    <w:rsid w:val="00180D64"/>
    <w:rsid w:val="00192F29"/>
    <w:rsid w:val="00195FE5"/>
    <w:rsid w:val="001978D8"/>
    <w:rsid w:val="001B0012"/>
    <w:rsid w:val="001B08C2"/>
    <w:rsid w:val="001B1AFB"/>
    <w:rsid w:val="001B2B69"/>
    <w:rsid w:val="001B37FC"/>
    <w:rsid w:val="001B3A1D"/>
    <w:rsid w:val="001B64A6"/>
    <w:rsid w:val="001B7110"/>
    <w:rsid w:val="001B7B15"/>
    <w:rsid w:val="001C03AB"/>
    <w:rsid w:val="001C04E3"/>
    <w:rsid w:val="001C16BD"/>
    <w:rsid w:val="001C7A6B"/>
    <w:rsid w:val="001D6EB9"/>
    <w:rsid w:val="001E0EA1"/>
    <w:rsid w:val="001E3594"/>
    <w:rsid w:val="001E5522"/>
    <w:rsid w:val="001F0A36"/>
    <w:rsid w:val="001F15EA"/>
    <w:rsid w:val="001F55FC"/>
    <w:rsid w:val="00204069"/>
    <w:rsid w:val="00206ACB"/>
    <w:rsid w:val="00212022"/>
    <w:rsid w:val="00212CF7"/>
    <w:rsid w:val="00213CAB"/>
    <w:rsid w:val="00213CDD"/>
    <w:rsid w:val="00223A2F"/>
    <w:rsid w:val="00224A8E"/>
    <w:rsid w:val="002251A1"/>
    <w:rsid w:val="00226064"/>
    <w:rsid w:val="00233A55"/>
    <w:rsid w:val="00235FFF"/>
    <w:rsid w:val="00237B6A"/>
    <w:rsid w:val="00237DC5"/>
    <w:rsid w:val="00240CAC"/>
    <w:rsid w:val="00241599"/>
    <w:rsid w:val="00241677"/>
    <w:rsid w:val="00247B6A"/>
    <w:rsid w:val="00253084"/>
    <w:rsid w:val="002558D5"/>
    <w:rsid w:val="00257024"/>
    <w:rsid w:val="00261227"/>
    <w:rsid w:val="00262661"/>
    <w:rsid w:val="002627A2"/>
    <w:rsid w:val="00270053"/>
    <w:rsid w:val="00270964"/>
    <w:rsid w:val="002715B7"/>
    <w:rsid w:val="00272628"/>
    <w:rsid w:val="002736A2"/>
    <w:rsid w:val="002852CE"/>
    <w:rsid w:val="0029067B"/>
    <w:rsid w:val="00291AFF"/>
    <w:rsid w:val="00292163"/>
    <w:rsid w:val="00294697"/>
    <w:rsid w:val="002976DF"/>
    <w:rsid w:val="002A1322"/>
    <w:rsid w:val="002A2845"/>
    <w:rsid w:val="002A6B9D"/>
    <w:rsid w:val="002B1499"/>
    <w:rsid w:val="002B1C4F"/>
    <w:rsid w:val="002B4D61"/>
    <w:rsid w:val="002C36FB"/>
    <w:rsid w:val="002C5D27"/>
    <w:rsid w:val="002D0555"/>
    <w:rsid w:val="002D6BE2"/>
    <w:rsid w:val="002D7725"/>
    <w:rsid w:val="002D7C26"/>
    <w:rsid w:val="002D7FBD"/>
    <w:rsid w:val="002E7FB5"/>
    <w:rsid w:val="002F174A"/>
    <w:rsid w:val="002F1E13"/>
    <w:rsid w:val="002F57FD"/>
    <w:rsid w:val="002F5830"/>
    <w:rsid w:val="002F6DCC"/>
    <w:rsid w:val="0030165E"/>
    <w:rsid w:val="00304AFA"/>
    <w:rsid w:val="00304B9A"/>
    <w:rsid w:val="003107D8"/>
    <w:rsid w:val="00312989"/>
    <w:rsid w:val="0031766C"/>
    <w:rsid w:val="00321384"/>
    <w:rsid w:val="003223EB"/>
    <w:rsid w:val="003256F3"/>
    <w:rsid w:val="00325EB1"/>
    <w:rsid w:val="003270D3"/>
    <w:rsid w:val="003328D1"/>
    <w:rsid w:val="00340558"/>
    <w:rsid w:val="003414E3"/>
    <w:rsid w:val="00342A0C"/>
    <w:rsid w:val="00343FF0"/>
    <w:rsid w:val="00344EB5"/>
    <w:rsid w:val="00350F27"/>
    <w:rsid w:val="0036161F"/>
    <w:rsid w:val="00361F40"/>
    <w:rsid w:val="003672EF"/>
    <w:rsid w:val="00367922"/>
    <w:rsid w:val="0038139D"/>
    <w:rsid w:val="00387CD7"/>
    <w:rsid w:val="00393058"/>
    <w:rsid w:val="003A3478"/>
    <w:rsid w:val="003A5674"/>
    <w:rsid w:val="003A5CB2"/>
    <w:rsid w:val="003A794F"/>
    <w:rsid w:val="003A7DF3"/>
    <w:rsid w:val="003B231B"/>
    <w:rsid w:val="003B5F36"/>
    <w:rsid w:val="003C7F3A"/>
    <w:rsid w:val="003D00A4"/>
    <w:rsid w:val="003D0DF6"/>
    <w:rsid w:val="003D1598"/>
    <w:rsid w:val="003D2C4E"/>
    <w:rsid w:val="003D3EE0"/>
    <w:rsid w:val="003D4A3B"/>
    <w:rsid w:val="003D5423"/>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55DD0"/>
    <w:rsid w:val="00461B34"/>
    <w:rsid w:val="0046384F"/>
    <w:rsid w:val="00463850"/>
    <w:rsid w:val="004667CB"/>
    <w:rsid w:val="00471368"/>
    <w:rsid w:val="004730BD"/>
    <w:rsid w:val="004746C6"/>
    <w:rsid w:val="0047649E"/>
    <w:rsid w:val="004868F5"/>
    <w:rsid w:val="0049242A"/>
    <w:rsid w:val="004A36EE"/>
    <w:rsid w:val="004A3880"/>
    <w:rsid w:val="004A6BDB"/>
    <w:rsid w:val="004C31B0"/>
    <w:rsid w:val="004C47BC"/>
    <w:rsid w:val="004C73AD"/>
    <w:rsid w:val="004C7C18"/>
    <w:rsid w:val="004D0BDF"/>
    <w:rsid w:val="004D1D0D"/>
    <w:rsid w:val="004E1E16"/>
    <w:rsid w:val="004E46BD"/>
    <w:rsid w:val="004E4E60"/>
    <w:rsid w:val="004F45B1"/>
    <w:rsid w:val="005002B5"/>
    <w:rsid w:val="00504CB5"/>
    <w:rsid w:val="0050520E"/>
    <w:rsid w:val="0050712D"/>
    <w:rsid w:val="0050743C"/>
    <w:rsid w:val="0051327B"/>
    <w:rsid w:val="0051378E"/>
    <w:rsid w:val="005166F5"/>
    <w:rsid w:val="00517409"/>
    <w:rsid w:val="005175F3"/>
    <w:rsid w:val="00520DCF"/>
    <w:rsid w:val="00522BD4"/>
    <w:rsid w:val="00524237"/>
    <w:rsid w:val="0053459E"/>
    <w:rsid w:val="00547EA0"/>
    <w:rsid w:val="00551BDD"/>
    <w:rsid w:val="00551FEC"/>
    <w:rsid w:val="00553EF7"/>
    <w:rsid w:val="00554369"/>
    <w:rsid w:val="00554AE2"/>
    <w:rsid w:val="00555B79"/>
    <w:rsid w:val="005646E2"/>
    <w:rsid w:val="00565458"/>
    <w:rsid w:val="005676C7"/>
    <w:rsid w:val="00567904"/>
    <w:rsid w:val="00573087"/>
    <w:rsid w:val="005811F4"/>
    <w:rsid w:val="00584838"/>
    <w:rsid w:val="00590DBB"/>
    <w:rsid w:val="00590EFA"/>
    <w:rsid w:val="005A0BF7"/>
    <w:rsid w:val="005A16E5"/>
    <w:rsid w:val="005A2B3C"/>
    <w:rsid w:val="005A5F4F"/>
    <w:rsid w:val="005B2B83"/>
    <w:rsid w:val="005B5553"/>
    <w:rsid w:val="005B5E8D"/>
    <w:rsid w:val="005C71AE"/>
    <w:rsid w:val="005D162A"/>
    <w:rsid w:val="005D3F9D"/>
    <w:rsid w:val="005E5716"/>
    <w:rsid w:val="005F0FE5"/>
    <w:rsid w:val="005F2695"/>
    <w:rsid w:val="005F4905"/>
    <w:rsid w:val="005F4BA2"/>
    <w:rsid w:val="005F6A92"/>
    <w:rsid w:val="005F6BC9"/>
    <w:rsid w:val="0060541F"/>
    <w:rsid w:val="00615114"/>
    <w:rsid w:val="00621013"/>
    <w:rsid w:val="006263E4"/>
    <w:rsid w:val="00627A2F"/>
    <w:rsid w:val="0063665D"/>
    <w:rsid w:val="00641EB6"/>
    <w:rsid w:val="00642F2F"/>
    <w:rsid w:val="0064630B"/>
    <w:rsid w:val="00646335"/>
    <w:rsid w:val="006463EF"/>
    <w:rsid w:val="00647F8D"/>
    <w:rsid w:val="00672C2F"/>
    <w:rsid w:val="00673AF2"/>
    <w:rsid w:val="006742A6"/>
    <w:rsid w:val="006774A7"/>
    <w:rsid w:val="00677DA2"/>
    <w:rsid w:val="00681C46"/>
    <w:rsid w:val="00686A3C"/>
    <w:rsid w:val="0069130E"/>
    <w:rsid w:val="00694664"/>
    <w:rsid w:val="00696FEE"/>
    <w:rsid w:val="006A1047"/>
    <w:rsid w:val="006A1690"/>
    <w:rsid w:val="006A28FE"/>
    <w:rsid w:val="006A44C6"/>
    <w:rsid w:val="006A5E3A"/>
    <w:rsid w:val="006B2C5F"/>
    <w:rsid w:val="006B6FDF"/>
    <w:rsid w:val="006C16AF"/>
    <w:rsid w:val="006C2D2B"/>
    <w:rsid w:val="006C4228"/>
    <w:rsid w:val="006D073A"/>
    <w:rsid w:val="006D12E5"/>
    <w:rsid w:val="006D169F"/>
    <w:rsid w:val="006D2EC2"/>
    <w:rsid w:val="006D6348"/>
    <w:rsid w:val="006D70CD"/>
    <w:rsid w:val="006D74FD"/>
    <w:rsid w:val="006D768A"/>
    <w:rsid w:val="006E1D68"/>
    <w:rsid w:val="006E5253"/>
    <w:rsid w:val="006E5C73"/>
    <w:rsid w:val="006E7053"/>
    <w:rsid w:val="006F09B8"/>
    <w:rsid w:val="006F24A1"/>
    <w:rsid w:val="006F3A6A"/>
    <w:rsid w:val="00702D7E"/>
    <w:rsid w:val="007046A7"/>
    <w:rsid w:val="0070778C"/>
    <w:rsid w:val="007110E8"/>
    <w:rsid w:val="0071278B"/>
    <w:rsid w:val="00715842"/>
    <w:rsid w:val="00716208"/>
    <w:rsid w:val="007168C1"/>
    <w:rsid w:val="00716A7C"/>
    <w:rsid w:val="007201B2"/>
    <w:rsid w:val="007212B5"/>
    <w:rsid w:val="0072308D"/>
    <w:rsid w:val="00724544"/>
    <w:rsid w:val="00725B45"/>
    <w:rsid w:val="00730DA2"/>
    <w:rsid w:val="007434E4"/>
    <w:rsid w:val="00744CA7"/>
    <w:rsid w:val="00744F24"/>
    <w:rsid w:val="007511FA"/>
    <w:rsid w:val="00764077"/>
    <w:rsid w:val="00765D64"/>
    <w:rsid w:val="00775766"/>
    <w:rsid w:val="00775EB4"/>
    <w:rsid w:val="00776B34"/>
    <w:rsid w:val="00777DF9"/>
    <w:rsid w:val="007801F7"/>
    <w:rsid w:val="00780BEB"/>
    <w:rsid w:val="00783B28"/>
    <w:rsid w:val="0078407F"/>
    <w:rsid w:val="00786EBB"/>
    <w:rsid w:val="007872F5"/>
    <w:rsid w:val="00790186"/>
    <w:rsid w:val="00793D6A"/>
    <w:rsid w:val="00794821"/>
    <w:rsid w:val="007A1690"/>
    <w:rsid w:val="007A3F09"/>
    <w:rsid w:val="007B14BE"/>
    <w:rsid w:val="007B3D86"/>
    <w:rsid w:val="007B71C1"/>
    <w:rsid w:val="007C1F35"/>
    <w:rsid w:val="007C24ED"/>
    <w:rsid w:val="007C7664"/>
    <w:rsid w:val="007D1B51"/>
    <w:rsid w:val="007D2766"/>
    <w:rsid w:val="007D4103"/>
    <w:rsid w:val="007D5AEF"/>
    <w:rsid w:val="007D77AE"/>
    <w:rsid w:val="007E28FA"/>
    <w:rsid w:val="007E4692"/>
    <w:rsid w:val="007E59C0"/>
    <w:rsid w:val="007F24D5"/>
    <w:rsid w:val="007F3440"/>
    <w:rsid w:val="007F345E"/>
    <w:rsid w:val="007F4175"/>
    <w:rsid w:val="007F7BBF"/>
    <w:rsid w:val="00806431"/>
    <w:rsid w:val="00813943"/>
    <w:rsid w:val="00813FA3"/>
    <w:rsid w:val="00817226"/>
    <w:rsid w:val="00826D13"/>
    <w:rsid w:val="00827542"/>
    <w:rsid w:val="00833062"/>
    <w:rsid w:val="0083335C"/>
    <w:rsid w:val="0083374E"/>
    <w:rsid w:val="00833E64"/>
    <w:rsid w:val="00834376"/>
    <w:rsid w:val="00835407"/>
    <w:rsid w:val="00843039"/>
    <w:rsid w:val="00847CB0"/>
    <w:rsid w:val="00850DAC"/>
    <w:rsid w:val="00853EA8"/>
    <w:rsid w:val="0086035C"/>
    <w:rsid w:val="00870674"/>
    <w:rsid w:val="008734F8"/>
    <w:rsid w:val="0087389B"/>
    <w:rsid w:val="008738DF"/>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71F1"/>
    <w:rsid w:val="008E2781"/>
    <w:rsid w:val="008E510D"/>
    <w:rsid w:val="008E6637"/>
    <w:rsid w:val="008E79B8"/>
    <w:rsid w:val="008E7DE4"/>
    <w:rsid w:val="008F5455"/>
    <w:rsid w:val="00900CF3"/>
    <w:rsid w:val="0091184A"/>
    <w:rsid w:val="00912BAC"/>
    <w:rsid w:val="009141DB"/>
    <w:rsid w:val="0091687E"/>
    <w:rsid w:val="00917F81"/>
    <w:rsid w:val="009222FC"/>
    <w:rsid w:val="00922B4D"/>
    <w:rsid w:val="00930005"/>
    <w:rsid w:val="00931FD5"/>
    <w:rsid w:val="00934AA7"/>
    <w:rsid w:val="00936311"/>
    <w:rsid w:val="00952451"/>
    <w:rsid w:val="00952BDD"/>
    <w:rsid w:val="009574B6"/>
    <w:rsid w:val="00963C5D"/>
    <w:rsid w:val="009701C9"/>
    <w:rsid w:val="009705F2"/>
    <w:rsid w:val="009712BC"/>
    <w:rsid w:val="009712EA"/>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2E83"/>
    <w:rsid w:val="009B7614"/>
    <w:rsid w:val="009C297A"/>
    <w:rsid w:val="009C3B34"/>
    <w:rsid w:val="009C486C"/>
    <w:rsid w:val="009D0D22"/>
    <w:rsid w:val="009D3C55"/>
    <w:rsid w:val="009D3D62"/>
    <w:rsid w:val="009D3F15"/>
    <w:rsid w:val="009D78E3"/>
    <w:rsid w:val="009D7B7E"/>
    <w:rsid w:val="009E1155"/>
    <w:rsid w:val="009F44C7"/>
    <w:rsid w:val="00A014F9"/>
    <w:rsid w:val="00A040DE"/>
    <w:rsid w:val="00A0589A"/>
    <w:rsid w:val="00A06144"/>
    <w:rsid w:val="00A12EEA"/>
    <w:rsid w:val="00A14FEE"/>
    <w:rsid w:val="00A15BAE"/>
    <w:rsid w:val="00A33B47"/>
    <w:rsid w:val="00A35942"/>
    <w:rsid w:val="00A46974"/>
    <w:rsid w:val="00A50D5B"/>
    <w:rsid w:val="00A53CB0"/>
    <w:rsid w:val="00A60D37"/>
    <w:rsid w:val="00A6426C"/>
    <w:rsid w:val="00A65291"/>
    <w:rsid w:val="00A65BC2"/>
    <w:rsid w:val="00A66C13"/>
    <w:rsid w:val="00A72A3A"/>
    <w:rsid w:val="00A743B1"/>
    <w:rsid w:val="00A75FB0"/>
    <w:rsid w:val="00A813FE"/>
    <w:rsid w:val="00A82245"/>
    <w:rsid w:val="00A8249A"/>
    <w:rsid w:val="00A83EDB"/>
    <w:rsid w:val="00A8678B"/>
    <w:rsid w:val="00A86BD1"/>
    <w:rsid w:val="00A91789"/>
    <w:rsid w:val="00A945A1"/>
    <w:rsid w:val="00AB0C9E"/>
    <w:rsid w:val="00AB1A67"/>
    <w:rsid w:val="00AB40DE"/>
    <w:rsid w:val="00AB69EF"/>
    <w:rsid w:val="00AC170B"/>
    <w:rsid w:val="00AC5A9C"/>
    <w:rsid w:val="00AD20C4"/>
    <w:rsid w:val="00AD518B"/>
    <w:rsid w:val="00AD62C5"/>
    <w:rsid w:val="00AD6462"/>
    <w:rsid w:val="00AD6CB0"/>
    <w:rsid w:val="00AD6FAD"/>
    <w:rsid w:val="00AE03A6"/>
    <w:rsid w:val="00AE3283"/>
    <w:rsid w:val="00AE5138"/>
    <w:rsid w:val="00AE67DC"/>
    <w:rsid w:val="00AE73E5"/>
    <w:rsid w:val="00AF64FC"/>
    <w:rsid w:val="00AF6D9A"/>
    <w:rsid w:val="00AF73BD"/>
    <w:rsid w:val="00B00FBD"/>
    <w:rsid w:val="00B063BA"/>
    <w:rsid w:val="00B11ECB"/>
    <w:rsid w:val="00B12110"/>
    <w:rsid w:val="00B12DA1"/>
    <w:rsid w:val="00B14905"/>
    <w:rsid w:val="00B2734A"/>
    <w:rsid w:val="00B333EF"/>
    <w:rsid w:val="00B35942"/>
    <w:rsid w:val="00B40D1E"/>
    <w:rsid w:val="00B415DB"/>
    <w:rsid w:val="00B42154"/>
    <w:rsid w:val="00B50CA0"/>
    <w:rsid w:val="00B53CA4"/>
    <w:rsid w:val="00B5454B"/>
    <w:rsid w:val="00B62569"/>
    <w:rsid w:val="00B62AA7"/>
    <w:rsid w:val="00B65934"/>
    <w:rsid w:val="00B66130"/>
    <w:rsid w:val="00B67285"/>
    <w:rsid w:val="00B70DEE"/>
    <w:rsid w:val="00B72F7B"/>
    <w:rsid w:val="00B746E8"/>
    <w:rsid w:val="00B80E75"/>
    <w:rsid w:val="00B8521A"/>
    <w:rsid w:val="00B96E5A"/>
    <w:rsid w:val="00BA45A9"/>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0FC7"/>
    <w:rsid w:val="00C07D42"/>
    <w:rsid w:val="00C1438B"/>
    <w:rsid w:val="00C16665"/>
    <w:rsid w:val="00C21E22"/>
    <w:rsid w:val="00C31149"/>
    <w:rsid w:val="00C415C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96DE1"/>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D20"/>
    <w:rsid w:val="00D15E6E"/>
    <w:rsid w:val="00D17B62"/>
    <w:rsid w:val="00D23B91"/>
    <w:rsid w:val="00D269BF"/>
    <w:rsid w:val="00D30028"/>
    <w:rsid w:val="00D3196D"/>
    <w:rsid w:val="00D345EF"/>
    <w:rsid w:val="00D4137B"/>
    <w:rsid w:val="00D416B8"/>
    <w:rsid w:val="00D5623B"/>
    <w:rsid w:val="00D56E1B"/>
    <w:rsid w:val="00D62A34"/>
    <w:rsid w:val="00D632A9"/>
    <w:rsid w:val="00D65AFE"/>
    <w:rsid w:val="00D67019"/>
    <w:rsid w:val="00D76D5D"/>
    <w:rsid w:val="00D83FB1"/>
    <w:rsid w:val="00D865A9"/>
    <w:rsid w:val="00D916E8"/>
    <w:rsid w:val="00D9231C"/>
    <w:rsid w:val="00D96790"/>
    <w:rsid w:val="00D97314"/>
    <w:rsid w:val="00DA3331"/>
    <w:rsid w:val="00DA38A4"/>
    <w:rsid w:val="00DA70DC"/>
    <w:rsid w:val="00DB4103"/>
    <w:rsid w:val="00DC34DC"/>
    <w:rsid w:val="00DC5C5B"/>
    <w:rsid w:val="00DC71E1"/>
    <w:rsid w:val="00DC73CC"/>
    <w:rsid w:val="00DD2DFC"/>
    <w:rsid w:val="00DD3583"/>
    <w:rsid w:val="00E071B0"/>
    <w:rsid w:val="00E11000"/>
    <w:rsid w:val="00E13EAC"/>
    <w:rsid w:val="00E14555"/>
    <w:rsid w:val="00E16171"/>
    <w:rsid w:val="00E20202"/>
    <w:rsid w:val="00E23E1F"/>
    <w:rsid w:val="00E515A1"/>
    <w:rsid w:val="00E54912"/>
    <w:rsid w:val="00E55656"/>
    <w:rsid w:val="00E643D7"/>
    <w:rsid w:val="00E646B7"/>
    <w:rsid w:val="00E722C2"/>
    <w:rsid w:val="00E72FE7"/>
    <w:rsid w:val="00E77ACA"/>
    <w:rsid w:val="00E8067F"/>
    <w:rsid w:val="00E806CE"/>
    <w:rsid w:val="00E8143D"/>
    <w:rsid w:val="00E84801"/>
    <w:rsid w:val="00E85D12"/>
    <w:rsid w:val="00E86793"/>
    <w:rsid w:val="00E87E01"/>
    <w:rsid w:val="00E918E1"/>
    <w:rsid w:val="00E92B31"/>
    <w:rsid w:val="00EB2806"/>
    <w:rsid w:val="00EB3550"/>
    <w:rsid w:val="00EB71A1"/>
    <w:rsid w:val="00EC22A0"/>
    <w:rsid w:val="00EC249A"/>
    <w:rsid w:val="00ED421D"/>
    <w:rsid w:val="00EE5CF8"/>
    <w:rsid w:val="00EE7443"/>
    <w:rsid w:val="00EF6465"/>
    <w:rsid w:val="00EF6F08"/>
    <w:rsid w:val="00EF70E5"/>
    <w:rsid w:val="00F05D87"/>
    <w:rsid w:val="00F06A12"/>
    <w:rsid w:val="00F1126F"/>
    <w:rsid w:val="00F12CDE"/>
    <w:rsid w:val="00F1372D"/>
    <w:rsid w:val="00F142BC"/>
    <w:rsid w:val="00F15032"/>
    <w:rsid w:val="00F157D1"/>
    <w:rsid w:val="00F1778B"/>
    <w:rsid w:val="00F179E6"/>
    <w:rsid w:val="00F26DDB"/>
    <w:rsid w:val="00F27E3F"/>
    <w:rsid w:val="00F30644"/>
    <w:rsid w:val="00F312DE"/>
    <w:rsid w:val="00F323E9"/>
    <w:rsid w:val="00F32BC1"/>
    <w:rsid w:val="00F42C1D"/>
    <w:rsid w:val="00F46509"/>
    <w:rsid w:val="00F50B57"/>
    <w:rsid w:val="00F50CF1"/>
    <w:rsid w:val="00F52523"/>
    <w:rsid w:val="00F537AC"/>
    <w:rsid w:val="00F55080"/>
    <w:rsid w:val="00F60EF2"/>
    <w:rsid w:val="00F60FC1"/>
    <w:rsid w:val="00F61507"/>
    <w:rsid w:val="00F66A70"/>
    <w:rsid w:val="00F70222"/>
    <w:rsid w:val="00F76890"/>
    <w:rsid w:val="00F8357D"/>
    <w:rsid w:val="00F855B8"/>
    <w:rsid w:val="00F90135"/>
    <w:rsid w:val="00F909D0"/>
    <w:rsid w:val="00F90C57"/>
    <w:rsid w:val="00F952B0"/>
    <w:rsid w:val="00F9592A"/>
    <w:rsid w:val="00F96C14"/>
    <w:rsid w:val="00F9767D"/>
    <w:rsid w:val="00FA0FBF"/>
    <w:rsid w:val="00FA20A4"/>
    <w:rsid w:val="00FA294B"/>
    <w:rsid w:val="00FA3764"/>
    <w:rsid w:val="00FA60A5"/>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50E0"/>
    <w:rsid w:val="017D7A33"/>
    <w:rsid w:val="02201D95"/>
    <w:rsid w:val="02BF7939"/>
    <w:rsid w:val="031E3DC1"/>
    <w:rsid w:val="033846C7"/>
    <w:rsid w:val="03F84384"/>
    <w:rsid w:val="046A6981"/>
    <w:rsid w:val="04E03655"/>
    <w:rsid w:val="055E78E8"/>
    <w:rsid w:val="056E275D"/>
    <w:rsid w:val="05D25E2A"/>
    <w:rsid w:val="05DD2F8A"/>
    <w:rsid w:val="0661418D"/>
    <w:rsid w:val="06F97673"/>
    <w:rsid w:val="0840281B"/>
    <w:rsid w:val="09BB760C"/>
    <w:rsid w:val="09C354F3"/>
    <w:rsid w:val="09D244AE"/>
    <w:rsid w:val="0A2D7766"/>
    <w:rsid w:val="0A3F6B20"/>
    <w:rsid w:val="0A4E170A"/>
    <w:rsid w:val="0A563FF9"/>
    <w:rsid w:val="0BA93EE4"/>
    <w:rsid w:val="0CC946B9"/>
    <w:rsid w:val="0CD528C4"/>
    <w:rsid w:val="0EE640A8"/>
    <w:rsid w:val="0F0167A3"/>
    <w:rsid w:val="0F9926C9"/>
    <w:rsid w:val="0FB13DA2"/>
    <w:rsid w:val="0FDD3D71"/>
    <w:rsid w:val="0FFC2F87"/>
    <w:rsid w:val="102831E1"/>
    <w:rsid w:val="1033618F"/>
    <w:rsid w:val="10AE4563"/>
    <w:rsid w:val="11135C96"/>
    <w:rsid w:val="11E77F85"/>
    <w:rsid w:val="12BD028D"/>
    <w:rsid w:val="12E24BDC"/>
    <w:rsid w:val="131B2F6F"/>
    <w:rsid w:val="137116D9"/>
    <w:rsid w:val="13786C9F"/>
    <w:rsid w:val="139B202B"/>
    <w:rsid w:val="15632A15"/>
    <w:rsid w:val="162E6701"/>
    <w:rsid w:val="16804F6D"/>
    <w:rsid w:val="16C33DCC"/>
    <w:rsid w:val="17287725"/>
    <w:rsid w:val="174D75A5"/>
    <w:rsid w:val="17B85A66"/>
    <w:rsid w:val="1934037C"/>
    <w:rsid w:val="1A6669B1"/>
    <w:rsid w:val="1AB86050"/>
    <w:rsid w:val="1ACE54BE"/>
    <w:rsid w:val="1B2828DF"/>
    <w:rsid w:val="1BDF3ECC"/>
    <w:rsid w:val="1C0E5DD6"/>
    <w:rsid w:val="1C3336E9"/>
    <w:rsid w:val="1D9F16C6"/>
    <w:rsid w:val="1DE96367"/>
    <w:rsid w:val="1EA10396"/>
    <w:rsid w:val="1F906582"/>
    <w:rsid w:val="203B6099"/>
    <w:rsid w:val="204A009C"/>
    <w:rsid w:val="206C6CCB"/>
    <w:rsid w:val="20C427F2"/>
    <w:rsid w:val="20DC43F4"/>
    <w:rsid w:val="21560480"/>
    <w:rsid w:val="21BB1228"/>
    <w:rsid w:val="22E93F34"/>
    <w:rsid w:val="22F26D3B"/>
    <w:rsid w:val="239A5865"/>
    <w:rsid w:val="24493B4E"/>
    <w:rsid w:val="24953901"/>
    <w:rsid w:val="253A5D91"/>
    <w:rsid w:val="25960FDC"/>
    <w:rsid w:val="261F74A4"/>
    <w:rsid w:val="26291270"/>
    <w:rsid w:val="27122079"/>
    <w:rsid w:val="27AB4980"/>
    <w:rsid w:val="28A924F7"/>
    <w:rsid w:val="28E6780E"/>
    <w:rsid w:val="29381963"/>
    <w:rsid w:val="2A207A1A"/>
    <w:rsid w:val="2A9A7235"/>
    <w:rsid w:val="2AB36FB8"/>
    <w:rsid w:val="2ABC17D8"/>
    <w:rsid w:val="2B5A3F97"/>
    <w:rsid w:val="2BB044B6"/>
    <w:rsid w:val="2C1A35F0"/>
    <w:rsid w:val="2D052AAD"/>
    <w:rsid w:val="2D213D1D"/>
    <w:rsid w:val="2DF35B4D"/>
    <w:rsid w:val="2E387186"/>
    <w:rsid w:val="2EDF39BF"/>
    <w:rsid w:val="2F0C7E65"/>
    <w:rsid w:val="31B57452"/>
    <w:rsid w:val="320554CB"/>
    <w:rsid w:val="324E0824"/>
    <w:rsid w:val="32693F33"/>
    <w:rsid w:val="327210BD"/>
    <w:rsid w:val="32AC327B"/>
    <w:rsid w:val="32F52BCD"/>
    <w:rsid w:val="33984542"/>
    <w:rsid w:val="34484588"/>
    <w:rsid w:val="34845DA9"/>
    <w:rsid w:val="35C56686"/>
    <w:rsid w:val="36376CE1"/>
    <w:rsid w:val="36F87060"/>
    <w:rsid w:val="378E1C17"/>
    <w:rsid w:val="37D433B8"/>
    <w:rsid w:val="386E7EA6"/>
    <w:rsid w:val="387E363E"/>
    <w:rsid w:val="394476CF"/>
    <w:rsid w:val="39796CE2"/>
    <w:rsid w:val="397F1BA4"/>
    <w:rsid w:val="3A262B3E"/>
    <w:rsid w:val="3A5103A7"/>
    <w:rsid w:val="3ABC0814"/>
    <w:rsid w:val="3BE3182D"/>
    <w:rsid w:val="3C166415"/>
    <w:rsid w:val="3CA95C7C"/>
    <w:rsid w:val="3DAB427C"/>
    <w:rsid w:val="3DB82F83"/>
    <w:rsid w:val="3DB95921"/>
    <w:rsid w:val="3F0445CD"/>
    <w:rsid w:val="3F0B43BA"/>
    <w:rsid w:val="3FBC5807"/>
    <w:rsid w:val="3FE5632B"/>
    <w:rsid w:val="3FF10CDF"/>
    <w:rsid w:val="400831B3"/>
    <w:rsid w:val="404A6A02"/>
    <w:rsid w:val="40F466CB"/>
    <w:rsid w:val="413B6139"/>
    <w:rsid w:val="416A4663"/>
    <w:rsid w:val="41D70BFD"/>
    <w:rsid w:val="41E05493"/>
    <w:rsid w:val="4292394C"/>
    <w:rsid w:val="429B2A21"/>
    <w:rsid w:val="43165D89"/>
    <w:rsid w:val="43A855BC"/>
    <w:rsid w:val="44BC40D2"/>
    <w:rsid w:val="4566180B"/>
    <w:rsid w:val="45995EA1"/>
    <w:rsid w:val="45E209FD"/>
    <w:rsid w:val="46757055"/>
    <w:rsid w:val="469A3EBB"/>
    <w:rsid w:val="46F414D2"/>
    <w:rsid w:val="485027D3"/>
    <w:rsid w:val="489D41DF"/>
    <w:rsid w:val="48A62F41"/>
    <w:rsid w:val="48AE3A53"/>
    <w:rsid w:val="49B32BA1"/>
    <w:rsid w:val="4AC52FA1"/>
    <w:rsid w:val="4B112BD2"/>
    <w:rsid w:val="4CAB0905"/>
    <w:rsid w:val="4D8A6AD0"/>
    <w:rsid w:val="4EE36D2F"/>
    <w:rsid w:val="4F566971"/>
    <w:rsid w:val="4F64651A"/>
    <w:rsid w:val="4F7A5130"/>
    <w:rsid w:val="4F884289"/>
    <w:rsid w:val="500A507F"/>
    <w:rsid w:val="513F3311"/>
    <w:rsid w:val="51DA3365"/>
    <w:rsid w:val="525045EC"/>
    <w:rsid w:val="53A54C20"/>
    <w:rsid w:val="53C838BB"/>
    <w:rsid w:val="54A52B5F"/>
    <w:rsid w:val="55174A65"/>
    <w:rsid w:val="553E23F2"/>
    <w:rsid w:val="55477C14"/>
    <w:rsid w:val="55D438B3"/>
    <w:rsid w:val="56B75AC8"/>
    <w:rsid w:val="58381C84"/>
    <w:rsid w:val="58F2138B"/>
    <w:rsid w:val="59285577"/>
    <w:rsid w:val="594206DA"/>
    <w:rsid w:val="597664BB"/>
    <w:rsid w:val="5AF2698D"/>
    <w:rsid w:val="5BDF3333"/>
    <w:rsid w:val="5BE73865"/>
    <w:rsid w:val="5C080AA9"/>
    <w:rsid w:val="5DF0648D"/>
    <w:rsid w:val="5E634E00"/>
    <w:rsid w:val="5EA25B6F"/>
    <w:rsid w:val="5ED31D27"/>
    <w:rsid w:val="5F412BC1"/>
    <w:rsid w:val="5F612EAA"/>
    <w:rsid w:val="5F704364"/>
    <w:rsid w:val="5FD83884"/>
    <w:rsid w:val="600A1EA1"/>
    <w:rsid w:val="605E0A7E"/>
    <w:rsid w:val="60FC3107"/>
    <w:rsid w:val="628F63CB"/>
    <w:rsid w:val="62CF0C3A"/>
    <w:rsid w:val="644B3CC5"/>
    <w:rsid w:val="644F162D"/>
    <w:rsid w:val="64A72B29"/>
    <w:rsid w:val="64DB0359"/>
    <w:rsid w:val="654D7EC6"/>
    <w:rsid w:val="65564917"/>
    <w:rsid w:val="656C54A4"/>
    <w:rsid w:val="65A37B9D"/>
    <w:rsid w:val="65E66D8F"/>
    <w:rsid w:val="66CB27DD"/>
    <w:rsid w:val="66D60F65"/>
    <w:rsid w:val="67D738A4"/>
    <w:rsid w:val="6988100B"/>
    <w:rsid w:val="69D318C9"/>
    <w:rsid w:val="69E12871"/>
    <w:rsid w:val="6AE765E1"/>
    <w:rsid w:val="6B2D2DFA"/>
    <w:rsid w:val="6D3A087A"/>
    <w:rsid w:val="6D4F62F9"/>
    <w:rsid w:val="6E716BBC"/>
    <w:rsid w:val="6F727989"/>
    <w:rsid w:val="70135951"/>
    <w:rsid w:val="70995DBD"/>
    <w:rsid w:val="714D4BD3"/>
    <w:rsid w:val="71683E1D"/>
    <w:rsid w:val="71AE58C6"/>
    <w:rsid w:val="71E30948"/>
    <w:rsid w:val="71E92276"/>
    <w:rsid w:val="72351B2F"/>
    <w:rsid w:val="742522FC"/>
    <w:rsid w:val="742C6FC4"/>
    <w:rsid w:val="744C297C"/>
    <w:rsid w:val="747403A2"/>
    <w:rsid w:val="747C0F25"/>
    <w:rsid w:val="75634235"/>
    <w:rsid w:val="7580284F"/>
    <w:rsid w:val="7582286B"/>
    <w:rsid w:val="75A20F8A"/>
    <w:rsid w:val="75CA1973"/>
    <w:rsid w:val="76066D2C"/>
    <w:rsid w:val="76B34A8C"/>
    <w:rsid w:val="76B92D76"/>
    <w:rsid w:val="77D96BD6"/>
    <w:rsid w:val="77DC15C2"/>
    <w:rsid w:val="787805F0"/>
    <w:rsid w:val="789E0041"/>
    <w:rsid w:val="78AC012A"/>
    <w:rsid w:val="78F47936"/>
    <w:rsid w:val="7986701A"/>
    <w:rsid w:val="7ADB287D"/>
    <w:rsid w:val="7AF10D4C"/>
    <w:rsid w:val="7B5F3740"/>
    <w:rsid w:val="7C7A04FF"/>
    <w:rsid w:val="7C9E7C21"/>
    <w:rsid w:val="7D7F27CB"/>
    <w:rsid w:val="7D991AA8"/>
    <w:rsid w:val="7EBC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unhideWhenUsed/>
    <w:qFormat/>
    <w:uiPriority w:val="0"/>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99"/>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22"/>
    <w:rPr>
      <w:b/>
      <w:bCs/>
    </w:rPr>
  </w:style>
  <w:style w:type="character" w:styleId="23">
    <w:name w:val="Hyperlink"/>
    <w:basedOn w:val="21"/>
    <w:unhideWhenUsed/>
    <w:qFormat/>
    <w:uiPriority w:val="99"/>
    <w:rPr>
      <w:color w:val="0000FF" w:themeColor="hyperlink"/>
      <w:u w:val="single"/>
    </w:rPr>
  </w:style>
  <w:style w:type="character" w:customStyle="1" w:styleId="24">
    <w:name w:val="日期 Char"/>
    <w:basedOn w:val="21"/>
    <w:link w:val="11"/>
    <w:qFormat/>
    <w:uiPriority w:val="0"/>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 w:type="paragraph" w:customStyle="1" w:styleId="52">
    <w:name w:val="TOC Heading"/>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3">
    <w:name w:val="样式1"/>
    <w:basedOn w:val="1"/>
    <w:qFormat/>
    <w:uiPriority w:val="0"/>
    <w:pPr>
      <w:numPr>
        <w:ilvl w:val="0"/>
        <w:numId w:val="2"/>
      </w:numPr>
      <w:adjustRightInd w:val="0"/>
      <w:textAlignment w:val="baseline"/>
    </w:pPr>
    <w:rPr>
      <w:rFonts w:ascii="宋体" w:hAnsi="宋体"/>
      <w:kern w:val="0"/>
      <w:sz w:val="21"/>
    </w:rPr>
  </w:style>
  <w:style w:type="paragraph" w:customStyle="1" w:styleId="54">
    <w:name w:val="Char Char Char Char Char Char Char1 Char"/>
    <w:basedOn w:val="1"/>
    <w:qFormat/>
    <w:uiPriority w:val="0"/>
    <w:rPr>
      <w:rFonts w:ascii="Tahoma" w:hAnsi="Tahoma"/>
      <w:sz w:val="24"/>
    </w:rPr>
  </w:style>
  <w:style w:type="paragraph" w:styleId="55">
    <w:name w:val="No Spacing"/>
    <w:qFormat/>
    <w:uiPriority w:val="1"/>
    <w:pPr>
      <w:widowControl w:val="0"/>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58D3F7-1A4C-4581-BB20-946299587007}">
  <ds:schemaRefs/>
</ds:datastoreItem>
</file>

<file path=docProps/app.xml><?xml version="1.0" encoding="utf-8"?>
<Properties xmlns="http://schemas.openxmlformats.org/officeDocument/2006/extended-properties" xmlns:vt="http://schemas.openxmlformats.org/officeDocument/2006/docPropsVTypes">
  <Template>Normal</Template>
  <Company>wy</Company>
  <Pages>58</Pages>
  <Words>4241</Words>
  <Characters>24177</Characters>
  <Lines>201</Lines>
  <Paragraphs>56</Paragraphs>
  <TotalTime>17</TotalTime>
  <ScaleCrop>false</ScaleCrop>
  <LinksUpToDate>false</LinksUpToDate>
  <CharactersWithSpaces>28362</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2018-08-09T06:21:00Z</cp:lastPrinted>
  <dcterms:modified xsi:type="dcterms:W3CDTF">2020-10-05T07:10:20Z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