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 w:val="0"/>
        <w:snapToGrid w:val="0"/>
        <w:spacing w:line="360" w:lineRule="auto"/>
        <w:rPr>
          <w:rFonts w:hint="eastAsia" w:ascii="宋体" w:hAnsi="宋体" w:eastAsia="仿宋_GB2312" w:cs="宋体"/>
          <w:sz w:val="24"/>
          <w:highlight w:val="none"/>
          <w:lang w:eastAsia="zh-CN"/>
        </w:rPr>
      </w:pPr>
      <w:r>
        <w:rPr>
          <w:rFonts w:hint="eastAsia" w:ascii="宋体" w:hAnsi="宋体" w:eastAsia="仿宋_GB2312" w:cs="宋体"/>
          <w:sz w:val="24"/>
          <w:highlight w:val="none"/>
          <w:lang w:eastAsia="zh-CN"/>
        </w:rPr>
        <w:t>附件一：设备明细表</w:t>
      </w:r>
      <w:bookmarkStart w:id="0" w:name="_GoBack"/>
      <w:bookmarkEnd w:id="0"/>
    </w:p>
    <w:p>
      <w:pPr>
        <w:pStyle w:val="5"/>
        <w:adjustRightInd w:val="0"/>
        <w:snapToGrid w:val="0"/>
        <w:spacing w:line="360" w:lineRule="auto"/>
        <w:rPr>
          <w:rFonts w:ascii="仿宋_GB2312" w:eastAsia="仿宋_GB2312"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表（1）一期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能管平台主要设备：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2287"/>
        <w:gridCol w:w="2835"/>
        <w:gridCol w:w="709"/>
        <w:gridCol w:w="567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2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规格型号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品牌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单位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单价（元）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WEB服务器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A840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曙光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59202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数据库服务器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I840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曙光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93600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远程智能水表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LXSZ-DN150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竞达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3600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4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远程智能水表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LXSZ-DN80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竞达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1860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5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远程智能水表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LXSZ-DN20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竞达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696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6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三相多功能表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DTSD311 3*1.5（6）A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竞达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1430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7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三相多功能表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DTSD311 3*5（40）A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竞达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1430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8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单相智能电表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DDSY89 3*5（40）A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竞达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9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三相智能电表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DTS89 3*1.5（6）A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竞达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728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10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三相智能电表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DTS89 3*5（40）A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竞达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728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11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三相智能电表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DTS89 3*20（80）A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竞达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728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12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三相智能电表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DTS89 3*15（60）A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竞达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728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13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三相智能电表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DTS89 3*20（80）A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竞达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728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14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电表箱（柜）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30表位（800*800*2200）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套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5850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15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电表箱（柜）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20表位（600*800*2200）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套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4680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16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电表箱（柜）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10表位（600*600*1500）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套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3510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17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电表箱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定制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套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4095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18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互感器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定制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正泰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19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数据采集器（网关）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ADS-4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安泰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20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数据采集器（网关）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ADS-4-RF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安泰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3500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21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电表通讯线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RVVP2*1.0mm²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22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水表通讯线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RVVSP4*1.0mm²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23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电力线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BV2.5 mm²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24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电力线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BV4.0 mm²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6.5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25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电力线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BV10 mm²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14</w:t>
            </w:r>
          </w:p>
        </w:tc>
      </w:tr>
    </w:tbl>
    <w:p>
      <w:pPr>
        <w:pStyle w:val="5"/>
        <w:adjustRightInd w:val="0"/>
        <w:snapToGrid w:val="0"/>
        <w:spacing w:line="360" w:lineRule="auto"/>
        <w:ind w:firstLine="555"/>
        <w:rPr>
          <w:rFonts w:ascii="仿宋_GB2312" w:eastAsia="仿宋_GB2312"/>
          <w:color w:val="000000"/>
          <w:sz w:val="28"/>
          <w:szCs w:val="28"/>
          <w:highlight w:val="none"/>
        </w:rPr>
      </w:pPr>
    </w:p>
    <w:p>
      <w:pPr>
        <w:pStyle w:val="5"/>
        <w:adjustRightInd w:val="0"/>
        <w:snapToGrid w:val="0"/>
        <w:spacing w:line="360" w:lineRule="auto"/>
        <w:ind w:firstLine="555"/>
        <w:rPr>
          <w:rFonts w:ascii="仿宋_GB2312" w:eastAsia="仿宋_GB2312"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表（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2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）二期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能管平台主要设备：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300"/>
        <w:gridCol w:w="2380"/>
        <w:gridCol w:w="1035"/>
        <w:gridCol w:w="567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2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2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规格型号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品牌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单位</w:t>
            </w: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单价（元）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DN150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真兰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4100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DN100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真兰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3050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DN80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真兰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DN50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真兰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2560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DN40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真兰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DN32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真兰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7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DN15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真兰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560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8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DN65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真兰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9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总水阀、流量传感器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DN300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15000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数据采集器（网关）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锐泰能源监管系统智能数据网关(硬件)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无锡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锐泰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11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数据采集器（网关）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锐泰能源监管系统智能数据网关(软件)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无锡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锐泰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3600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12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多功能电量测量装置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Acrel ACR220E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安科瑞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13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电表箱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200*300*400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14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电表箱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200*400*600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15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电表箱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200*600*800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700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16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电表箱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200*800*1000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17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电表箱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300*600*1600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个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18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电表通讯线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RVVP2*1.0mm²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19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水表通讯线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RVVSP4*1.0mm²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电力线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BV2.5 mm²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21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电力线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BV4.0 mm²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6.5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22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电力线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BV10 mm²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23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三相智能电表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20（80）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580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24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单相智能电表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10（60）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240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25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暗杆软密封闸阀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DN300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美斯特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4800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26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暗杆软密封闸阀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DN100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美斯特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660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27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暗杆软密封闸阀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DN65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美斯特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520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28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纯铜球阀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DN32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美斯特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29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纯铜球阀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DN15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美斯特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30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桥架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100Ｘ80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31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阀门井盖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800Ｘ800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32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水表井盖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800Ｘ800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33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</w:tbl>
    <w:p>
      <w:pPr>
        <w:pStyle w:val="5"/>
        <w:adjustRightInd w:val="0"/>
        <w:snapToGrid w:val="0"/>
        <w:spacing w:line="360" w:lineRule="auto"/>
        <w:rPr>
          <w:rFonts w:hint="eastAsia" w:ascii="仿宋_GB2312" w:eastAsia="仿宋_GB2312"/>
          <w:color w:val="000000"/>
          <w:sz w:val="28"/>
          <w:szCs w:val="28"/>
          <w:highlight w:val="none"/>
        </w:rPr>
      </w:pPr>
    </w:p>
    <w:p>
      <w:pPr>
        <w:pStyle w:val="5"/>
        <w:adjustRightInd w:val="0"/>
        <w:snapToGrid w:val="0"/>
        <w:spacing w:line="360" w:lineRule="auto"/>
        <w:ind w:firstLine="555"/>
        <w:rPr>
          <w:rFonts w:ascii="仿宋_GB2312" w:eastAsia="仿宋_GB2312"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表（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3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）宿舍电控系统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主要设备：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2573"/>
        <w:gridCol w:w="1847"/>
        <w:gridCol w:w="1420"/>
        <w:gridCol w:w="444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25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18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规格型号</w:t>
            </w:r>
          </w:p>
        </w:tc>
        <w:tc>
          <w:tcPr>
            <w:tcW w:w="1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品牌</w:t>
            </w:r>
          </w:p>
        </w:tc>
        <w:tc>
          <w:tcPr>
            <w:tcW w:w="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单位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单价（元）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单相预付费智能电表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10(40)A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溧阳华鹏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54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257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电控系统采集器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QYCJQ—08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2100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54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2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自助购电触摸屏</w:t>
            </w:r>
          </w:p>
        </w:tc>
        <w:tc>
          <w:tcPr>
            <w:tcW w:w="1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22寸购电圈存机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台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6000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  <w:t>4</w:t>
            </w:r>
          </w:p>
        </w:tc>
        <w:tc>
          <w:tcPr>
            <w:tcW w:w="2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电力线</w:t>
            </w:r>
          </w:p>
        </w:tc>
        <w:tc>
          <w:tcPr>
            <w:tcW w:w="1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BV2.5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  <w:t>5</w:t>
            </w:r>
          </w:p>
        </w:tc>
        <w:tc>
          <w:tcPr>
            <w:tcW w:w="257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通讯线</w:t>
            </w:r>
          </w:p>
        </w:tc>
        <w:tc>
          <w:tcPr>
            <w:tcW w:w="18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RVVSP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*1.0mm</w:t>
            </w:r>
            <w:r>
              <w:rPr>
                <w:rFonts w:ascii="Calibri" w:hAnsi="Calibri" w:eastAsia="仿宋" w:cs="Calibri"/>
                <w:color w:val="000000"/>
                <w:kern w:val="0"/>
                <w:sz w:val="22"/>
                <w:szCs w:val="22"/>
                <w:highlight w:val="none"/>
              </w:rPr>
              <w:t>²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highlight w:val="none"/>
              </w:rPr>
              <w:t>国产</w:t>
            </w:r>
          </w:p>
        </w:tc>
        <w:tc>
          <w:tcPr>
            <w:tcW w:w="44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米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8</w:t>
            </w:r>
          </w:p>
        </w:tc>
      </w:tr>
    </w:tbl>
    <w:p>
      <w:pPr>
        <w:spacing w:line="0" w:lineRule="atLeast"/>
        <w:rPr>
          <w:rFonts w:ascii="仿宋_GB2312"/>
          <w:b/>
          <w:szCs w:val="28"/>
          <w:highlight w:val="none"/>
        </w:rPr>
      </w:pPr>
    </w:p>
    <w:p>
      <w:pPr>
        <w:spacing w:line="0" w:lineRule="atLeast"/>
        <w:rPr>
          <w:rFonts w:hint="eastAsia" w:ascii="仿宋_GB2312"/>
          <w:b/>
          <w:szCs w:val="28"/>
          <w:highlight w:val="none"/>
        </w:rPr>
      </w:pPr>
    </w:p>
    <w:p>
      <w:pPr>
        <w:spacing w:line="0" w:lineRule="atLeast"/>
        <w:rPr>
          <w:rFonts w:ascii="仿宋_GB2312"/>
          <w:b/>
          <w:szCs w:val="28"/>
          <w:highlight w:val="none"/>
        </w:rPr>
      </w:pPr>
    </w:p>
    <w:p>
      <w:pPr>
        <w:pStyle w:val="5"/>
        <w:adjustRightInd w:val="0"/>
        <w:snapToGrid w:val="0"/>
        <w:spacing w:line="360" w:lineRule="auto"/>
        <w:ind w:firstLine="555"/>
        <w:rPr>
          <w:rFonts w:ascii="仿宋_GB2312" w:eastAsia="仿宋_GB2312"/>
          <w:color w:val="000000"/>
          <w:sz w:val="28"/>
          <w:szCs w:val="28"/>
          <w:highlight w:val="none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表（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）新品牌水表和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阀门清单：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2300"/>
        <w:gridCol w:w="2380"/>
        <w:gridCol w:w="1243"/>
        <w:gridCol w:w="917"/>
        <w:gridCol w:w="11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2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2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规格型号</w:t>
            </w:r>
          </w:p>
        </w:tc>
        <w:tc>
          <w:tcPr>
            <w:tcW w:w="12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品牌</w:t>
            </w:r>
          </w:p>
        </w:tc>
        <w:tc>
          <w:tcPr>
            <w:tcW w:w="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单位</w:t>
            </w: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单价（元）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DN150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三川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4</w:t>
            </w:r>
            <w:r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DN100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三川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3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DN80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三川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2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65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三川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2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DN50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三川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2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560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DN40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三川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7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DN32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三川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8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DN25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三川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5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9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DN20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三川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5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10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远传智能水表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DN15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三川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5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11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软密封闸阀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2"/>
                <w:highlight w:val="none"/>
              </w:rPr>
              <w:t>DN150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白湖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12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软密封闸阀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DN100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白湖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6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13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软密封闸阀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DN80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白湖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5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14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软密封闸阀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65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白湖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4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15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软密封闸阀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DN50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白湖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3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16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内螺纹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暗杆闸阀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DN40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白湖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17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内螺纹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暗杆闸阀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DN32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白湖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8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18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内螺纹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暗杆闸阀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DN25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白湖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5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19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内螺纹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暗杆闸阀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DN20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白湖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3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20</w:t>
            </w:r>
          </w:p>
        </w:tc>
        <w:tc>
          <w:tcPr>
            <w:tcW w:w="2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内螺纹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暗杆闸阀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DN15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白湖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只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3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  <w:highlight w:val="none"/>
              </w:rPr>
              <w:t>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rebuchet MS">
    <w:panose1 w:val="020B0603020202020204"/>
    <w:charset w:val="00"/>
    <w:family w:val="swiss"/>
    <w:pitch w:val="default"/>
    <w:sig w:usb0="00000287" w:usb1="00000000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kMTEzYjVmZGU2ZGMyYTM5NzljODI1YzQ1NzBjNjQifQ=="/>
  </w:docVars>
  <w:rsids>
    <w:rsidRoot w:val="64BA6881"/>
    <w:rsid w:val="64BA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nhideWhenUsed="0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qFormat/>
    <w:uiPriority w:val="99"/>
    <w:pPr>
      <w:ind w:left="600" w:leftChars="600"/>
    </w:pPr>
  </w:style>
  <w:style w:type="paragraph" w:customStyle="1" w:styleId="5">
    <w:name w:val="正文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1209</Words>
  <Characters>1885</Characters>
  <Lines>0</Lines>
  <Paragraphs>0</Paragraphs>
  <TotalTime>0</TotalTime>
  <ScaleCrop>false</ScaleCrop>
  <LinksUpToDate>false</LinksUpToDate>
  <CharactersWithSpaces>1900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2022-08-29T07:58:00Z</dcterms:created>
  <dc:creator>江艳华</dc:creator>
  <cp:lastModifiedBy>江艳华</cp:lastModifiedBy>
  <dcterms:modified xsi:type="dcterms:W3CDTF">2022-08-29T07:59:01Z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6EFBBF0AE86B4817AA0C3601C2D85169</vt:lpwstr>
  </property>
</Properties>
</file>